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0389" w14:textId="6B802E53" w:rsidR="00035C2F" w:rsidRPr="00CD39EC" w:rsidRDefault="006D0729" w:rsidP="006D0729">
      <w:pPr>
        <w:jc w:val="right"/>
        <w:rPr>
          <w:rFonts w:asciiTheme="minorHAnsi" w:hAnsiTheme="minorHAnsi" w:cstheme="minorHAnsi"/>
          <w:b/>
        </w:rPr>
      </w:pPr>
      <w:r w:rsidRPr="00CD39EC">
        <w:rPr>
          <w:rFonts w:asciiTheme="minorHAnsi" w:hAnsiTheme="minorHAnsi" w:cstheme="minorHAnsi"/>
          <w:b/>
        </w:rPr>
        <w:t xml:space="preserve">      </w:t>
      </w:r>
      <w:r w:rsidRPr="00CD39EC">
        <w:rPr>
          <w:rFonts w:asciiTheme="minorHAnsi" w:hAnsiTheme="minorHAnsi" w:cstheme="minorHAnsi"/>
          <w:b/>
        </w:rPr>
        <w:tab/>
      </w:r>
      <w:r w:rsidR="0096132D" w:rsidRPr="00CD39EC">
        <w:rPr>
          <w:rFonts w:asciiTheme="minorHAnsi" w:hAnsiTheme="minorHAnsi" w:cstheme="minorHAnsi"/>
        </w:rPr>
        <w:t>Dębe</w:t>
      </w:r>
      <w:r w:rsidRPr="00CD39EC">
        <w:rPr>
          <w:rFonts w:asciiTheme="minorHAnsi" w:hAnsiTheme="minorHAnsi" w:cstheme="minorHAnsi"/>
        </w:rPr>
        <w:t>, dnia</w:t>
      </w:r>
      <w:r w:rsidR="00D13AE3" w:rsidRPr="00CD39EC">
        <w:rPr>
          <w:rFonts w:asciiTheme="minorHAnsi" w:hAnsiTheme="minorHAnsi" w:cstheme="minorHAnsi"/>
        </w:rPr>
        <w:t xml:space="preserve"> </w:t>
      </w:r>
      <w:r w:rsidR="0088296E">
        <w:rPr>
          <w:rFonts w:asciiTheme="minorHAnsi" w:hAnsiTheme="minorHAnsi" w:cstheme="minorHAnsi"/>
        </w:rPr>
        <w:t>21</w:t>
      </w:r>
      <w:r w:rsidR="008B1896" w:rsidRPr="00CD39EC">
        <w:rPr>
          <w:rFonts w:asciiTheme="minorHAnsi" w:hAnsiTheme="minorHAnsi" w:cstheme="minorHAnsi"/>
        </w:rPr>
        <w:t>.</w:t>
      </w:r>
      <w:r w:rsidR="00AD03CB" w:rsidRPr="00CD39EC">
        <w:rPr>
          <w:rFonts w:asciiTheme="minorHAnsi" w:hAnsiTheme="minorHAnsi" w:cstheme="minorHAnsi"/>
        </w:rPr>
        <w:t>0</w:t>
      </w:r>
      <w:r w:rsidR="00767442" w:rsidRPr="00CD39EC">
        <w:rPr>
          <w:rFonts w:asciiTheme="minorHAnsi" w:hAnsiTheme="minorHAnsi" w:cstheme="minorHAnsi"/>
        </w:rPr>
        <w:t>4</w:t>
      </w:r>
      <w:r w:rsidR="00D62C2C" w:rsidRPr="00CD39EC">
        <w:rPr>
          <w:rFonts w:asciiTheme="minorHAnsi" w:hAnsiTheme="minorHAnsi" w:cstheme="minorHAnsi"/>
        </w:rPr>
        <w:t>.2022</w:t>
      </w:r>
      <w:r w:rsidR="0096132D" w:rsidRPr="00CD39EC">
        <w:rPr>
          <w:rFonts w:asciiTheme="minorHAnsi" w:hAnsiTheme="minorHAnsi" w:cstheme="minorHAnsi"/>
        </w:rPr>
        <w:t xml:space="preserve"> r.</w:t>
      </w:r>
    </w:p>
    <w:p w14:paraId="2555C31A" w14:textId="77777777" w:rsidR="00035C2F" w:rsidRPr="00CD39EC" w:rsidRDefault="00035C2F" w:rsidP="008C2D47">
      <w:pPr>
        <w:rPr>
          <w:rFonts w:asciiTheme="minorHAnsi" w:hAnsiTheme="minorHAnsi" w:cstheme="minorHAnsi"/>
        </w:rPr>
      </w:pPr>
    </w:p>
    <w:p w14:paraId="4A4B6268" w14:textId="14A6182C" w:rsidR="00042965" w:rsidRPr="00CD39EC" w:rsidRDefault="00042965" w:rsidP="00E12C7F">
      <w:pPr>
        <w:ind w:left="5664"/>
        <w:rPr>
          <w:rFonts w:asciiTheme="minorHAnsi" w:hAnsiTheme="minorHAnsi" w:cstheme="minorHAnsi"/>
        </w:rPr>
      </w:pPr>
    </w:p>
    <w:p w14:paraId="490B0340" w14:textId="043E7C1C" w:rsidR="00042965" w:rsidRPr="00CD39EC" w:rsidRDefault="00035C2F" w:rsidP="00035C2F">
      <w:pPr>
        <w:ind w:left="5240" w:hanging="1695"/>
        <w:rPr>
          <w:rFonts w:asciiTheme="minorHAnsi" w:hAnsiTheme="minorHAnsi" w:cstheme="minorHAnsi"/>
          <w:b/>
          <w:sz w:val="28"/>
        </w:rPr>
      </w:pPr>
      <w:r w:rsidRPr="00CD39EC">
        <w:rPr>
          <w:rFonts w:asciiTheme="minorHAnsi" w:hAnsiTheme="minorHAnsi" w:cstheme="minorHAnsi"/>
          <w:b/>
          <w:sz w:val="28"/>
        </w:rPr>
        <w:t>Zapytanie ofertowe</w:t>
      </w:r>
    </w:p>
    <w:p w14:paraId="6CA857A3" w14:textId="77777777" w:rsidR="00035C2F" w:rsidRPr="00CD39EC" w:rsidRDefault="00035C2F" w:rsidP="00035C2F">
      <w:pPr>
        <w:ind w:left="5664" w:hanging="1695"/>
        <w:jc w:val="center"/>
        <w:rPr>
          <w:rFonts w:asciiTheme="minorHAnsi" w:hAnsiTheme="minorHAnsi" w:cstheme="minorHAnsi"/>
          <w:b/>
          <w:sz w:val="28"/>
        </w:rPr>
      </w:pPr>
    </w:p>
    <w:p w14:paraId="350A62AE" w14:textId="77777777" w:rsidR="00035C2F" w:rsidRPr="00CD39EC" w:rsidRDefault="00035C2F" w:rsidP="00CD39EC">
      <w:pPr>
        <w:rPr>
          <w:rFonts w:asciiTheme="minorHAnsi" w:hAnsiTheme="minorHAnsi" w:cstheme="minorHAnsi"/>
          <w:b/>
          <w:sz w:val="28"/>
        </w:rPr>
      </w:pPr>
    </w:p>
    <w:p w14:paraId="4688956D" w14:textId="7409BFA7" w:rsidR="00042965" w:rsidRPr="00CD39EC" w:rsidRDefault="005939A0" w:rsidP="00035C2F">
      <w:pPr>
        <w:ind w:left="5664" w:hanging="1695"/>
        <w:jc w:val="center"/>
        <w:rPr>
          <w:rFonts w:asciiTheme="minorHAnsi" w:hAnsiTheme="minorHAnsi" w:cstheme="minorHAnsi"/>
          <w:b/>
          <w:sz w:val="28"/>
        </w:rPr>
      </w:pPr>
      <w:r w:rsidRPr="00CD39EC">
        <w:rPr>
          <w:rFonts w:asciiTheme="minorHAnsi" w:hAnsiTheme="minorHAnsi" w:cstheme="minorHAnsi"/>
          <w:b/>
          <w:sz w:val="28"/>
        </w:rPr>
        <w:t>Szanowni Pań</w:t>
      </w:r>
      <w:r w:rsidR="0096543C" w:rsidRPr="00CD39EC">
        <w:rPr>
          <w:rFonts w:asciiTheme="minorHAnsi" w:hAnsiTheme="minorHAnsi" w:cstheme="minorHAnsi"/>
          <w:b/>
          <w:sz w:val="28"/>
        </w:rPr>
        <w:t>s</w:t>
      </w:r>
      <w:r w:rsidRPr="00CD39EC">
        <w:rPr>
          <w:rFonts w:asciiTheme="minorHAnsi" w:hAnsiTheme="minorHAnsi" w:cstheme="minorHAnsi"/>
          <w:b/>
          <w:sz w:val="28"/>
        </w:rPr>
        <w:t>two,</w:t>
      </w:r>
    </w:p>
    <w:p w14:paraId="00D95503" w14:textId="77777777" w:rsidR="005939A0" w:rsidRPr="00CD39EC" w:rsidRDefault="005939A0" w:rsidP="005939A0">
      <w:pPr>
        <w:ind w:left="5664" w:hanging="1695"/>
        <w:jc w:val="right"/>
        <w:rPr>
          <w:rFonts w:asciiTheme="minorHAnsi" w:hAnsiTheme="minorHAnsi" w:cstheme="minorHAnsi"/>
          <w:b/>
          <w:sz w:val="28"/>
        </w:rPr>
      </w:pPr>
    </w:p>
    <w:p w14:paraId="2C9F0279" w14:textId="77777777" w:rsidR="00042965" w:rsidRPr="00CD39EC" w:rsidRDefault="00042965" w:rsidP="00042965">
      <w:pPr>
        <w:ind w:left="5664" w:hanging="1695"/>
        <w:rPr>
          <w:rFonts w:asciiTheme="minorHAnsi" w:hAnsiTheme="minorHAnsi" w:cstheme="minorHAnsi"/>
        </w:rPr>
      </w:pPr>
    </w:p>
    <w:p w14:paraId="6B2EA024" w14:textId="53658B20" w:rsidR="00042965" w:rsidRPr="00CD39EC" w:rsidRDefault="00042965" w:rsidP="00225BB9">
      <w:pPr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Krajowa Szkoła Sądownictwa i Prokuratury z siedzibą w Krakowie, ul. Przy Rondzie 5, 31-547 Kraków, </w:t>
      </w:r>
      <w:r w:rsidR="0096543C" w:rsidRPr="00CD39EC">
        <w:rPr>
          <w:rFonts w:asciiTheme="minorHAnsi" w:hAnsiTheme="minorHAnsi" w:cstheme="minorHAnsi"/>
          <w:sz w:val="22"/>
          <w:szCs w:val="22"/>
        </w:rPr>
        <w:t>zaprasza do złożenia oferty na realizację następującego zamówienia (procedura realizowana jest w trybie zapytania ofertowego)</w:t>
      </w:r>
      <w:r w:rsidR="006375D2" w:rsidRPr="00CD3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821ECE" w:rsidRPr="00CD39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C275A8" w14:textId="77777777" w:rsidR="00042965" w:rsidRPr="00CD39EC" w:rsidRDefault="00042965" w:rsidP="00225B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897E8" w14:textId="77777777" w:rsidR="00042965" w:rsidRPr="00CD39EC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Opis przedmiotu zamówienia:</w:t>
      </w:r>
    </w:p>
    <w:p w14:paraId="46925D83" w14:textId="0C22F00E" w:rsidR="00350C84" w:rsidRPr="00CD39EC" w:rsidRDefault="00350C84" w:rsidP="00350C84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Zakup</w:t>
      </w:r>
      <w:r w:rsidR="00767442" w:rsidRPr="00CD39EC">
        <w:rPr>
          <w:rFonts w:asciiTheme="minorHAnsi" w:hAnsiTheme="minorHAnsi" w:cstheme="minorHAnsi"/>
          <w:sz w:val="22"/>
        </w:rPr>
        <w:t xml:space="preserve"> wraz z dostawą do Ośrodka Szkoleniowego</w:t>
      </w:r>
      <w:r w:rsidRPr="00CD39EC">
        <w:rPr>
          <w:rFonts w:asciiTheme="minorHAnsi" w:hAnsiTheme="minorHAnsi" w:cstheme="minorHAnsi"/>
          <w:sz w:val="22"/>
        </w:rPr>
        <w:t xml:space="preserve"> </w:t>
      </w:r>
      <w:r w:rsidR="00AD03CB" w:rsidRPr="00CD39EC">
        <w:rPr>
          <w:rFonts w:asciiTheme="minorHAnsi" w:hAnsiTheme="minorHAnsi" w:cstheme="minorHAnsi"/>
          <w:sz w:val="22"/>
        </w:rPr>
        <w:t>artykułów wyposażenia apteczki pierwszej pomocy:</w:t>
      </w:r>
    </w:p>
    <w:p w14:paraId="5B101BD9" w14:textId="29951F1C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 - preparat do odkażania ran typu </w:t>
      </w:r>
      <w:proofErr w:type="spellStart"/>
      <w:r w:rsidRPr="00CD39EC">
        <w:rPr>
          <w:rFonts w:asciiTheme="minorHAnsi" w:hAnsiTheme="minorHAnsi" w:cstheme="minorHAnsi"/>
          <w:sz w:val="22"/>
        </w:rPr>
        <w:t>octenistept</w:t>
      </w:r>
      <w:proofErr w:type="spellEnd"/>
      <w:r w:rsidRPr="00CD39EC">
        <w:rPr>
          <w:rFonts w:asciiTheme="minorHAnsi" w:hAnsiTheme="minorHAnsi" w:cstheme="minorHAnsi"/>
          <w:sz w:val="22"/>
        </w:rPr>
        <w:t xml:space="preserve"> w </w:t>
      </w:r>
      <w:proofErr w:type="spellStart"/>
      <w:r w:rsidRPr="00CD39EC">
        <w:rPr>
          <w:rFonts w:asciiTheme="minorHAnsi" w:hAnsiTheme="minorHAnsi" w:cstheme="minorHAnsi"/>
          <w:sz w:val="22"/>
        </w:rPr>
        <w:t>spray’u</w:t>
      </w:r>
      <w:proofErr w:type="spellEnd"/>
      <w:r w:rsidRPr="00CD39EC">
        <w:rPr>
          <w:rFonts w:asciiTheme="minorHAnsi" w:hAnsiTheme="minorHAnsi" w:cstheme="minorHAnsi"/>
          <w:sz w:val="22"/>
        </w:rPr>
        <w:t xml:space="preserve"> 250 ml – 5 szt.</w:t>
      </w:r>
    </w:p>
    <w:p w14:paraId="5868DFA0" w14:textId="05ED0087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pianka na oparzenia 150 ml – </w:t>
      </w:r>
      <w:r w:rsidR="00767442" w:rsidRPr="00CD39EC">
        <w:rPr>
          <w:rFonts w:asciiTheme="minorHAnsi" w:hAnsiTheme="minorHAnsi" w:cstheme="minorHAnsi"/>
          <w:sz w:val="22"/>
        </w:rPr>
        <w:t>4</w:t>
      </w:r>
      <w:r w:rsidRPr="00CD39EC">
        <w:rPr>
          <w:rFonts w:asciiTheme="minorHAnsi" w:hAnsiTheme="minorHAnsi" w:cstheme="minorHAnsi"/>
          <w:sz w:val="22"/>
        </w:rPr>
        <w:t xml:space="preserve"> szt.</w:t>
      </w:r>
    </w:p>
    <w:p w14:paraId="588F7E0D" w14:textId="7C4BF5C8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preparat na ukąszenia owadów – 30g – </w:t>
      </w:r>
      <w:r w:rsidR="00767442" w:rsidRPr="00CD39EC">
        <w:rPr>
          <w:rFonts w:asciiTheme="minorHAnsi" w:hAnsiTheme="minorHAnsi" w:cstheme="minorHAnsi"/>
          <w:sz w:val="22"/>
        </w:rPr>
        <w:t>2</w:t>
      </w:r>
      <w:r w:rsidRPr="00CD39EC">
        <w:rPr>
          <w:rFonts w:asciiTheme="minorHAnsi" w:hAnsiTheme="minorHAnsi" w:cstheme="minorHAnsi"/>
          <w:sz w:val="22"/>
        </w:rPr>
        <w:t xml:space="preserve"> opakowanie</w:t>
      </w:r>
    </w:p>
    <w:p w14:paraId="1403E5AD" w14:textId="6A092E32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bandaż zwykły </w:t>
      </w:r>
      <w:r w:rsidR="00B16606" w:rsidRPr="00CD39EC">
        <w:rPr>
          <w:rFonts w:asciiTheme="minorHAnsi" w:hAnsiTheme="minorHAnsi" w:cstheme="minorHAnsi"/>
          <w:sz w:val="22"/>
        </w:rPr>
        <w:t>5</w:t>
      </w:r>
      <w:r w:rsidRPr="00CD39EC">
        <w:rPr>
          <w:rFonts w:asciiTheme="minorHAnsi" w:hAnsiTheme="minorHAnsi" w:cstheme="minorHAnsi"/>
          <w:sz w:val="22"/>
        </w:rPr>
        <w:t xml:space="preserve"> cm szerokości – 6 opakowań</w:t>
      </w:r>
    </w:p>
    <w:p w14:paraId="1F26E236" w14:textId="75550B8F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bandaż zwykły 8 cm szerokości – 6 opakowań</w:t>
      </w:r>
    </w:p>
    <w:p w14:paraId="01008689" w14:textId="3295AA8D" w:rsidR="00AD03CB" w:rsidRPr="00CD39EC" w:rsidRDefault="00AD03CB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bandaż zwykły 15 cm szerokości – 3 opakowań</w:t>
      </w:r>
    </w:p>
    <w:p w14:paraId="4A4D063C" w14:textId="021CB75C" w:rsidR="00340BB9" w:rsidRPr="00CD39EC" w:rsidRDefault="00340BB9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bandaż zwykły </w:t>
      </w:r>
      <w:r w:rsidR="0073207B" w:rsidRPr="00CD39EC">
        <w:rPr>
          <w:rFonts w:asciiTheme="minorHAnsi" w:hAnsiTheme="minorHAnsi" w:cstheme="minorHAnsi"/>
          <w:sz w:val="22"/>
        </w:rPr>
        <w:t>6</w:t>
      </w:r>
      <w:r w:rsidRPr="00CD39EC">
        <w:rPr>
          <w:rFonts w:asciiTheme="minorHAnsi" w:hAnsiTheme="minorHAnsi" w:cstheme="minorHAnsi"/>
          <w:sz w:val="22"/>
        </w:rPr>
        <w:t xml:space="preserve"> cm szerokości – 6 opakowań</w:t>
      </w:r>
    </w:p>
    <w:p w14:paraId="7D3E2201" w14:textId="70E98974" w:rsidR="00B16606" w:rsidRPr="00CD39EC" w:rsidRDefault="00B16606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opaska elastyczna </w:t>
      </w:r>
      <w:r w:rsidR="00340BB9" w:rsidRPr="00CD39EC">
        <w:rPr>
          <w:rFonts w:asciiTheme="minorHAnsi" w:hAnsiTheme="minorHAnsi" w:cstheme="minorHAnsi"/>
          <w:sz w:val="22"/>
        </w:rPr>
        <w:t>8 cm szerokości – 5 opakowań</w:t>
      </w:r>
    </w:p>
    <w:p w14:paraId="07158777" w14:textId="2C9C65EF" w:rsidR="00340BB9" w:rsidRPr="00CD39EC" w:rsidRDefault="00340BB9" w:rsidP="00340BB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opaska elastyczna 12 cm szerokości – 5 opakowań</w:t>
      </w:r>
    </w:p>
    <w:p w14:paraId="73F7CCD7" w14:textId="27A55E3B" w:rsidR="00DF4B1A" w:rsidRPr="00CD39EC" w:rsidRDefault="00DF4B1A" w:rsidP="00340BB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kompresy jałowe 5x5</w:t>
      </w:r>
      <w:r w:rsidR="00E25EE1" w:rsidRPr="00CD39EC">
        <w:rPr>
          <w:rFonts w:asciiTheme="minorHAnsi" w:hAnsiTheme="minorHAnsi" w:cstheme="minorHAnsi"/>
          <w:sz w:val="22"/>
        </w:rPr>
        <w:t>cm</w:t>
      </w:r>
      <w:r w:rsidRPr="00CD39EC">
        <w:rPr>
          <w:rFonts w:asciiTheme="minorHAnsi" w:hAnsiTheme="minorHAnsi" w:cstheme="minorHAnsi"/>
          <w:sz w:val="22"/>
        </w:rPr>
        <w:t>– opakowanie 100 szt.</w:t>
      </w:r>
    </w:p>
    <w:p w14:paraId="497D863E" w14:textId="0E1CD6D4" w:rsidR="00DF4B1A" w:rsidRPr="00CD39EC" w:rsidRDefault="00DF4B1A" w:rsidP="00340BB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kompresy jałowe 10 x10</w:t>
      </w:r>
      <w:r w:rsidR="00E25EE1" w:rsidRPr="00CD39EC">
        <w:rPr>
          <w:rFonts w:asciiTheme="minorHAnsi" w:hAnsiTheme="minorHAnsi" w:cstheme="minorHAnsi"/>
          <w:sz w:val="22"/>
        </w:rPr>
        <w:t xml:space="preserve"> cm</w:t>
      </w:r>
      <w:r w:rsidRPr="00CD39EC">
        <w:rPr>
          <w:rFonts w:asciiTheme="minorHAnsi" w:hAnsiTheme="minorHAnsi" w:cstheme="minorHAnsi"/>
          <w:sz w:val="22"/>
        </w:rPr>
        <w:t xml:space="preserve"> - opakowanie 100 szt.</w:t>
      </w:r>
    </w:p>
    <w:p w14:paraId="7C5242C7" w14:textId="360ED248" w:rsidR="00CA217A" w:rsidRPr="00CD39EC" w:rsidRDefault="00CA217A" w:rsidP="00340BB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gaziki odkażające – opakowanie 100 szt.</w:t>
      </w:r>
    </w:p>
    <w:p w14:paraId="6BC31523" w14:textId="40391BF6" w:rsidR="00CA217A" w:rsidRPr="00CD39EC" w:rsidRDefault="00CA217A" w:rsidP="00340BB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plaster bez opatrunku – 2szt.</w:t>
      </w:r>
    </w:p>
    <w:p w14:paraId="3E53C546" w14:textId="5282AEA2" w:rsidR="00AD03CB" w:rsidRPr="00CD39EC" w:rsidRDefault="00CA217A" w:rsidP="00AD03CB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>- plaster z opatrunkiem (do cięcia) -1 mx 6</w:t>
      </w:r>
      <w:r w:rsidR="002A1208" w:rsidRPr="00CD39EC">
        <w:rPr>
          <w:rFonts w:asciiTheme="minorHAnsi" w:hAnsiTheme="minorHAnsi" w:cstheme="minorHAnsi"/>
          <w:sz w:val="22"/>
        </w:rPr>
        <w:t xml:space="preserve"> </w:t>
      </w:r>
      <w:r w:rsidRPr="00CD39EC">
        <w:rPr>
          <w:rFonts w:asciiTheme="minorHAnsi" w:hAnsiTheme="minorHAnsi" w:cstheme="minorHAnsi"/>
          <w:sz w:val="22"/>
        </w:rPr>
        <w:t>cm</w:t>
      </w:r>
      <w:r w:rsidR="002A1208" w:rsidRPr="00CD39EC">
        <w:rPr>
          <w:rFonts w:asciiTheme="minorHAnsi" w:hAnsiTheme="minorHAnsi" w:cstheme="minorHAnsi"/>
          <w:sz w:val="22"/>
        </w:rPr>
        <w:t xml:space="preserve">- </w:t>
      </w:r>
      <w:r w:rsidR="00767442" w:rsidRPr="00CD39EC">
        <w:rPr>
          <w:rFonts w:asciiTheme="minorHAnsi" w:hAnsiTheme="minorHAnsi" w:cstheme="minorHAnsi"/>
          <w:sz w:val="22"/>
        </w:rPr>
        <w:t>5</w:t>
      </w:r>
      <w:r w:rsidRPr="00CD39EC">
        <w:rPr>
          <w:rFonts w:asciiTheme="minorHAnsi" w:hAnsiTheme="minorHAnsi" w:cstheme="minorHAnsi"/>
          <w:sz w:val="22"/>
        </w:rPr>
        <w:t xml:space="preserve"> opakowania</w:t>
      </w:r>
    </w:p>
    <w:p w14:paraId="10374271" w14:textId="0F8E89D5" w:rsidR="00F05EA9" w:rsidRPr="001A0349" w:rsidRDefault="002A1208" w:rsidP="001A0349">
      <w:pPr>
        <w:rPr>
          <w:rFonts w:asciiTheme="minorHAnsi" w:hAnsiTheme="minorHAnsi" w:cstheme="minorHAnsi"/>
          <w:sz w:val="22"/>
        </w:rPr>
      </w:pPr>
      <w:r w:rsidRPr="00CD39EC">
        <w:rPr>
          <w:rFonts w:asciiTheme="minorHAnsi" w:hAnsiTheme="minorHAnsi" w:cstheme="minorHAnsi"/>
          <w:sz w:val="22"/>
        </w:rPr>
        <w:t xml:space="preserve">- plaster z opatrunkiem (do cięcia) -1 mx 8 cm- </w:t>
      </w:r>
      <w:r w:rsidR="00767442" w:rsidRPr="00CD39EC">
        <w:rPr>
          <w:rFonts w:asciiTheme="minorHAnsi" w:hAnsiTheme="minorHAnsi" w:cstheme="minorHAnsi"/>
          <w:sz w:val="22"/>
        </w:rPr>
        <w:t>5</w:t>
      </w:r>
      <w:r w:rsidRPr="00CD39EC">
        <w:rPr>
          <w:rFonts w:asciiTheme="minorHAnsi" w:hAnsiTheme="minorHAnsi" w:cstheme="minorHAnsi"/>
          <w:sz w:val="22"/>
        </w:rPr>
        <w:t xml:space="preserve"> opakowania</w:t>
      </w:r>
    </w:p>
    <w:p w14:paraId="32FC903D" w14:textId="77777777" w:rsidR="00042965" w:rsidRPr="00CD39EC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Termin realizacji zamówienia:</w:t>
      </w:r>
    </w:p>
    <w:p w14:paraId="245847CE" w14:textId="15329D00" w:rsidR="00125EA0" w:rsidRPr="00CD39EC" w:rsidRDefault="00AD03CB" w:rsidP="00225BB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kwiecień </w:t>
      </w:r>
      <w:r w:rsidR="00767442" w:rsidRPr="00CD39EC">
        <w:rPr>
          <w:rFonts w:asciiTheme="minorHAnsi" w:hAnsiTheme="minorHAnsi" w:cstheme="minorHAnsi"/>
          <w:sz w:val="22"/>
          <w:szCs w:val="22"/>
        </w:rPr>
        <w:t xml:space="preserve">–maj </w:t>
      </w:r>
      <w:r w:rsidRPr="00CD39EC">
        <w:rPr>
          <w:rFonts w:asciiTheme="minorHAnsi" w:hAnsiTheme="minorHAnsi" w:cstheme="minorHAnsi"/>
          <w:sz w:val="22"/>
          <w:szCs w:val="22"/>
        </w:rPr>
        <w:t>2022 r.</w:t>
      </w:r>
      <w:r w:rsidR="00767442" w:rsidRPr="00CD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DBCFB" w14:textId="5DE9FC55" w:rsidR="006926BA" w:rsidRPr="00263A4F" w:rsidRDefault="00F05EA9" w:rsidP="006F7845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 xml:space="preserve">Kryteria oceny ofert: </w:t>
      </w:r>
      <w:r w:rsidRPr="00CD39EC">
        <w:rPr>
          <w:rFonts w:asciiTheme="minorHAnsi" w:hAnsiTheme="minorHAnsi" w:cstheme="minorHAnsi"/>
          <w:sz w:val="22"/>
          <w:szCs w:val="22"/>
        </w:rPr>
        <w:t>Przy wyborze oferty najkorzystniejszej Zamawiający będzie stosował następujące kryteria i ich wagi: Kryterium cena:</w:t>
      </w:r>
      <w:r w:rsidR="00EE7FF1" w:rsidRPr="00CD39EC">
        <w:rPr>
          <w:rFonts w:asciiTheme="minorHAnsi" w:hAnsiTheme="minorHAnsi" w:cstheme="minorHAnsi"/>
          <w:sz w:val="22"/>
          <w:szCs w:val="22"/>
        </w:rPr>
        <w:t>100</w:t>
      </w:r>
      <w:r w:rsidRPr="00CD39EC">
        <w:rPr>
          <w:rFonts w:asciiTheme="minorHAnsi" w:hAnsiTheme="minorHAnsi" w:cstheme="minorHAnsi"/>
          <w:sz w:val="22"/>
          <w:szCs w:val="22"/>
        </w:rPr>
        <w:t>%</w:t>
      </w:r>
    </w:p>
    <w:p w14:paraId="1A4D9240" w14:textId="7358EABC" w:rsidR="00263A4F" w:rsidRPr="00CD39EC" w:rsidRDefault="00263A4F" w:rsidP="006F7845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Termin płatności: </w:t>
      </w:r>
      <w:r>
        <w:rPr>
          <w:rFonts w:asciiTheme="minorHAnsi" w:hAnsiTheme="minorHAnsi" w:cstheme="minorHAnsi"/>
          <w:sz w:val="22"/>
          <w:szCs w:val="22"/>
        </w:rPr>
        <w:t>przelew min. 14 dni od prawidłowo dostarczonej FV.</w:t>
      </w:r>
    </w:p>
    <w:p w14:paraId="37CEA9A3" w14:textId="2D7C72D1" w:rsidR="006F7845" w:rsidRPr="00263A4F" w:rsidRDefault="006926BA" w:rsidP="00CD39EC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 xml:space="preserve">Informacje dotyczące wyboru najkorzystniejszej </w:t>
      </w:r>
      <w:proofErr w:type="spellStart"/>
      <w:r w:rsidRPr="00CD39EC">
        <w:rPr>
          <w:rFonts w:asciiTheme="minorHAnsi" w:hAnsiTheme="minorHAnsi" w:cstheme="minorHAnsi"/>
          <w:b/>
          <w:sz w:val="22"/>
          <w:szCs w:val="22"/>
        </w:rPr>
        <w:t>oferty</w:t>
      </w:r>
      <w:r w:rsidR="00AD03CB" w:rsidRPr="00CD39EC">
        <w:rPr>
          <w:rFonts w:asciiTheme="minorHAnsi" w:hAnsiTheme="minorHAnsi" w:cstheme="minorHAnsi"/>
          <w:b/>
          <w:sz w:val="22"/>
          <w:szCs w:val="22"/>
        </w:rPr>
        <w:t>:</w:t>
      </w:r>
      <w:r w:rsidRPr="00263A4F">
        <w:rPr>
          <w:rFonts w:asciiTheme="minorHAnsi" w:hAnsiTheme="minorHAnsi" w:cstheme="minorHAnsi"/>
          <w:bCs/>
          <w:sz w:val="22"/>
          <w:szCs w:val="22"/>
        </w:rPr>
        <w:t>Zamawiający</w:t>
      </w:r>
      <w:proofErr w:type="spellEnd"/>
      <w:r w:rsidRPr="00263A4F">
        <w:rPr>
          <w:rFonts w:asciiTheme="minorHAnsi" w:hAnsiTheme="minorHAnsi" w:cstheme="minorHAnsi"/>
          <w:bCs/>
          <w:sz w:val="22"/>
          <w:szCs w:val="22"/>
        </w:rPr>
        <w:t xml:space="preserve"> wybierze ofert</w:t>
      </w:r>
      <w:r w:rsidR="006F7845" w:rsidRPr="00263A4F">
        <w:rPr>
          <w:rFonts w:asciiTheme="minorHAnsi" w:hAnsiTheme="minorHAnsi" w:cstheme="minorHAnsi"/>
          <w:bCs/>
          <w:sz w:val="22"/>
          <w:szCs w:val="22"/>
        </w:rPr>
        <w:t>ę spełniającą wszystkie wymagania oraz</w:t>
      </w:r>
      <w:r w:rsidRPr="00263A4F">
        <w:rPr>
          <w:rFonts w:asciiTheme="minorHAnsi" w:hAnsiTheme="minorHAnsi" w:cstheme="minorHAnsi"/>
          <w:bCs/>
          <w:sz w:val="22"/>
          <w:szCs w:val="22"/>
        </w:rPr>
        <w:t xml:space="preserve"> warunki </w:t>
      </w:r>
      <w:r w:rsidR="00877EB2" w:rsidRPr="00263A4F">
        <w:rPr>
          <w:rFonts w:asciiTheme="minorHAnsi" w:hAnsiTheme="minorHAnsi" w:cstheme="minorHAnsi"/>
          <w:bCs/>
          <w:sz w:val="22"/>
          <w:szCs w:val="22"/>
        </w:rPr>
        <w:t>udziału w postepowaniu (</w:t>
      </w:r>
      <w:r w:rsidRPr="00263A4F">
        <w:rPr>
          <w:rFonts w:asciiTheme="minorHAnsi" w:hAnsiTheme="minorHAnsi" w:cstheme="minorHAnsi"/>
          <w:bCs/>
          <w:sz w:val="22"/>
          <w:szCs w:val="22"/>
        </w:rPr>
        <w:t>o ile zostały określone w treści zapytania</w:t>
      </w:r>
      <w:r w:rsidR="00877EB2" w:rsidRPr="00263A4F">
        <w:rPr>
          <w:rFonts w:asciiTheme="minorHAnsi" w:hAnsiTheme="minorHAnsi" w:cstheme="minorHAnsi"/>
          <w:bCs/>
          <w:sz w:val="22"/>
          <w:szCs w:val="22"/>
        </w:rPr>
        <w:t>)</w:t>
      </w:r>
      <w:r w:rsidRPr="00263A4F">
        <w:rPr>
          <w:rFonts w:asciiTheme="minorHAnsi" w:hAnsiTheme="minorHAnsi" w:cstheme="minorHAnsi"/>
          <w:bCs/>
          <w:sz w:val="22"/>
          <w:szCs w:val="22"/>
        </w:rPr>
        <w:t xml:space="preserve"> oraz taką, która uzyska najw</w:t>
      </w:r>
      <w:r w:rsidR="006D0729" w:rsidRPr="00263A4F">
        <w:rPr>
          <w:rFonts w:asciiTheme="minorHAnsi" w:hAnsiTheme="minorHAnsi" w:cstheme="minorHAnsi"/>
          <w:bCs/>
          <w:sz w:val="22"/>
          <w:szCs w:val="22"/>
        </w:rPr>
        <w:t>iększą liczbę punktów zgodnie z </w:t>
      </w:r>
      <w:r w:rsidRPr="00263A4F">
        <w:rPr>
          <w:rFonts w:asciiTheme="minorHAnsi" w:hAnsiTheme="minorHAnsi" w:cstheme="minorHAnsi"/>
          <w:bCs/>
          <w:sz w:val="22"/>
          <w:szCs w:val="22"/>
        </w:rPr>
        <w:t>wyżej przyjętymi kryteriami</w:t>
      </w:r>
      <w:r w:rsidR="006D0729" w:rsidRPr="00263A4F">
        <w:rPr>
          <w:rFonts w:asciiTheme="minorHAnsi" w:hAnsiTheme="minorHAnsi" w:cstheme="minorHAnsi"/>
          <w:bCs/>
          <w:sz w:val="22"/>
          <w:szCs w:val="22"/>
        </w:rPr>
        <w:t xml:space="preserve"> oceny ofert.</w:t>
      </w:r>
    </w:p>
    <w:p w14:paraId="75BFEFD4" w14:textId="31F31DC9" w:rsidR="00F05EA9" w:rsidRPr="00CD39EC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Termin</w:t>
      </w:r>
      <w:r w:rsidR="00F05EA9" w:rsidRPr="00CD3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46EC" w:rsidRPr="00CD39EC">
        <w:rPr>
          <w:rFonts w:asciiTheme="minorHAnsi" w:hAnsiTheme="minorHAnsi" w:cstheme="minorHAnsi"/>
          <w:b/>
          <w:sz w:val="22"/>
          <w:szCs w:val="22"/>
        </w:rPr>
        <w:t xml:space="preserve">i sposób </w:t>
      </w:r>
      <w:r w:rsidR="00F05EA9" w:rsidRPr="00CD39EC">
        <w:rPr>
          <w:rFonts w:asciiTheme="minorHAnsi" w:hAnsiTheme="minorHAnsi" w:cstheme="minorHAnsi"/>
          <w:b/>
          <w:sz w:val="22"/>
          <w:szCs w:val="22"/>
        </w:rPr>
        <w:t>składania ofert:</w:t>
      </w:r>
    </w:p>
    <w:p w14:paraId="5699B090" w14:textId="7B7320F8" w:rsidR="008746EC" w:rsidRPr="00CD39EC" w:rsidRDefault="00321C87" w:rsidP="006F784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39EC">
        <w:rPr>
          <w:rFonts w:asciiTheme="minorHAnsi" w:hAnsiTheme="minorHAnsi" w:cstheme="minorHAnsi"/>
          <w:b/>
          <w:sz w:val="22"/>
          <w:szCs w:val="22"/>
          <w:u w:val="single"/>
        </w:rPr>
        <w:t>Ofertę należy złożyć do dnia</w:t>
      </w:r>
      <w:r w:rsidR="0088296E">
        <w:rPr>
          <w:rFonts w:asciiTheme="minorHAnsi" w:hAnsiTheme="minorHAnsi" w:cstheme="minorHAnsi"/>
          <w:b/>
          <w:sz w:val="22"/>
          <w:szCs w:val="22"/>
          <w:u w:val="single"/>
        </w:rPr>
        <w:t xml:space="preserve"> 27</w:t>
      </w:r>
      <w:r w:rsidR="00983EFC" w:rsidRPr="00CD39E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25EE1" w:rsidRPr="00CD39EC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767442" w:rsidRPr="00CD39E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EE7FF1" w:rsidRPr="00CD39EC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954926" w:rsidRPr="00CD39E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E7FF1" w:rsidRPr="00CD39EC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  <w:r w:rsidR="006F7845" w:rsidRPr="00CD39E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58593EC" w14:textId="57F249D6" w:rsidR="006D0729" w:rsidRPr="00CD39EC" w:rsidRDefault="008746EC" w:rsidP="006D072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Określenie </w:t>
      </w:r>
      <w:r w:rsidR="006F7845" w:rsidRPr="00CD39EC">
        <w:rPr>
          <w:rFonts w:asciiTheme="minorHAnsi" w:hAnsiTheme="minorHAnsi" w:cstheme="minorHAnsi"/>
          <w:sz w:val="22"/>
          <w:szCs w:val="22"/>
        </w:rPr>
        <w:t xml:space="preserve">miejsca i </w:t>
      </w:r>
      <w:r w:rsidRPr="00CD39EC">
        <w:rPr>
          <w:rFonts w:asciiTheme="minorHAnsi" w:hAnsiTheme="minorHAnsi" w:cstheme="minorHAnsi"/>
          <w:sz w:val="22"/>
          <w:szCs w:val="22"/>
        </w:rPr>
        <w:t>sposobu składania ofert (</w:t>
      </w:r>
      <w:r w:rsidR="006F7845" w:rsidRPr="00CD39EC">
        <w:rPr>
          <w:rFonts w:asciiTheme="minorHAnsi" w:hAnsiTheme="minorHAnsi" w:cstheme="minorHAnsi"/>
          <w:sz w:val="22"/>
          <w:szCs w:val="22"/>
        </w:rPr>
        <w:t xml:space="preserve">osobiście lub za pośrednictwem poczty </w:t>
      </w:r>
      <w:r w:rsidR="006F7845" w:rsidRPr="00CD39EC">
        <w:rPr>
          <w:rFonts w:asciiTheme="minorHAnsi" w:hAnsiTheme="minorHAnsi" w:cstheme="minorHAnsi"/>
          <w:sz w:val="22"/>
          <w:szCs w:val="22"/>
        </w:rPr>
        <w:br/>
        <w:t>/kuriera w formie pisemnej, e-mailem, faksem, w inny sposób</w:t>
      </w:r>
      <w:r w:rsidRPr="00CD39EC">
        <w:rPr>
          <w:rFonts w:asciiTheme="minorHAnsi" w:hAnsiTheme="minorHAnsi" w:cstheme="minorHAnsi"/>
          <w:sz w:val="22"/>
          <w:szCs w:val="22"/>
        </w:rPr>
        <w:t>)</w:t>
      </w:r>
      <w:r w:rsidR="001616D5" w:rsidRPr="00CD39EC">
        <w:rPr>
          <w:rFonts w:asciiTheme="minorHAnsi" w:hAnsiTheme="minorHAnsi" w:cstheme="minorHAnsi"/>
          <w:sz w:val="22"/>
          <w:szCs w:val="22"/>
        </w:rPr>
        <w:t>:</w:t>
      </w:r>
    </w:p>
    <w:p w14:paraId="404EEC15" w14:textId="5B70C8A9" w:rsidR="008746EC" w:rsidRPr="00CD39EC" w:rsidRDefault="00EE7FF1" w:rsidP="006D072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Osobiście w ośrodku szkoleniowym w Dębem, e-mailem na adres: </w:t>
      </w:r>
      <w:hyperlink r:id="rId8" w:history="1">
        <w:r w:rsidRPr="00CD39EC">
          <w:rPr>
            <w:rStyle w:val="Hipercze"/>
            <w:rFonts w:asciiTheme="minorHAnsi" w:hAnsiTheme="minorHAnsi" w:cstheme="minorHAnsi"/>
            <w:sz w:val="22"/>
            <w:szCs w:val="22"/>
          </w:rPr>
          <w:t>osdebe@kssip.gov.pl</w:t>
        </w:r>
      </w:hyperlink>
      <w:r w:rsidRPr="00CD39EC">
        <w:rPr>
          <w:rFonts w:asciiTheme="minorHAnsi" w:hAnsiTheme="minorHAnsi" w:cstheme="minorHAnsi"/>
          <w:sz w:val="22"/>
          <w:szCs w:val="22"/>
        </w:rPr>
        <w:t xml:space="preserve">, za pośrednictwem poczty/kuriera na adres: Ośrodek Szkoleniowy </w:t>
      </w:r>
      <w:proofErr w:type="spellStart"/>
      <w:r w:rsidRPr="00CD39EC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CD39EC">
        <w:rPr>
          <w:rFonts w:asciiTheme="minorHAnsi" w:hAnsiTheme="minorHAnsi" w:cstheme="minorHAnsi"/>
          <w:sz w:val="22"/>
          <w:szCs w:val="22"/>
        </w:rPr>
        <w:t>, Dębe , 05-140 Serock</w:t>
      </w:r>
    </w:p>
    <w:p w14:paraId="276EF055" w14:textId="77777777" w:rsidR="00125EA0" w:rsidRPr="00CD39EC" w:rsidRDefault="00125EA0" w:rsidP="00225B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A646D" w14:textId="648BF7CF" w:rsidR="00125EA0" w:rsidRPr="001A0349" w:rsidRDefault="00656834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46EC" w:rsidRPr="00CD39EC">
        <w:rPr>
          <w:rFonts w:asciiTheme="minorHAnsi" w:hAnsiTheme="minorHAnsi" w:cstheme="minorHAnsi"/>
          <w:sz w:val="22"/>
          <w:szCs w:val="22"/>
        </w:rPr>
        <w:t xml:space="preserve">W ofercie należy wskazać cenę </w:t>
      </w:r>
      <w:r w:rsidR="00EE7FF1" w:rsidRPr="00CD39EC">
        <w:rPr>
          <w:rFonts w:asciiTheme="minorHAnsi" w:hAnsiTheme="minorHAnsi" w:cstheme="minorHAnsi"/>
          <w:sz w:val="22"/>
          <w:szCs w:val="22"/>
        </w:rPr>
        <w:t xml:space="preserve">netto i </w:t>
      </w:r>
      <w:r w:rsidR="008746EC" w:rsidRPr="00CD39EC">
        <w:rPr>
          <w:rFonts w:asciiTheme="minorHAnsi" w:hAnsiTheme="minorHAnsi" w:cstheme="minorHAnsi"/>
          <w:sz w:val="22"/>
          <w:szCs w:val="22"/>
        </w:rPr>
        <w:t xml:space="preserve">brutto </w:t>
      </w:r>
      <w:r w:rsidR="006F7845" w:rsidRPr="00CD39EC">
        <w:rPr>
          <w:rFonts w:asciiTheme="minorHAnsi" w:hAnsiTheme="minorHAnsi" w:cstheme="minorHAnsi"/>
          <w:sz w:val="22"/>
          <w:szCs w:val="22"/>
        </w:rPr>
        <w:t xml:space="preserve">na określony w zapytaniu ofertowym przedmiot </w:t>
      </w:r>
      <w:r w:rsidR="008746EC" w:rsidRPr="00CD39EC">
        <w:rPr>
          <w:rFonts w:asciiTheme="minorHAnsi" w:hAnsiTheme="minorHAnsi" w:cstheme="minorHAnsi"/>
          <w:sz w:val="22"/>
          <w:szCs w:val="22"/>
        </w:rPr>
        <w:t>zamówienia</w:t>
      </w:r>
      <w:r w:rsidR="00321C87" w:rsidRPr="00CD39EC">
        <w:rPr>
          <w:rFonts w:asciiTheme="minorHAnsi" w:hAnsiTheme="minorHAnsi" w:cstheme="minorHAnsi"/>
          <w:sz w:val="22"/>
          <w:szCs w:val="22"/>
        </w:rPr>
        <w:t>.</w:t>
      </w:r>
    </w:p>
    <w:p w14:paraId="22A3212C" w14:textId="0824981C" w:rsidR="0044369A" w:rsidRPr="00CD39EC" w:rsidRDefault="00042965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Wszelkich informacji udziela</w:t>
      </w:r>
      <w:r w:rsidRPr="00CD39EC">
        <w:rPr>
          <w:rFonts w:asciiTheme="minorHAnsi" w:hAnsiTheme="minorHAnsi" w:cstheme="minorHAnsi"/>
          <w:sz w:val="22"/>
          <w:szCs w:val="22"/>
        </w:rPr>
        <w:t xml:space="preserve"> </w:t>
      </w:r>
      <w:r w:rsidR="00EE7FF1" w:rsidRPr="00CD39EC">
        <w:rPr>
          <w:rFonts w:asciiTheme="minorHAnsi" w:hAnsiTheme="minorHAnsi" w:cstheme="minorHAnsi"/>
          <w:b/>
          <w:sz w:val="22"/>
          <w:szCs w:val="22"/>
        </w:rPr>
        <w:t>Pani: Mirosława Bilińska</w:t>
      </w:r>
    </w:p>
    <w:p w14:paraId="1D2FF379" w14:textId="68AEA8CC" w:rsidR="0044369A" w:rsidRPr="00CD39EC" w:rsidRDefault="00EE7FF1" w:rsidP="001A03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 </w:t>
      </w:r>
      <w:r w:rsidRPr="00CD39EC">
        <w:rPr>
          <w:rFonts w:asciiTheme="minorHAnsi" w:hAnsiTheme="minorHAnsi" w:cstheme="minorHAnsi"/>
          <w:sz w:val="22"/>
          <w:szCs w:val="22"/>
          <w:lang w:val="en-US"/>
        </w:rPr>
        <w:t>e-mail: osdebe@kssip.gov.pl</w:t>
      </w:r>
    </w:p>
    <w:p w14:paraId="5A5F883C" w14:textId="3C744469" w:rsidR="00F05EA9" w:rsidRPr="00CD39EC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Uwagi końcowe</w:t>
      </w:r>
      <w:r w:rsidR="00531684" w:rsidRPr="00CD39EC">
        <w:rPr>
          <w:rFonts w:asciiTheme="minorHAnsi" w:hAnsiTheme="minorHAnsi" w:cstheme="minorHAnsi"/>
          <w:b/>
          <w:sz w:val="22"/>
          <w:szCs w:val="22"/>
        </w:rPr>
        <w:t>:</w:t>
      </w:r>
    </w:p>
    <w:p w14:paraId="1DFA4722" w14:textId="2DFFE284" w:rsidR="00F05EA9" w:rsidRPr="00CD39EC" w:rsidRDefault="00F05EA9" w:rsidP="00AD03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EB2DF7" w14:textId="77777777" w:rsidR="0044369A" w:rsidRPr="00CD39E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CD39E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na to, że 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jeżeli zostały złożone oferty o 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takiej samej cenie, </w:t>
      </w:r>
      <w:r w:rsidR="00327DBD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CD39E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zastrzega, że może podjąć negocjacje </w:t>
      </w:r>
      <w:r w:rsidR="00EC7BB7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wybranym Wykonawcą 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w zakresie ceny</w:t>
      </w:r>
      <w:r w:rsidR="00180C04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oferty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DF0F8AB" w14:textId="6945650A" w:rsidR="00F05EA9" w:rsidRPr="00CD39E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CD39E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sfinansowanie zamówienia, chyba 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CD39E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CD39E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CD39E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CD39E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CD39E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Wykonawcom biorącym udzia</w:t>
      </w:r>
      <w:r w:rsidR="00756E64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ł w postępowaniu nie przysługują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CD39EC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Oferty nie zawierające wymaganych elementów, zawierające zapisy nie</w:t>
      </w:r>
      <w:r w:rsidR="00225BB9"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zgodne z </w:t>
      </w:r>
      <w:r w:rsidRPr="00CD39EC">
        <w:rPr>
          <w:rFonts w:asciiTheme="minorHAnsi" w:eastAsia="Calibri" w:hAnsiTheme="minorHAnsi" w:cstheme="min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07595B85" w14:textId="3C84BAE3" w:rsidR="00042965" w:rsidRPr="001A0349" w:rsidRDefault="005939A0" w:rsidP="001A0349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9EC">
        <w:rPr>
          <w:rFonts w:asciiTheme="minorHAnsi" w:hAnsiTheme="minorHAnsi" w:cstheme="minorHAnsi"/>
          <w:sz w:val="22"/>
          <w:szCs w:val="22"/>
        </w:rPr>
        <w:t>Administratorem Państwa danych osobowych jest Krajowa Szk</w:t>
      </w:r>
      <w:r w:rsidR="0044369A" w:rsidRPr="00CD39EC">
        <w:rPr>
          <w:rFonts w:asciiTheme="minorHAnsi" w:hAnsiTheme="minorHAnsi" w:cstheme="minorHAnsi"/>
          <w:sz w:val="22"/>
          <w:szCs w:val="22"/>
        </w:rPr>
        <w:t xml:space="preserve">oła Sądownictwa i Prokuratury z siedzibą ul. Przy Rondzie 5, </w:t>
      </w:r>
      <w:r w:rsidRPr="00CD39EC">
        <w:rPr>
          <w:rFonts w:asciiTheme="minorHAnsi" w:hAnsiTheme="minorHAnsi" w:cstheme="minorHAnsi"/>
          <w:sz w:val="22"/>
          <w:szCs w:val="22"/>
        </w:rPr>
        <w:t xml:space="preserve">31-547 Kraków, zwana dalej </w:t>
      </w:r>
      <w:proofErr w:type="spellStart"/>
      <w:r w:rsidRPr="00CD39EC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CD39EC">
        <w:rPr>
          <w:rFonts w:asciiTheme="minorHAnsi" w:hAnsiTheme="minorHAnsi" w:cstheme="minorHAnsi"/>
          <w:sz w:val="22"/>
          <w:szCs w:val="22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CD39EC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="0044369A" w:rsidRPr="00CD39EC">
        <w:rPr>
          <w:rFonts w:asciiTheme="minorHAnsi" w:hAnsiTheme="minorHAnsi" w:cstheme="minorHAnsi"/>
          <w:sz w:val="22"/>
          <w:szCs w:val="22"/>
        </w:rPr>
        <w:t>,</w:t>
      </w:r>
      <w:r w:rsidRPr="00CD39EC">
        <w:rPr>
          <w:rFonts w:asciiTheme="minorHAnsi" w:hAnsiTheme="minorHAnsi" w:cstheme="minorHAnsi"/>
          <w:sz w:val="22"/>
          <w:szCs w:val="22"/>
        </w:rPr>
        <w:t xml:space="preserve"> w zakładce „Polityka prywatności”.</w:t>
      </w:r>
    </w:p>
    <w:p w14:paraId="7021B235" w14:textId="209BC19D" w:rsidR="000024AF" w:rsidRPr="00CD39EC" w:rsidRDefault="004D1C59" w:rsidP="00A42E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39EC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69E9A55" w14:textId="715D61E7" w:rsidR="005939A0" w:rsidRDefault="005939A0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B3DD8" w:rsidRPr="00CD39EC">
        <w:rPr>
          <w:rFonts w:asciiTheme="minorHAnsi" w:hAnsiTheme="minorHAnsi" w:cstheme="minorHAnsi"/>
          <w:sz w:val="22"/>
          <w:szCs w:val="22"/>
        </w:rPr>
        <w:t>1</w:t>
      </w:r>
      <w:r w:rsidRPr="00CD39EC">
        <w:rPr>
          <w:rFonts w:asciiTheme="minorHAnsi" w:hAnsiTheme="minorHAnsi" w:cstheme="minorHAnsi"/>
          <w:sz w:val="22"/>
          <w:szCs w:val="22"/>
        </w:rPr>
        <w:t xml:space="preserve"> - Klauzula RODO</w:t>
      </w:r>
    </w:p>
    <w:p w14:paraId="4B026092" w14:textId="03CFBF6E" w:rsidR="001A0349" w:rsidRDefault="001A0349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ofertowy</w:t>
      </w:r>
    </w:p>
    <w:p w14:paraId="68D524C7" w14:textId="15DBF875" w:rsidR="006332BA" w:rsidRPr="006332BA" w:rsidRDefault="006332BA" w:rsidP="006332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6332BA">
        <w:rPr>
          <w:rFonts w:asciiTheme="minorHAnsi" w:hAnsiTheme="minorHAnsi" w:cstheme="minorHAnsi"/>
          <w:sz w:val="24"/>
          <w:szCs w:val="24"/>
        </w:rPr>
        <w:t>Oświadczenie o niewykluczeniu  z postępowania na podstawie Art. 7 ust. 1 pkt 1-3 ustawy o szczególnych rozwiązaniach w zakresie przeciwdziałania wspieraniu agresji na Ukrainę oraz służących ochronie bezpieczeństwa narodowego</w:t>
      </w:r>
    </w:p>
    <w:p w14:paraId="5212AA10" w14:textId="77777777" w:rsidR="0044369A" w:rsidRPr="00CD39EC" w:rsidRDefault="0044369A" w:rsidP="000429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832E4" w14:textId="77777777" w:rsidR="00EC136C" w:rsidRPr="00CD39EC" w:rsidRDefault="00EC136C" w:rsidP="0004296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F50935" w14:textId="0A845D6F" w:rsidR="00042965" w:rsidRPr="00CD39EC" w:rsidRDefault="00EE7FF1" w:rsidP="00EE7FF1">
      <w:pPr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CD39EC">
        <w:rPr>
          <w:rFonts w:asciiTheme="minorHAnsi" w:hAnsiTheme="minorHAnsi" w:cstheme="minorHAnsi"/>
          <w:i/>
          <w:sz w:val="22"/>
          <w:szCs w:val="22"/>
        </w:rPr>
        <w:t>Mirosława Bilińska –</w:t>
      </w:r>
      <w:r w:rsidR="00C46EFC" w:rsidRPr="00CD39EC">
        <w:rPr>
          <w:rFonts w:asciiTheme="minorHAnsi" w:hAnsiTheme="minorHAnsi" w:cstheme="minorHAnsi"/>
          <w:i/>
          <w:sz w:val="22"/>
          <w:szCs w:val="22"/>
        </w:rPr>
        <w:t xml:space="preserve">Główny </w:t>
      </w:r>
      <w:r w:rsidRPr="00CD39EC">
        <w:rPr>
          <w:rFonts w:asciiTheme="minorHAnsi" w:hAnsiTheme="minorHAnsi" w:cstheme="minorHAnsi"/>
          <w:i/>
          <w:sz w:val="22"/>
          <w:szCs w:val="22"/>
        </w:rPr>
        <w:t>specjalista ds. administracyjnych</w:t>
      </w:r>
    </w:p>
    <w:p w14:paraId="721D1017" w14:textId="57067DC2" w:rsidR="00E4546F" w:rsidRPr="00CD39EC" w:rsidRDefault="0044369A" w:rsidP="00767442">
      <w:pPr>
        <w:pStyle w:val="Akapitzlist"/>
        <w:ind w:left="3545"/>
        <w:jc w:val="right"/>
        <w:rPr>
          <w:rFonts w:asciiTheme="minorHAnsi" w:hAnsiTheme="minorHAnsi" w:cstheme="minorHAnsi"/>
          <w:sz w:val="22"/>
          <w:szCs w:val="22"/>
        </w:rPr>
      </w:pPr>
      <w:r w:rsidRPr="00CD39EC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042965" w:rsidRPr="00CD39EC">
        <w:rPr>
          <w:rFonts w:asciiTheme="minorHAnsi" w:hAnsiTheme="minorHAnsi" w:cstheme="minorHAnsi"/>
          <w:sz w:val="22"/>
          <w:szCs w:val="22"/>
        </w:rPr>
        <w:t xml:space="preserve">odpis </w:t>
      </w:r>
      <w:r w:rsidR="00C2251F" w:rsidRPr="00CD39EC">
        <w:rPr>
          <w:rFonts w:asciiTheme="minorHAnsi" w:hAnsiTheme="minorHAnsi" w:cstheme="minorHAnsi"/>
          <w:sz w:val="22"/>
          <w:szCs w:val="22"/>
        </w:rPr>
        <w:t>pracownika</w:t>
      </w:r>
      <w:r w:rsidR="00042965" w:rsidRPr="00CD39EC">
        <w:rPr>
          <w:rFonts w:asciiTheme="minorHAnsi" w:hAnsiTheme="minorHAnsi" w:cstheme="minorHAnsi"/>
          <w:sz w:val="22"/>
          <w:szCs w:val="22"/>
        </w:rPr>
        <w:t xml:space="preserve"> </w:t>
      </w:r>
      <w:r w:rsidR="00FD6B86" w:rsidRPr="00CD39EC">
        <w:rPr>
          <w:rFonts w:asciiTheme="minorHAnsi" w:hAnsiTheme="minorHAnsi" w:cstheme="minorHAnsi"/>
          <w:sz w:val="22"/>
          <w:szCs w:val="22"/>
        </w:rPr>
        <w:t>sporządzającego zapytanie ofertowe</w:t>
      </w:r>
    </w:p>
    <w:sectPr w:rsidR="00E4546F" w:rsidRPr="00CD39EC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FD7D6" w14:textId="77777777" w:rsidR="006944DA" w:rsidRDefault="006944DA" w:rsidP="00042965">
      <w:r>
        <w:separator/>
      </w:r>
    </w:p>
  </w:endnote>
  <w:endnote w:type="continuationSeparator" w:id="0">
    <w:p w14:paraId="295D8594" w14:textId="77777777" w:rsidR="006944DA" w:rsidRDefault="006944DA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3A52" w14:textId="77777777" w:rsidR="006944DA" w:rsidRDefault="006944DA" w:rsidP="00042965">
      <w:r>
        <w:separator/>
      </w:r>
    </w:p>
  </w:footnote>
  <w:footnote w:type="continuationSeparator" w:id="0">
    <w:p w14:paraId="46671834" w14:textId="77777777" w:rsidR="006944DA" w:rsidRDefault="006944DA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4342"/>
    <w:multiLevelType w:val="hybridMultilevel"/>
    <w:tmpl w:val="183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6A5B"/>
    <w:multiLevelType w:val="hybridMultilevel"/>
    <w:tmpl w:val="E1C0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024AF"/>
    <w:rsid w:val="00035C2F"/>
    <w:rsid w:val="00042965"/>
    <w:rsid w:val="00052C85"/>
    <w:rsid w:val="000642D0"/>
    <w:rsid w:val="00067E7A"/>
    <w:rsid w:val="0008032F"/>
    <w:rsid w:val="000B1D07"/>
    <w:rsid w:val="000B559F"/>
    <w:rsid w:val="000E5E34"/>
    <w:rsid w:val="00103B55"/>
    <w:rsid w:val="00120DBB"/>
    <w:rsid w:val="00125EA0"/>
    <w:rsid w:val="00132E0B"/>
    <w:rsid w:val="00156DD1"/>
    <w:rsid w:val="001616D5"/>
    <w:rsid w:val="00180C04"/>
    <w:rsid w:val="00194DCF"/>
    <w:rsid w:val="001A0349"/>
    <w:rsid w:val="001B06A7"/>
    <w:rsid w:val="001B2029"/>
    <w:rsid w:val="001B3DD8"/>
    <w:rsid w:val="001B6CAA"/>
    <w:rsid w:val="001E5077"/>
    <w:rsid w:val="001F36F4"/>
    <w:rsid w:val="001F7F11"/>
    <w:rsid w:val="00215858"/>
    <w:rsid w:val="0021741C"/>
    <w:rsid w:val="00225BB9"/>
    <w:rsid w:val="00253480"/>
    <w:rsid w:val="00263A4F"/>
    <w:rsid w:val="002730AB"/>
    <w:rsid w:val="002A1208"/>
    <w:rsid w:val="002F2B2F"/>
    <w:rsid w:val="002F311E"/>
    <w:rsid w:val="00321C87"/>
    <w:rsid w:val="00327DBD"/>
    <w:rsid w:val="00334A61"/>
    <w:rsid w:val="00337BD8"/>
    <w:rsid w:val="003404C3"/>
    <w:rsid w:val="00340BB9"/>
    <w:rsid w:val="00350C84"/>
    <w:rsid w:val="0038081F"/>
    <w:rsid w:val="0038518B"/>
    <w:rsid w:val="00397ED3"/>
    <w:rsid w:val="003A143B"/>
    <w:rsid w:val="003A25FF"/>
    <w:rsid w:val="00411912"/>
    <w:rsid w:val="00411B46"/>
    <w:rsid w:val="00421098"/>
    <w:rsid w:val="00424B90"/>
    <w:rsid w:val="0044369A"/>
    <w:rsid w:val="00461F8D"/>
    <w:rsid w:val="004A6436"/>
    <w:rsid w:val="004B052E"/>
    <w:rsid w:val="004D1C59"/>
    <w:rsid w:val="004D1E9D"/>
    <w:rsid w:val="004E6AE4"/>
    <w:rsid w:val="00531684"/>
    <w:rsid w:val="00552B5C"/>
    <w:rsid w:val="00575068"/>
    <w:rsid w:val="005939A0"/>
    <w:rsid w:val="005B491A"/>
    <w:rsid w:val="005B6499"/>
    <w:rsid w:val="005E187B"/>
    <w:rsid w:val="006332BA"/>
    <w:rsid w:val="006375D2"/>
    <w:rsid w:val="00654B81"/>
    <w:rsid w:val="00656834"/>
    <w:rsid w:val="006712E6"/>
    <w:rsid w:val="0068040E"/>
    <w:rsid w:val="006926BA"/>
    <w:rsid w:val="006944DA"/>
    <w:rsid w:val="006A1C76"/>
    <w:rsid w:val="006A6780"/>
    <w:rsid w:val="006D0729"/>
    <w:rsid w:val="006F7845"/>
    <w:rsid w:val="0071776F"/>
    <w:rsid w:val="0073207B"/>
    <w:rsid w:val="00756E64"/>
    <w:rsid w:val="00767442"/>
    <w:rsid w:val="0077034A"/>
    <w:rsid w:val="007901A7"/>
    <w:rsid w:val="00793BDE"/>
    <w:rsid w:val="0080169C"/>
    <w:rsid w:val="00804E59"/>
    <w:rsid w:val="00821ECE"/>
    <w:rsid w:val="0084435B"/>
    <w:rsid w:val="00860DE3"/>
    <w:rsid w:val="008746EC"/>
    <w:rsid w:val="00877EB2"/>
    <w:rsid w:val="0088296E"/>
    <w:rsid w:val="00896A42"/>
    <w:rsid w:val="008B1896"/>
    <w:rsid w:val="008C2D47"/>
    <w:rsid w:val="008C38E3"/>
    <w:rsid w:val="008C4863"/>
    <w:rsid w:val="008D525E"/>
    <w:rsid w:val="009046F2"/>
    <w:rsid w:val="00954926"/>
    <w:rsid w:val="0096132D"/>
    <w:rsid w:val="0096543C"/>
    <w:rsid w:val="00976618"/>
    <w:rsid w:val="00983EFC"/>
    <w:rsid w:val="009A2E41"/>
    <w:rsid w:val="009A55FA"/>
    <w:rsid w:val="009C4674"/>
    <w:rsid w:val="009D282A"/>
    <w:rsid w:val="009E2139"/>
    <w:rsid w:val="00A42EF8"/>
    <w:rsid w:val="00A97995"/>
    <w:rsid w:val="00AA594E"/>
    <w:rsid w:val="00AC62AB"/>
    <w:rsid w:val="00AD03CB"/>
    <w:rsid w:val="00AD2A01"/>
    <w:rsid w:val="00AD6FE6"/>
    <w:rsid w:val="00B16606"/>
    <w:rsid w:val="00B40BFA"/>
    <w:rsid w:val="00B4353D"/>
    <w:rsid w:val="00B56830"/>
    <w:rsid w:val="00BA7F96"/>
    <w:rsid w:val="00BC3932"/>
    <w:rsid w:val="00BE1FF3"/>
    <w:rsid w:val="00C11A93"/>
    <w:rsid w:val="00C2251F"/>
    <w:rsid w:val="00C46EFC"/>
    <w:rsid w:val="00C55546"/>
    <w:rsid w:val="00C83B19"/>
    <w:rsid w:val="00CA217A"/>
    <w:rsid w:val="00CD30AB"/>
    <w:rsid w:val="00CD39EC"/>
    <w:rsid w:val="00CE4B76"/>
    <w:rsid w:val="00CE4E25"/>
    <w:rsid w:val="00D03A30"/>
    <w:rsid w:val="00D13AE3"/>
    <w:rsid w:val="00D14824"/>
    <w:rsid w:val="00D440AA"/>
    <w:rsid w:val="00D52AF7"/>
    <w:rsid w:val="00D62C2C"/>
    <w:rsid w:val="00D7057C"/>
    <w:rsid w:val="00D93AA7"/>
    <w:rsid w:val="00DA5A91"/>
    <w:rsid w:val="00DC468C"/>
    <w:rsid w:val="00DE0487"/>
    <w:rsid w:val="00DF4B1A"/>
    <w:rsid w:val="00E03716"/>
    <w:rsid w:val="00E12C7F"/>
    <w:rsid w:val="00E135AB"/>
    <w:rsid w:val="00E1611F"/>
    <w:rsid w:val="00E2173A"/>
    <w:rsid w:val="00E25EE1"/>
    <w:rsid w:val="00E4546F"/>
    <w:rsid w:val="00E655AB"/>
    <w:rsid w:val="00E83D88"/>
    <w:rsid w:val="00E944EB"/>
    <w:rsid w:val="00EA032A"/>
    <w:rsid w:val="00EC136C"/>
    <w:rsid w:val="00EC7BB7"/>
    <w:rsid w:val="00EE7E27"/>
    <w:rsid w:val="00EE7FF1"/>
    <w:rsid w:val="00F05EA9"/>
    <w:rsid w:val="00F05F34"/>
    <w:rsid w:val="00F17EDE"/>
    <w:rsid w:val="00F242CA"/>
    <w:rsid w:val="00F317A1"/>
    <w:rsid w:val="00F352D2"/>
    <w:rsid w:val="00F8552C"/>
    <w:rsid w:val="00F9056E"/>
    <w:rsid w:val="00FA6235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769885DE-7387-4B16-B843-17429C0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Uwydatnienie">
    <w:name w:val="Emphasis"/>
    <w:uiPriority w:val="20"/>
    <w:qFormat/>
    <w:rsid w:val="00961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be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27E5-924C-44CC-84B4-34FBBA75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Mirosława Bilińska</cp:lastModifiedBy>
  <cp:revision>49</cp:revision>
  <cp:lastPrinted>2022-04-12T08:31:00Z</cp:lastPrinted>
  <dcterms:created xsi:type="dcterms:W3CDTF">2021-01-30T20:23:00Z</dcterms:created>
  <dcterms:modified xsi:type="dcterms:W3CDTF">2022-04-22T11:47:00Z</dcterms:modified>
</cp:coreProperties>
</file>