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A77" w:rsidRDefault="00660FFD" w:rsidP="00DB5A77">
      <w:pPr>
        <w:spacing w:before="120" w:after="120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OAP-II.420.</w:t>
      </w:r>
      <w:r w:rsidR="002D4550">
        <w:rPr>
          <w:rFonts w:ascii="Times New Roman" w:eastAsia="Times New Roman" w:hAnsi="Times New Roman" w:cs="Times New Roman"/>
          <w:sz w:val="24"/>
          <w:szCs w:val="24"/>
          <w:lang w:eastAsia="pl-PL"/>
        </w:rPr>
        <w:t>41</w:t>
      </w:r>
      <w:r w:rsidRPr="00FA4AAD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E83788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FA4AA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 w:rsidRPr="00FA4AAD">
        <w:rPr>
          <w:rFonts w:ascii="Times New Roman" w:eastAsia="Calibri" w:hAnsi="Times New Roman" w:cs="Times New Roman"/>
          <w:sz w:val="24"/>
          <w:szCs w:val="24"/>
        </w:rPr>
        <w:t xml:space="preserve">      Kraków, dnia</w:t>
      </w:r>
      <w:r w:rsidR="00BA3A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2A79">
        <w:rPr>
          <w:rFonts w:ascii="Times New Roman" w:eastAsia="Calibri" w:hAnsi="Times New Roman" w:cs="Times New Roman"/>
          <w:sz w:val="24"/>
          <w:szCs w:val="24"/>
        </w:rPr>
        <w:t>9</w:t>
      </w:r>
      <w:r w:rsidR="002D4550">
        <w:rPr>
          <w:rFonts w:ascii="Times New Roman" w:eastAsia="Calibri" w:hAnsi="Times New Roman" w:cs="Times New Roman"/>
          <w:sz w:val="24"/>
          <w:szCs w:val="24"/>
        </w:rPr>
        <w:t xml:space="preserve"> grudnia 2020</w:t>
      </w:r>
      <w:r w:rsidRPr="00FA4AAD">
        <w:rPr>
          <w:rFonts w:ascii="Times New Roman" w:eastAsia="Calibri" w:hAnsi="Times New Roman" w:cs="Times New Roman"/>
          <w:sz w:val="24"/>
          <w:szCs w:val="24"/>
        </w:rPr>
        <w:t xml:space="preserve"> r.</w:t>
      </w:r>
      <w:r w:rsidR="00DB5A77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025CCA" w:rsidRPr="00DB5A77" w:rsidRDefault="00EF3D98" w:rsidP="00EF3D98">
      <w:p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45E7C" w:rsidRPr="00D45E7C">
        <w:rPr>
          <w:rFonts w:ascii="Times New Roman" w:eastAsia="Calibri" w:hAnsi="Times New Roman" w:cs="Times New Roman"/>
          <w:b/>
          <w:sz w:val="24"/>
          <w:szCs w:val="24"/>
        </w:rPr>
        <w:t>Koordynatorzy Praktyk</w:t>
      </w:r>
    </w:p>
    <w:p w:rsidR="001E14B4" w:rsidRDefault="00EF3D98" w:rsidP="00EF3D98">
      <w:pPr>
        <w:spacing w:before="480" w:after="48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</w:t>
      </w:r>
      <w:r w:rsidR="00D45E7C" w:rsidRPr="00D45E7C">
        <w:rPr>
          <w:rFonts w:ascii="Times New Roman" w:eastAsia="Calibri" w:hAnsi="Times New Roman" w:cs="Times New Roman"/>
          <w:b/>
          <w:sz w:val="24"/>
          <w:szCs w:val="24"/>
        </w:rPr>
        <w:t xml:space="preserve">aplikantów aplikacji </w:t>
      </w:r>
      <w:r w:rsidR="00FA7CE0">
        <w:rPr>
          <w:rFonts w:ascii="Times New Roman" w:eastAsia="Calibri" w:hAnsi="Times New Roman" w:cs="Times New Roman"/>
          <w:b/>
          <w:sz w:val="24"/>
          <w:szCs w:val="24"/>
        </w:rPr>
        <w:t>uzupełniającej</w:t>
      </w:r>
      <w:r w:rsidR="00BC21C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25CCA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="00D45E7C" w:rsidRPr="00D45E7C">
        <w:rPr>
          <w:rFonts w:ascii="Times New Roman" w:eastAsia="Calibri" w:hAnsi="Times New Roman" w:cs="Times New Roman"/>
          <w:b/>
          <w:sz w:val="24"/>
          <w:szCs w:val="24"/>
        </w:rPr>
        <w:t>rokuratorskiej</w:t>
      </w:r>
    </w:p>
    <w:p w:rsidR="002B462C" w:rsidRPr="00985EB3" w:rsidRDefault="00EF3D98" w:rsidP="00CC5C69">
      <w:pPr>
        <w:spacing w:before="480" w:after="48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</w:t>
      </w:r>
      <w:r w:rsidR="00D45E7C" w:rsidRPr="00D45E7C">
        <w:rPr>
          <w:rFonts w:ascii="Times New Roman" w:eastAsia="Calibri" w:hAnsi="Times New Roman" w:cs="Times New Roman"/>
          <w:b/>
          <w:sz w:val="24"/>
          <w:szCs w:val="24"/>
        </w:rPr>
        <w:t xml:space="preserve">w jednostkach </w:t>
      </w:r>
      <w:r w:rsidR="00602DF5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="00FA34B1">
        <w:rPr>
          <w:rFonts w:ascii="Times New Roman" w:eastAsia="Calibri" w:hAnsi="Times New Roman" w:cs="Times New Roman"/>
          <w:b/>
          <w:sz w:val="24"/>
          <w:szCs w:val="24"/>
        </w:rPr>
        <w:t>olicji</w:t>
      </w:r>
    </w:p>
    <w:p w:rsidR="00660FFD" w:rsidRDefault="00660FFD" w:rsidP="00660FFD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A4AAD">
        <w:rPr>
          <w:rFonts w:ascii="Times New Roman" w:eastAsia="Calibri" w:hAnsi="Times New Roman" w:cs="Times New Roman"/>
          <w:b/>
          <w:i/>
          <w:sz w:val="24"/>
          <w:szCs w:val="24"/>
        </w:rPr>
        <w:t>Dotyczy</w:t>
      </w:r>
      <w:r w:rsidR="00BB478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aplikantów</w:t>
      </w:r>
      <w:r w:rsidRPr="00FA4AA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2D4550">
        <w:rPr>
          <w:rFonts w:ascii="Times New Roman" w:eastAsia="Calibri" w:hAnsi="Times New Roman" w:cs="Times New Roman"/>
          <w:b/>
          <w:i/>
          <w:sz w:val="24"/>
          <w:szCs w:val="24"/>
        </w:rPr>
        <w:t>1</w:t>
      </w:r>
      <w:r w:rsidR="00BA3AB1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FA4AA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rocznika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aplikacji </w:t>
      </w:r>
      <w:r w:rsidR="002D4550">
        <w:rPr>
          <w:rFonts w:ascii="Times New Roman" w:eastAsia="Calibri" w:hAnsi="Times New Roman" w:cs="Times New Roman"/>
          <w:b/>
          <w:i/>
          <w:sz w:val="24"/>
          <w:szCs w:val="24"/>
        </w:rPr>
        <w:t>uzupełniającej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BC21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prokuratorskiej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po </w:t>
      </w:r>
      <w:r w:rsidR="00305A26">
        <w:rPr>
          <w:rFonts w:ascii="Times New Roman" w:eastAsia="Calibri" w:hAnsi="Times New Roman" w:cs="Times New Roman"/>
          <w:b/>
          <w:i/>
          <w:sz w:val="24"/>
          <w:szCs w:val="24"/>
        </w:rPr>
        <w:t>X</w:t>
      </w:r>
      <w:r w:rsidR="002D4550">
        <w:rPr>
          <w:rFonts w:ascii="Times New Roman" w:eastAsia="Calibri" w:hAnsi="Times New Roman" w:cs="Times New Roman"/>
          <w:b/>
          <w:i/>
          <w:sz w:val="24"/>
          <w:szCs w:val="24"/>
        </w:rPr>
        <w:t>I</w:t>
      </w:r>
      <w:r w:rsidR="00111B0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BB478F">
        <w:rPr>
          <w:rFonts w:ascii="Times New Roman" w:eastAsia="Calibri" w:hAnsi="Times New Roman" w:cs="Times New Roman"/>
          <w:b/>
          <w:i/>
          <w:sz w:val="24"/>
          <w:szCs w:val="24"/>
        </w:rPr>
        <w:t>z</w:t>
      </w:r>
      <w:r w:rsidRPr="00FA4AAD">
        <w:rPr>
          <w:rFonts w:ascii="Times New Roman" w:eastAsia="Calibri" w:hAnsi="Times New Roman" w:cs="Times New Roman"/>
          <w:b/>
          <w:i/>
          <w:sz w:val="24"/>
          <w:szCs w:val="24"/>
        </w:rPr>
        <w:t>jeździe</w:t>
      </w:r>
    </w:p>
    <w:p w:rsidR="00AD0D24" w:rsidRPr="00FA4AAD" w:rsidRDefault="00AD0D24" w:rsidP="00660FFD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60FFD" w:rsidRPr="00E8244B" w:rsidRDefault="00EB1AAD" w:rsidP="00E824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44B">
        <w:rPr>
          <w:rFonts w:ascii="Times New Roman" w:eastAsia="Calibri" w:hAnsi="Times New Roman" w:cs="Times New Roman"/>
          <w:sz w:val="24"/>
          <w:szCs w:val="24"/>
        </w:rPr>
        <w:t>W oparciu o § 2, 9 i 10 zarządzenia Dyrektora Krajowej Szkoły Sądownictwa</w:t>
      </w:r>
      <w:r w:rsidR="00E8244B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E8244B">
        <w:rPr>
          <w:rFonts w:ascii="Times New Roman" w:eastAsia="Calibri" w:hAnsi="Times New Roman" w:cs="Times New Roman"/>
          <w:sz w:val="24"/>
          <w:szCs w:val="24"/>
        </w:rPr>
        <w:t xml:space="preserve"> i Prokuratury</w:t>
      </w:r>
      <w:r w:rsidR="00E82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44B">
        <w:rPr>
          <w:rFonts w:ascii="Times New Roman" w:eastAsia="Calibri" w:hAnsi="Times New Roman" w:cs="Times New Roman"/>
          <w:sz w:val="24"/>
          <w:szCs w:val="24"/>
        </w:rPr>
        <w:t>w Krakowie Nr 132/2019 z dnia 15 marca 2019 roku w sprawie szczegółowych zasad odbywania praktyk przez aplikantów aplikacji sędziowskiej i prokuratorskiej uprzejmie przedstawiam szczegółowy zakres tematyczny, który winien być przedmiotem praktyk aplikantów aplikacji</w:t>
      </w:r>
      <w:r w:rsidR="00E8244B">
        <w:rPr>
          <w:rFonts w:ascii="Times New Roman" w:eastAsia="Calibri" w:hAnsi="Times New Roman" w:cs="Times New Roman"/>
          <w:sz w:val="24"/>
          <w:szCs w:val="24"/>
        </w:rPr>
        <w:t xml:space="preserve"> uzupełniającej</w:t>
      </w:r>
      <w:r w:rsidRPr="00E8244B">
        <w:rPr>
          <w:rFonts w:ascii="Times New Roman" w:eastAsia="Calibri" w:hAnsi="Times New Roman" w:cs="Times New Roman"/>
          <w:sz w:val="24"/>
          <w:szCs w:val="24"/>
        </w:rPr>
        <w:t xml:space="preserve"> prokuratorskiej, odbywanych: </w:t>
      </w:r>
      <w:r w:rsidR="003E6E52">
        <w:rPr>
          <w:rFonts w:ascii="Times New Roman" w:eastAsia="Calibri" w:hAnsi="Times New Roman" w:cs="Times New Roman"/>
          <w:sz w:val="24"/>
          <w:szCs w:val="24"/>
        </w:rPr>
        <w:t xml:space="preserve">w dniach 20 i 27 stycznia </w:t>
      </w:r>
      <w:r w:rsidRPr="00E8244B">
        <w:rPr>
          <w:rFonts w:ascii="Times New Roman" w:eastAsia="Calibri" w:hAnsi="Times New Roman" w:cs="Times New Roman"/>
          <w:sz w:val="24"/>
          <w:szCs w:val="24"/>
        </w:rPr>
        <w:t>2021 roku w  jednostkach policji szczebla podstawowego.</w:t>
      </w:r>
    </w:p>
    <w:p w:rsidR="00EB1AAD" w:rsidRPr="00C12A94" w:rsidRDefault="00DE256F" w:rsidP="00660F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A94">
        <w:rPr>
          <w:rFonts w:ascii="Times New Roman" w:eastAsia="Calibri" w:hAnsi="Times New Roman" w:cs="Times New Roman"/>
          <w:sz w:val="24"/>
          <w:szCs w:val="24"/>
        </w:rPr>
        <w:t xml:space="preserve">Założeniem praktyki jest </w:t>
      </w:r>
      <w:r w:rsidR="00EB1AAD" w:rsidRPr="00C12A94">
        <w:rPr>
          <w:rFonts w:ascii="Times New Roman" w:eastAsia="Calibri" w:hAnsi="Times New Roman" w:cs="Times New Roman"/>
          <w:sz w:val="24"/>
          <w:szCs w:val="24"/>
        </w:rPr>
        <w:t>poznanie struktury organizacyjnej jednostek Policji szczebla podstawowego, procedur ich postępowania, zaznajomienie się z metodami zabezpieczenia materiału dowodowego oraz utrwalenie umiejętności związanych z zasięganiem opinii biegłych.</w:t>
      </w:r>
    </w:p>
    <w:p w:rsidR="00735F0A" w:rsidRPr="00C12A94" w:rsidRDefault="00EB1AAD" w:rsidP="00E824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A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256F" w:rsidRPr="00C12A94">
        <w:rPr>
          <w:rFonts w:ascii="Times New Roman" w:eastAsia="Calibri" w:hAnsi="Times New Roman" w:cs="Times New Roman"/>
          <w:sz w:val="24"/>
          <w:szCs w:val="24"/>
        </w:rPr>
        <w:t>Każdorazowo praktyka winna utrwalić wiedzę zdobytą podczas bezpośrednio poprzedzających ją zajęć seminaryjnych</w:t>
      </w:r>
      <w:r w:rsidRPr="00C12A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256F" w:rsidRPr="00C12A94">
        <w:rPr>
          <w:rFonts w:ascii="Times New Roman" w:eastAsia="Calibri" w:hAnsi="Times New Roman" w:cs="Times New Roman"/>
          <w:sz w:val="24"/>
          <w:szCs w:val="24"/>
        </w:rPr>
        <w:t>w ramach zjazdu.</w:t>
      </w:r>
    </w:p>
    <w:p w:rsidR="00814B7D" w:rsidRPr="00C12A94" w:rsidRDefault="00660FFD" w:rsidP="00FA57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A94">
        <w:rPr>
          <w:rFonts w:ascii="Times New Roman" w:eastAsia="Calibri" w:hAnsi="Times New Roman" w:cs="Times New Roman"/>
          <w:sz w:val="24"/>
          <w:szCs w:val="24"/>
        </w:rPr>
        <w:t xml:space="preserve">Przedmiotem </w:t>
      </w:r>
      <w:r w:rsidR="00111B0F" w:rsidRPr="00C12A94">
        <w:rPr>
          <w:rFonts w:ascii="Times New Roman" w:eastAsia="Calibri" w:hAnsi="Times New Roman" w:cs="Times New Roman"/>
          <w:sz w:val="24"/>
          <w:szCs w:val="24"/>
        </w:rPr>
        <w:t>X</w:t>
      </w:r>
      <w:r w:rsidR="00EB1AAD" w:rsidRPr="00C12A94">
        <w:rPr>
          <w:rFonts w:ascii="Times New Roman" w:eastAsia="Calibri" w:hAnsi="Times New Roman" w:cs="Times New Roman"/>
          <w:sz w:val="24"/>
          <w:szCs w:val="24"/>
        </w:rPr>
        <w:t>I</w:t>
      </w:r>
      <w:r w:rsidRPr="00C12A94">
        <w:rPr>
          <w:rFonts w:ascii="Times New Roman" w:eastAsia="Calibri" w:hAnsi="Times New Roman" w:cs="Times New Roman"/>
          <w:sz w:val="24"/>
          <w:szCs w:val="24"/>
        </w:rPr>
        <w:t xml:space="preserve"> zjazdu aplikacji </w:t>
      </w:r>
      <w:r w:rsidR="00E8244B">
        <w:rPr>
          <w:rFonts w:ascii="Times New Roman" w:eastAsia="Calibri" w:hAnsi="Times New Roman" w:cs="Times New Roman"/>
          <w:sz w:val="24"/>
          <w:szCs w:val="24"/>
        </w:rPr>
        <w:t xml:space="preserve">uzupełniającej </w:t>
      </w:r>
      <w:r w:rsidRPr="00C12A94">
        <w:rPr>
          <w:rFonts w:ascii="Times New Roman" w:eastAsia="Calibri" w:hAnsi="Times New Roman" w:cs="Times New Roman"/>
          <w:sz w:val="24"/>
          <w:szCs w:val="24"/>
        </w:rPr>
        <w:t xml:space="preserve">prokuratorskiej </w:t>
      </w:r>
      <w:r w:rsidR="00DE256F" w:rsidRPr="00C12A94">
        <w:rPr>
          <w:rFonts w:ascii="Times New Roman" w:eastAsia="Calibri" w:hAnsi="Times New Roman" w:cs="Times New Roman"/>
          <w:sz w:val="24"/>
          <w:szCs w:val="24"/>
        </w:rPr>
        <w:t>odbywającego się</w:t>
      </w:r>
      <w:r w:rsidRPr="00C12A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244B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C12A94">
        <w:rPr>
          <w:rFonts w:ascii="Times New Roman" w:eastAsia="Calibri" w:hAnsi="Times New Roman" w:cs="Times New Roman"/>
          <w:sz w:val="24"/>
          <w:szCs w:val="24"/>
        </w:rPr>
        <w:t xml:space="preserve">w dniach od </w:t>
      </w:r>
      <w:r w:rsidR="00EB1AAD" w:rsidRPr="00C12A94">
        <w:rPr>
          <w:rFonts w:ascii="Times New Roman" w:eastAsia="Calibri" w:hAnsi="Times New Roman" w:cs="Times New Roman"/>
          <w:sz w:val="24"/>
          <w:szCs w:val="24"/>
        </w:rPr>
        <w:t>16 do 17 stycznia</w:t>
      </w:r>
      <w:r w:rsidR="004B06E6" w:rsidRPr="00C12A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2A94">
        <w:rPr>
          <w:rFonts w:ascii="Times New Roman" w:eastAsia="Calibri" w:hAnsi="Times New Roman" w:cs="Times New Roman"/>
          <w:sz w:val="24"/>
          <w:szCs w:val="24"/>
        </w:rPr>
        <w:t>20</w:t>
      </w:r>
      <w:r w:rsidR="00EB1AAD" w:rsidRPr="00C12A94">
        <w:rPr>
          <w:rFonts w:ascii="Times New Roman" w:eastAsia="Calibri" w:hAnsi="Times New Roman" w:cs="Times New Roman"/>
          <w:sz w:val="24"/>
          <w:szCs w:val="24"/>
        </w:rPr>
        <w:t>21</w:t>
      </w:r>
      <w:r w:rsidRPr="00C12A94">
        <w:rPr>
          <w:rFonts w:ascii="Times New Roman" w:eastAsia="Calibri" w:hAnsi="Times New Roman" w:cs="Times New Roman"/>
          <w:sz w:val="24"/>
          <w:szCs w:val="24"/>
        </w:rPr>
        <w:t xml:space="preserve"> r. </w:t>
      </w:r>
      <w:r w:rsidR="00FA57EF" w:rsidRPr="00C12A94">
        <w:rPr>
          <w:rFonts w:ascii="Times New Roman" w:eastAsia="Calibri" w:hAnsi="Times New Roman" w:cs="Times New Roman"/>
          <w:sz w:val="24"/>
          <w:szCs w:val="24"/>
        </w:rPr>
        <w:t>jest k</w:t>
      </w:r>
      <w:r w:rsidR="00814B7D" w:rsidRPr="00C12A94">
        <w:rPr>
          <w:rFonts w:ascii="Times New Roman" w:eastAsia="Calibri" w:hAnsi="Times New Roman" w:cs="Times New Roman"/>
          <w:sz w:val="24"/>
          <w:szCs w:val="24"/>
        </w:rPr>
        <w:t>ryminalistyka</w:t>
      </w:r>
      <w:r w:rsidR="00FA57EF" w:rsidRPr="00C12A94">
        <w:rPr>
          <w:rFonts w:ascii="Times New Roman" w:eastAsia="Calibri" w:hAnsi="Times New Roman" w:cs="Times New Roman"/>
          <w:sz w:val="24"/>
          <w:szCs w:val="24"/>
        </w:rPr>
        <w:t>, w tym:</w:t>
      </w:r>
    </w:p>
    <w:p w:rsidR="00814B7D" w:rsidRPr="00C12A94" w:rsidRDefault="00FA57EF" w:rsidP="00814B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A94">
        <w:rPr>
          <w:rFonts w:ascii="Times New Roman" w:eastAsia="Calibri" w:hAnsi="Times New Roman" w:cs="Times New Roman"/>
          <w:sz w:val="24"/>
          <w:szCs w:val="24"/>
        </w:rPr>
        <w:t>●</w:t>
      </w:r>
      <w:r w:rsidR="00814B7D" w:rsidRPr="00C12A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2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4B7D" w:rsidRPr="00C12A94">
        <w:rPr>
          <w:rFonts w:ascii="Times New Roman" w:eastAsia="Calibri" w:hAnsi="Times New Roman" w:cs="Times New Roman"/>
          <w:sz w:val="24"/>
          <w:szCs w:val="24"/>
        </w:rPr>
        <w:t>Zagadnienia techniki kryminalistycznej</w:t>
      </w:r>
      <w:r w:rsidR="00E824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71E58" w:rsidRDefault="00E8244B" w:rsidP="00814B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814B7D" w:rsidRPr="00C12A94">
        <w:rPr>
          <w:rFonts w:ascii="Times New Roman" w:eastAsia="Calibri" w:hAnsi="Times New Roman" w:cs="Times New Roman"/>
          <w:sz w:val="24"/>
          <w:szCs w:val="24"/>
        </w:rPr>
        <w:t>Identyfikacja kryminalistyczna. Ślady, ich systematyka i badania.</w:t>
      </w:r>
      <w:r w:rsidR="003E6E52">
        <w:rPr>
          <w:rFonts w:ascii="Times New Roman" w:eastAsia="Calibri" w:hAnsi="Times New Roman" w:cs="Times New Roman"/>
          <w:sz w:val="24"/>
          <w:szCs w:val="24"/>
        </w:rPr>
        <w:t xml:space="preserve"> Mikroślady.</w:t>
      </w:r>
      <w:r w:rsidR="00814B7D" w:rsidRPr="00C12A94">
        <w:rPr>
          <w:rFonts w:ascii="Times New Roman" w:eastAsia="Calibri" w:hAnsi="Times New Roman" w:cs="Times New Roman"/>
          <w:sz w:val="24"/>
          <w:szCs w:val="24"/>
        </w:rPr>
        <w:t xml:space="preserve"> Klasyczne </w:t>
      </w:r>
    </w:p>
    <w:p w:rsidR="00F71E58" w:rsidRDefault="00F71E58" w:rsidP="00814B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6E5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814B7D" w:rsidRPr="00C12A94">
        <w:rPr>
          <w:rFonts w:ascii="Times New Roman" w:eastAsia="Calibri" w:hAnsi="Times New Roman" w:cs="Times New Roman"/>
          <w:sz w:val="24"/>
          <w:szCs w:val="24"/>
        </w:rPr>
        <w:t>ekspertyzy</w:t>
      </w:r>
      <w:r w:rsidR="003E6E52">
        <w:rPr>
          <w:rFonts w:ascii="Times New Roman" w:eastAsia="Calibri" w:hAnsi="Times New Roman" w:cs="Times New Roman"/>
          <w:sz w:val="24"/>
          <w:szCs w:val="24"/>
        </w:rPr>
        <w:t xml:space="preserve"> kr</w:t>
      </w:r>
      <w:r w:rsidR="00814B7D" w:rsidRPr="00C12A94">
        <w:rPr>
          <w:rFonts w:ascii="Times New Roman" w:eastAsia="Calibri" w:hAnsi="Times New Roman" w:cs="Times New Roman"/>
          <w:sz w:val="24"/>
          <w:szCs w:val="24"/>
        </w:rPr>
        <w:t>yminalistyczne. Daktyloskopia,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4B7D" w:rsidRPr="00C12A94">
        <w:rPr>
          <w:rFonts w:ascii="Times New Roman" w:eastAsia="Calibri" w:hAnsi="Times New Roman" w:cs="Times New Roman"/>
          <w:sz w:val="24"/>
          <w:szCs w:val="24"/>
        </w:rPr>
        <w:t>traseologia,</w:t>
      </w:r>
      <w:r w:rsidR="00E82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1AAD" w:rsidRPr="00C12A94">
        <w:rPr>
          <w:rFonts w:ascii="Times New Roman" w:eastAsia="Calibri" w:hAnsi="Times New Roman" w:cs="Times New Roman"/>
          <w:sz w:val="24"/>
          <w:szCs w:val="24"/>
        </w:rPr>
        <w:t>mechanoskopia, fonoskopia,</w:t>
      </w:r>
    </w:p>
    <w:p w:rsidR="00E8244B" w:rsidRDefault="00F71E58" w:rsidP="00814B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1AAD" w:rsidRPr="00C12A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B1AAD" w:rsidRPr="00C12A94">
        <w:rPr>
          <w:rFonts w:ascii="Times New Roman" w:eastAsia="Calibri" w:hAnsi="Times New Roman" w:cs="Times New Roman"/>
          <w:sz w:val="24"/>
          <w:szCs w:val="24"/>
        </w:rPr>
        <w:t>osmologia,</w:t>
      </w:r>
      <w:r w:rsidR="009A2A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1AAD" w:rsidRPr="00C12A94">
        <w:rPr>
          <w:rFonts w:ascii="Times New Roman" w:eastAsia="Calibri" w:hAnsi="Times New Roman" w:cs="Times New Roman"/>
          <w:sz w:val="24"/>
          <w:szCs w:val="24"/>
        </w:rPr>
        <w:t>wariografia</w:t>
      </w:r>
      <w:r w:rsidR="00814B7D" w:rsidRPr="00C12A94">
        <w:rPr>
          <w:rFonts w:ascii="Times New Roman" w:eastAsia="Calibri" w:hAnsi="Times New Roman" w:cs="Times New Roman"/>
          <w:sz w:val="24"/>
          <w:szCs w:val="24"/>
        </w:rPr>
        <w:t>.</w:t>
      </w:r>
      <w:r w:rsidR="00EB1AAD" w:rsidRPr="00C12A9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8244B" w:rsidRDefault="00E8244B" w:rsidP="00814B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EB1AAD" w:rsidRPr="00C12A94">
        <w:rPr>
          <w:rFonts w:ascii="Times New Roman" w:eastAsia="Calibri" w:hAnsi="Times New Roman" w:cs="Times New Roman"/>
          <w:sz w:val="24"/>
          <w:szCs w:val="24"/>
        </w:rPr>
        <w:t>Oględziny miejsca i rzeczy.</w:t>
      </w:r>
    </w:p>
    <w:p w:rsidR="00814B7D" w:rsidRPr="00C12A94" w:rsidRDefault="00E8244B" w:rsidP="00814B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B1AAD" w:rsidRPr="00C12A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1AAD" w:rsidRPr="00C12A94">
        <w:rPr>
          <w:rFonts w:ascii="Times New Roman" w:eastAsia="Calibri" w:hAnsi="Times New Roman" w:cs="Times New Roman"/>
          <w:sz w:val="24"/>
          <w:szCs w:val="24"/>
        </w:rPr>
        <w:t>Eksperyment procesowy.</w:t>
      </w:r>
    </w:p>
    <w:p w:rsidR="009A1EAD" w:rsidRPr="00C12A94" w:rsidRDefault="00EB1AAD" w:rsidP="00814B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A94">
        <w:rPr>
          <w:rFonts w:ascii="Times New Roman" w:eastAsia="Calibri" w:hAnsi="Times New Roman" w:cs="Times New Roman"/>
          <w:sz w:val="24"/>
          <w:szCs w:val="24"/>
        </w:rPr>
        <w:t xml:space="preserve">● </w:t>
      </w:r>
      <w:r w:rsidR="00E82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4B7D" w:rsidRPr="00C12A94">
        <w:rPr>
          <w:rFonts w:ascii="Times New Roman" w:eastAsia="Calibri" w:hAnsi="Times New Roman" w:cs="Times New Roman"/>
          <w:sz w:val="24"/>
          <w:szCs w:val="24"/>
        </w:rPr>
        <w:t>Metodyka postępowania dowodowego w sprawach karnych (oględziny miejsca zdarzenia</w:t>
      </w:r>
      <w:r w:rsidR="00F75086" w:rsidRPr="00C12A9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B543D" w:rsidRPr="00C12A94" w:rsidRDefault="009A1EAD" w:rsidP="00814B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A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2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2A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2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2A94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="00814B7D" w:rsidRPr="00C12A94">
        <w:rPr>
          <w:rFonts w:ascii="Times New Roman" w:eastAsia="Calibri" w:hAnsi="Times New Roman" w:cs="Times New Roman"/>
          <w:sz w:val="24"/>
          <w:szCs w:val="24"/>
        </w:rPr>
        <w:t>zabezpieczenie śladów kryminalistycznych), w tym czynności własne prokuratora. Zajęcia</w:t>
      </w:r>
    </w:p>
    <w:p w:rsidR="00814B7D" w:rsidRPr="00C12A94" w:rsidRDefault="00CB543D" w:rsidP="00814B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A9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8244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14B7D" w:rsidRPr="00C12A94">
        <w:rPr>
          <w:rFonts w:ascii="Times New Roman" w:eastAsia="Calibri" w:hAnsi="Times New Roman" w:cs="Times New Roman"/>
          <w:sz w:val="24"/>
          <w:szCs w:val="24"/>
        </w:rPr>
        <w:t xml:space="preserve">prowadzone na terenie Szkoły Policji. </w:t>
      </w:r>
    </w:p>
    <w:p w:rsidR="005155C4" w:rsidRPr="00C12A94" w:rsidRDefault="009E4D37" w:rsidP="00660F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Celem </w:t>
      </w:r>
      <w:r w:rsidRPr="009E4D37">
        <w:rPr>
          <w:rFonts w:ascii="Times New Roman" w:eastAsia="Calibri" w:hAnsi="Times New Roman" w:cs="Times New Roman"/>
          <w:sz w:val="24"/>
          <w:szCs w:val="24"/>
        </w:rPr>
        <w:t xml:space="preserve">praktyki jest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Pr="009E4D37">
        <w:rPr>
          <w:rFonts w:ascii="Times New Roman" w:eastAsia="Calibri" w:hAnsi="Times New Roman" w:cs="Times New Roman"/>
          <w:sz w:val="24"/>
          <w:szCs w:val="24"/>
        </w:rPr>
        <w:t xml:space="preserve">poznanie </w:t>
      </w:r>
      <w:r>
        <w:rPr>
          <w:rFonts w:ascii="Times New Roman" w:eastAsia="Calibri" w:hAnsi="Times New Roman" w:cs="Times New Roman"/>
          <w:sz w:val="24"/>
          <w:szCs w:val="24"/>
        </w:rPr>
        <w:t>aplikantów z przeprowadzeniem oględzin na miejscu zdarzenia, z oględzinami rzeczy i z dokumentowaniem tych czynności, utrwal</w:t>
      </w:r>
      <w:r w:rsidR="00A9132F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>nie umiejętności formułowania pytań do biegłych</w:t>
      </w:r>
      <w:r w:rsidR="00A9132F">
        <w:rPr>
          <w:rFonts w:ascii="Times New Roman" w:eastAsia="Calibri" w:hAnsi="Times New Roman" w:cs="Times New Roman"/>
          <w:sz w:val="24"/>
          <w:szCs w:val="24"/>
        </w:rPr>
        <w:t xml:space="preserve"> z wybranej dziedziny kryminalistyki</w:t>
      </w:r>
      <w:r w:rsidRPr="009E4D3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B543D" w:rsidRPr="00C12A94" w:rsidRDefault="005155C4" w:rsidP="005D0C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A94">
        <w:rPr>
          <w:rFonts w:ascii="Times New Roman" w:eastAsia="Calibri" w:hAnsi="Times New Roman" w:cs="Times New Roman"/>
          <w:sz w:val="24"/>
          <w:szCs w:val="24"/>
        </w:rPr>
        <w:t xml:space="preserve">Patroni praktyk powinni zadbać, aby aplikanci w czasie praktyk mieli możliwość zapoznania się z praktyczną stroną pracy </w:t>
      </w:r>
      <w:r w:rsidR="00266F9C" w:rsidRPr="00C12A94">
        <w:rPr>
          <w:rFonts w:ascii="Times New Roman" w:eastAsia="Calibri" w:hAnsi="Times New Roman" w:cs="Times New Roman"/>
          <w:sz w:val="24"/>
          <w:szCs w:val="24"/>
        </w:rPr>
        <w:t>Policji</w:t>
      </w:r>
      <w:r w:rsidR="007026B5" w:rsidRPr="00C12A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2A94">
        <w:rPr>
          <w:rFonts w:ascii="Times New Roman" w:eastAsia="Calibri" w:hAnsi="Times New Roman" w:cs="Times New Roman"/>
          <w:sz w:val="24"/>
          <w:szCs w:val="24"/>
        </w:rPr>
        <w:t xml:space="preserve">w zakresie objętym tematyką </w:t>
      </w:r>
      <w:r w:rsidR="001D1A57" w:rsidRPr="00C12A94">
        <w:rPr>
          <w:rFonts w:ascii="Times New Roman" w:eastAsia="Calibri" w:hAnsi="Times New Roman" w:cs="Times New Roman"/>
          <w:sz w:val="24"/>
          <w:szCs w:val="24"/>
        </w:rPr>
        <w:t>zjazdu</w:t>
      </w:r>
      <w:r w:rsidR="00266F9C" w:rsidRPr="00C12A94">
        <w:rPr>
          <w:rFonts w:ascii="Times New Roman" w:eastAsia="Calibri" w:hAnsi="Times New Roman" w:cs="Times New Roman"/>
          <w:sz w:val="24"/>
          <w:szCs w:val="24"/>
        </w:rPr>
        <w:t>,               a</w:t>
      </w:r>
      <w:r w:rsidR="00F37C2B" w:rsidRPr="00C12A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543D" w:rsidRPr="00C12A94">
        <w:rPr>
          <w:rFonts w:ascii="Times New Roman" w:eastAsia="Calibri" w:hAnsi="Times New Roman" w:cs="Times New Roman"/>
          <w:sz w:val="24"/>
          <w:szCs w:val="24"/>
        </w:rPr>
        <w:t>w szczególności:</w:t>
      </w:r>
    </w:p>
    <w:p w:rsidR="000958F7" w:rsidRPr="00C12A94" w:rsidRDefault="000958F7" w:rsidP="00CB543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A94">
        <w:rPr>
          <w:rFonts w:ascii="Times New Roman" w:eastAsia="Calibri" w:hAnsi="Times New Roman" w:cs="Times New Roman"/>
          <w:sz w:val="24"/>
          <w:szCs w:val="24"/>
        </w:rPr>
        <w:t>ze strukturą organizacyjną jednostek</w:t>
      </w:r>
      <w:r w:rsidR="00E8244B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Pr="00C12A94">
        <w:rPr>
          <w:rFonts w:ascii="Times New Roman" w:eastAsia="Calibri" w:hAnsi="Times New Roman" w:cs="Times New Roman"/>
          <w:sz w:val="24"/>
          <w:szCs w:val="24"/>
        </w:rPr>
        <w:t>olicji oraz funkcjonującym</w:t>
      </w:r>
      <w:r w:rsidR="003E6D50" w:rsidRPr="00C12A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2A94">
        <w:rPr>
          <w:rFonts w:ascii="Times New Roman" w:eastAsia="Calibri" w:hAnsi="Times New Roman" w:cs="Times New Roman"/>
          <w:sz w:val="24"/>
          <w:szCs w:val="24"/>
        </w:rPr>
        <w:t>w ich ramach podziałem zadań.</w:t>
      </w:r>
    </w:p>
    <w:p w:rsidR="000958F7" w:rsidRPr="00C12A94" w:rsidRDefault="00F37C2B" w:rsidP="00CB543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A94">
        <w:rPr>
          <w:rFonts w:ascii="Times New Roman" w:eastAsia="Calibri" w:hAnsi="Times New Roman" w:cs="Times New Roman"/>
          <w:sz w:val="24"/>
          <w:szCs w:val="24"/>
        </w:rPr>
        <w:t>z</w:t>
      </w:r>
      <w:r w:rsidR="00793115" w:rsidRPr="00C12A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58F7" w:rsidRPr="00C12A94">
        <w:rPr>
          <w:rFonts w:ascii="Times New Roman" w:eastAsia="Calibri" w:hAnsi="Times New Roman" w:cs="Times New Roman"/>
          <w:sz w:val="24"/>
          <w:szCs w:val="24"/>
        </w:rPr>
        <w:t>zasadami przeprowadzania oględzin</w:t>
      </w:r>
      <w:r w:rsidR="009A2A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58F7" w:rsidRPr="00C12A94">
        <w:rPr>
          <w:rFonts w:ascii="Times New Roman" w:eastAsia="Calibri" w:hAnsi="Times New Roman" w:cs="Times New Roman"/>
          <w:sz w:val="24"/>
          <w:szCs w:val="24"/>
        </w:rPr>
        <w:t xml:space="preserve">(w szczególności poprzez udział </w:t>
      </w:r>
      <w:r w:rsidR="00D17CBF" w:rsidRPr="00C12A94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0958F7" w:rsidRPr="00C12A94">
        <w:rPr>
          <w:rFonts w:ascii="Times New Roman" w:eastAsia="Calibri" w:hAnsi="Times New Roman" w:cs="Times New Roman"/>
          <w:sz w:val="24"/>
          <w:szCs w:val="24"/>
        </w:rPr>
        <w:t>w oględzinach miejsc, rzeczy i osób, w tym – w miarę możliwości</w:t>
      </w:r>
      <w:r w:rsidR="00266F9C" w:rsidRPr="00C12A94">
        <w:rPr>
          <w:rFonts w:ascii="Times New Roman" w:eastAsia="Calibri" w:hAnsi="Times New Roman" w:cs="Times New Roman"/>
          <w:sz w:val="24"/>
          <w:szCs w:val="24"/>
        </w:rPr>
        <w:t xml:space="preserve"> w oględzinach</w:t>
      </w:r>
      <w:r w:rsidR="000958F7" w:rsidRPr="00C12A94">
        <w:rPr>
          <w:rFonts w:ascii="Times New Roman" w:eastAsia="Calibri" w:hAnsi="Times New Roman" w:cs="Times New Roman"/>
          <w:sz w:val="24"/>
          <w:szCs w:val="24"/>
        </w:rPr>
        <w:t xml:space="preserve"> – miejsca wypadku drogowego, pożaru lub katastrofy, poprzez zapoznanie się </w:t>
      </w:r>
      <w:r w:rsidR="00E8244B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0958F7" w:rsidRPr="00C12A94">
        <w:rPr>
          <w:rFonts w:ascii="Times New Roman" w:eastAsia="Calibri" w:hAnsi="Times New Roman" w:cs="Times New Roman"/>
          <w:sz w:val="24"/>
          <w:szCs w:val="24"/>
        </w:rPr>
        <w:lastRenderedPageBreak/>
        <w:t>z zasadami pracy specjalisty,</w:t>
      </w:r>
      <w:r w:rsidR="00266F9C" w:rsidRPr="00C12A94">
        <w:rPr>
          <w:rFonts w:ascii="Times New Roman" w:eastAsia="Calibri" w:hAnsi="Times New Roman" w:cs="Times New Roman"/>
          <w:sz w:val="24"/>
          <w:szCs w:val="24"/>
        </w:rPr>
        <w:t xml:space="preserve"> a także </w:t>
      </w:r>
      <w:r w:rsidR="000958F7" w:rsidRPr="00C12A94">
        <w:rPr>
          <w:rFonts w:ascii="Times New Roman" w:eastAsia="Calibri" w:hAnsi="Times New Roman" w:cs="Times New Roman"/>
          <w:sz w:val="24"/>
          <w:szCs w:val="24"/>
        </w:rPr>
        <w:t>poprzez udział w czynnościach mających na celu organizację oględzin miejsca zdarzenia o skomplikowanym stanie faktycznym i w samych oględzinach – na zasadach określonych w procedurach postępowania Policji);</w:t>
      </w:r>
    </w:p>
    <w:p w:rsidR="00793115" w:rsidRPr="00C12A94" w:rsidRDefault="000958F7" w:rsidP="00CB543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A94">
        <w:rPr>
          <w:rFonts w:ascii="Times New Roman" w:eastAsia="Calibri" w:hAnsi="Times New Roman" w:cs="Times New Roman"/>
          <w:sz w:val="24"/>
          <w:szCs w:val="24"/>
        </w:rPr>
        <w:t xml:space="preserve">z </w:t>
      </w:r>
      <w:r w:rsidR="00793115" w:rsidRPr="00C12A94">
        <w:rPr>
          <w:rFonts w:ascii="Times New Roman" w:eastAsia="Calibri" w:hAnsi="Times New Roman" w:cs="Times New Roman"/>
          <w:sz w:val="24"/>
          <w:szCs w:val="24"/>
        </w:rPr>
        <w:t>materiałami w postaci zdjęć, szkiców lub zapisów wideo</w:t>
      </w:r>
      <w:r w:rsidRPr="00C12A94">
        <w:rPr>
          <w:rFonts w:ascii="Times New Roman" w:eastAsia="Calibri" w:hAnsi="Times New Roman" w:cs="Times New Roman"/>
          <w:sz w:val="24"/>
          <w:szCs w:val="24"/>
        </w:rPr>
        <w:t xml:space="preserve"> (w tym w systemie 3D)</w:t>
      </w:r>
      <w:r w:rsidR="00793115" w:rsidRPr="00C12A94">
        <w:rPr>
          <w:rFonts w:ascii="Times New Roman" w:eastAsia="Calibri" w:hAnsi="Times New Roman" w:cs="Times New Roman"/>
          <w:sz w:val="24"/>
          <w:szCs w:val="24"/>
        </w:rPr>
        <w:t xml:space="preserve"> wykonanych podczas oględzin</w:t>
      </w:r>
      <w:r w:rsidR="00293040" w:rsidRPr="00C12A94">
        <w:rPr>
          <w:rFonts w:ascii="Times New Roman" w:eastAsia="Calibri" w:hAnsi="Times New Roman" w:cs="Times New Roman"/>
          <w:sz w:val="24"/>
          <w:szCs w:val="24"/>
        </w:rPr>
        <w:t xml:space="preserve">, a </w:t>
      </w:r>
      <w:r w:rsidR="00793115" w:rsidRPr="00C12A94">
        <w:rPr>
          <w:rFonts w:ascii="Times New Roman" w:eastAsia="Calibri" w:hAnsi="Times New Roman" w:cs="Times New Roman"/>
          <w:sz w:val="24"/>
          <w:szCs w:val="24"/>
        </w:rPr>
        <w:t>znajdujących się w aktach spraw</w:t>
      </w:r>
      <w:r w:rsidR="00293040" w:rsidRPr="00C12A94">
        <w:rPr>
          <w:rFonts w:ascii="Times New Roman" w:eastAsia="Calibri" w:hAnsi="Times New Roman" w:cs="Times New Roman"/>
          <w:sz w:val="24"/>
          <w:szCs w:val="24"/>
        </w:rPr>
        <w:t xml:space="preserve"> pozostających w dyspozycji Policji oraz techniką dokumentowania w protokole zastanych miejsc, osób,</w:t>
      </w:r>
      <w:r w:rsidR="00E82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3040" w:rsidRPr="00C12A94">
        <w:rPr>
          <w:rFonts w:ascii="Times New Roman" w:eastAsia="Calibri" w:hAnsi="Times New Roman" w:cs="Times New Roman"/>
          <w:sz w:val="24"/>
          <w:szCs w:val="24"/>
        </w:rPr>
        <w:t xml:space="preserve">rzeczy – wraz z umiejscowieniem i oznaczeniem śladów kryminalistycznych, </w:t>
      </w:r>
      <w:r w:rsidR="00793115" w:rsidRPr="00C12A94">
        <w:rPr>
          <w:rFonts w:ascii="Times New Roman" w:eastAsia="Calibri" w:hAnsi="Times New Roman" w:cs="Times New Roman"/>
          <w:sz w:val="24"/>
          <w:szCs w:val="24"/>
        </w:rPr>
        <w:t xml:space="preserve">ich nośników oraz rzeczy mogących mieć związek </w:t>
      </w:r>
      <w:r w:rsidR="00293040" w:rsidRPr="00C12A94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793115" w:rsidRPr="00C12A94">
        <w:rPr>
          <w:rFonts w:ascii="Times New Roman" w:eastAsia="Calibri" w:hAnsi="Times New Roman" w:cs="Times New Roman"/>
          <w:sz w:val="24"/>
          <w:szCs w:val="24"/>
        </w:rPr>
        <w:t>z przestępstwem;</w:t>
      </w:r>
    </w:p>
    <w:p w:rsidR="00293040" w:rsidRPr="00C12A94" w:rsidRDefault="00B96AF5" w:rsidP="00CB543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A94">
        <w:rPr>
          <w:rFonts w:ascii="Times New Roman" w:eastAsia="Calibri" w:hAnsi="Times New Roman" w:cs="Times New Roman"/>
          <w:sz w:val="24"/>
          <w:szCs w:val="24"/>
        </w:rPr>
        <w:t>z</w:t>
      </w:r>
      <w:r w:rsidR="00793115" w:rsidRPr="00C12A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3040" w:rsidRPr="00C12A94">
        <w:rPr>
          <w:rFonts w:ascii="Times New Roman" w:eastAsia="Calibri" w:hAnsi="Times New Roman" w:cs="Times New Roman"/>
          <w:sz w:val="24"/>
          <w:szCs w:val="24"/>
        </w:rPr>
        <w:t xml:space="preserve">techniką </w:t>
      </w:r>
      <w:r w:rsidR="00793115" w:rsidRPr="00C12A94">
        <w:rPr>
          <w:rFonts w:ascii="Times New Roman" w:eastAsia="Calibri" w:hAnsi="Times New Roman" w:cs="Times New Roman"/>
          <w:sz w:val="24"/>
          <w:szCs w:val="24"/>
        </w:rPr>
        <w:t>zabezpiecz</w:t>
      </w:r>
      <w:r w:rsidR="00293040" w:rsidRPr="00C12A94">
        <w:rPr>
          <w:rFonts w:ascii="Times New Roman" w:eastAsia="Calibri" w:hAnsi="Times New Roman" w:cs="Times New Roman"/>
          <w:sz w:val="24"/>
          <w:szCs w:val="24"/>
        </w:rPr>
        <w:t xml:space="preserve">ania przez specjalistę </w:t>
      </w:r>
      <w:r w:rsidR="00793115" w:rsidRPr="00C12A94">
        <w:rPr>
          <w:rFonts w:ascii="Times New Roman" w:eastAsia="Calibri" w:hAnsi="Times New Roman" w:cs="Times New Roman"/>
          <w:sz w:val="24"/>
          <w:szCs w:val="24"/>
        </w:rPr>
        <w:t>śladów kryminalistycznych, ich nośników oraz rzeczy mogących mieć związek z przestępstwem</w:t>
      </w:r>
      <w:r w:rsidR="00293040" w:rsidRPr="00C12A9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93040" w:rsidRPr="00C12A94" w:rsidRDefault="00293040" w:rsidP="00293040">
      <w:pPr>
        <w:pStyle w:val="Akapitzlist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7510" w:rsidRDefault="00793115" w:rsidP="008B12E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A94">
        <w:rPr>
          <w:rFonts w:ascii="Times New Roman" w:eastAsia="Calibri" w:hAnsi="Times New Roman" w:cs="Times New Roman"/>
          <w:sz w:val="24"/>
          <w:szCs w:val="24"/>
        </w:rPr>
        <w:t xml:space="preserve">Aplikanci powinni także mieć możliwość </w:t>
      </w:r>
      <w:r w:rsidR="00293040" w:rsidRPr="00C12A94">
        <w:rPr>
          <w:rFonts w:ascii="Times New Roman" w:eastAsia="Calibri" w:hAnsi="Times New Roman" w:cs="Times New Roman"/>
          <w:sz w:val="24"/>
          <w:szCs w:val="24"/>
        </w:rPr>
        <w:t>wzięcia udziału w przeprowadzaniu eksperymentu procesowego w ścisłym znaczeniu tego pojęcia lub w odtwarzaniu przebiegu zdarzenia w formie przesłuchania na miejscu zdarzenia.</w:t>
      </w:r>
    </w:p>
    <w:p w:rsidR="00FC313B" w:rsidRPr="00C12A94" w:rsidRDefault="00293040" w:rsidP="008B12E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A9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F32A0" w:rsidRPr="00C433F9" w:rsidRDefault="00787510" w:rsidP="005155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433F9">
        <w:rPr>
          <w:rFonts w:ascii="Times New Roman" w:eastAsia="Calibri" w:hAnsi="Times New Roman" w:cs="Times New Roman"/>
          <w:b/>
          <w:sz w:val="24"/>
          <w:szCs w:val="24"/>
        </w:rPr>
        <w:t>Jednocześnie uprzejmie proszę o przesłanie do Krajowej Szkoły informacji</w:t>
      </w:r>
      <w:r w:rsidR="00C433F9" w:rsidRPr="00C433F9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C433F9">
        <w:rPr>
          <w:rFonts w:ascii="Times New Roman" w:eastAsia="Calibri" w:hAnsi="Times New Roman" w:cs="Times New Roman"/>
          <w:b/>
          <w:sz w:val="24"/>
          <w:szCs w:val="24"/>
        </w:rPr>
        <w:t>czy praktyka w jednostkach policji została odbyta przez aplikantów 1. rocznika aplikacji uzupełniającej prokuratorskiej</w:t>
      </w:r>
      <w:r w:rsidR="00C433F9">
        <w:rPr>
          <w:rFonts w:ascii="Times New Roman" w:eastAsia="Calibri" w:hAnsi="Times New Roman" w:cs="Times New Roman"/>
          <w:b/>
          <w:sz w:val="24"/>
          <w:szCs w:val="24"/>
        </w:rPr>
        <w:t xml:space="preserve"> i</w:t>
      </w:r>
      <w:r w:rsidRPr="00C433F9">
        <w:rPr>
          <w:rFonts w:ascii="Times New Roman" w:eastAsia="Calibri" w:hAnsi="Times New Roman" w:cs="Times New Roman"/>
          <w:b/>
          <w:sz w:val="24"/>
          <w:szCs w:val="24"/>
        </w:rPr>
        <w:t xml:space="preserve"> czy zostały zrealizowane zalecenia wskazane</w:t>
      </w:r>
      <w:r w:rsidR="00C433F9" w:rsidRPr="00C433F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433F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</w:t>
      </w:r>
      <w:r w:rsidRPr="00C433F9">
        <w:rPr>
          <w:rFonts w:ascii="Times New Roman" w:eastAsia="Calibri" w:hAnsi="Times New Roman" w:cs="Times New Roman"/>
          <w:b/>
          <w:sz w:val="24"/>
          <w:szCs w:val="24"/>
        </w:rPr>
        <w:t>w niniejszym piśmie.</w:t>
      </w:r>
      <w:r w:rsidR="00C433F9" w:rsidRPr="00C433F9">
        <w:rPr>
          <w:rFonts w:ascii="Times New Roman" w:hAnsi="Times New Roman" w:cs="Times New Roman"/>
          <w:b/>
        </w:rPr>
        <w:t xml:space="preserve"> </w:t>
      </w:r>
      <w:r w:rsidR="00C433F9" w:rsidRPr="00C433F9">
        <w:rPr>
          <w:rFonts w:ascii="Times New Roman" w:hAnsi="Times New Roman" w:cs="Times New Roman"/>
          <w:b/>
          <w:sz w:val="24"/>
          <w:szCs w:val="24"/>
        </w:rPr>
        <w:t>Informację proszę</w:t>
      </w:r>
      <w:r w:rsidR="00C433F9" w:rsidRPr="00C433F9">
        <w:rPr>
          <w:rFonts w:ascii="Times New Roman" w:hAnsi="Times New Roman" w:cs="Times New Roman"/>
          <w:b/>
        </w:rPr>
        <w:t xml:space="preserve"> </w:t>
      </w:r>
      <w:r w:rsidR="00C433F9" w:rsidRPr="00C433F9">
        <w:rPr>
          <w:rFonts w:ascii="Times New Roman" w:eastAsia="Calibri" w:hAnsi="Times New Roman" w:cs="Times New Roman"/>
          <w:b/>
          <w:sz w:val="24"/>
          <w:szCs w:val="24"/>
        </w:rPr>
        <w:t>sporządzić na  dołączonym do pisma szablonie.</w:t>
      </w:r>
    </w:p>
    <w:p w:rsidR="00007B59" w:rsidRPr="00C433F9" w:rsidRDefault="00007B59" w:rsidP="005155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0FFD" w:rsidRPr="00C12A94" w:rsidRDefault="00660FFD" w:rsidP="00660F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01D2" w:rsidRPr="00C12A94" w:rsidRDefault="006201D2" w:rsidP="006201D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12A94">
        <w:rPr>
          <w:rFonts w:ascii="Times New Roman" w:eastAsia="Times New Roman" w:hAnsi="Times New Roman" w:cs="Times New Roman"/>
          <w:b/>
          <w:lang w:eastAsia="pl-PL"/>
        </w:rPr>
        <w:t xml:space="preserve">Kierownik </w:t>
      </w:r>
    </w:p>
    <w:p w:rsidR="006201D2" w:rsidRPr="00C12A94" w:rsidRDefault="006201D2" w:rsidP="006201D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12A94">
        <w:rPr>
          <w:rFonts w:ascii="Times New Roman" w:eastAsia="Times New Roman" w:hAnsi="Times New Roman" w:cs="Times New Roman"/>
          <w:b/>
          <w:lang w:eastAsia="pl-PL"/>
        </w:rPr>
        <w:t>Działu Dydaktycznego</w:t>
      </w:r>
    </w:p>
    <w:p w:rsidR="006201D2" w:rsidRPr="00C12A94" w:rsidRDefault="006201D2" w:rsidP="006201D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12A94">
        <w:rPr>
          <w:rFonts w:ascii="Times New Roman" w:eastAsia="Times New Roman" w:hAnsi="Times New Roman" w:cs="Times New Roman"/>
          <w:b/>
          <w:lang w:eastAsia="pl-PL"/>
        </w:rPr>
        <w:t>Ośrodka Aplikacji Prokuratorskiej</w:t>
      </w:r>
    </w:p>
    <w:p w:rsidR="006201D2" w:rsidRPr="00C12A94" w:rsidRDefault="006201D2" w:rsidP="006201D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12A94">
        <w:rPr>
          <w:rFonts w:ascii="Times New Roman" w:eastAsia="Times New Roman" w:hAnsi="Times New Roman" w:cs="Times New Roman"/>
          <w:b/>
          <w:lang w:eastAsia="pl-PL"/>
        </w:rPr>
        <w:t>Krajowej Szkoły Sądownictwa i Prokuratury</w:t>
      </w:r>
    </w:p>
    <w:p w:rsidR="006201D2" w:rsidRPr="00C12A94" w:rsidRDefault="006201D2" w:rsidP="006201D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6201D2" w:rsidRPr="00C12A94" w:rsidRDefault="006201D2" w:rsidP="006201D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12A94">
        <w:rPr>
          <w:rFonts w:ascii="Times New Roman" w:eastAsia="Times New Roman" w:hAnsi="Times New Roman" w:cs="Times New Roman"/>
          <w:b/>
          <w:lang w:eastAsia="pl-PL"/>
        </w:rPr>
        <w:t>Marta Zin</w:t>
      </w:r>
    </w:p>
    <w:p w:rsidR="006201D2" w:rsidRPr="00C12A94" w:rsidRDefault="006201D2" w:rsidP="006201D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12A94">
        <w:rPr>
          <w:rFonts w:ascii="Times New Roman" w:eastAsia="Times New Roman" w:hAnsi="Times New Roman" w:cs="Times New Roman"/>
          <w:b/>
          <w:lang w:eastAsia="pl-PL"/>
        </w:rPr>
        <w:t xml:space="preserve">  Prokurator</w:t>
      </w:r>
    </w:p>
    <w:p w:rsidR="00660FFD" w:rsidRPr="00C12A94" w:rsidRDefault="00660FFD" w:rsidP="00660FF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60FFD" w:rsidRPr="00C12A94" w:rsidSect="001D1A57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60C" w:rsidRDefault="00FA160C">
      <w:pPr>
        <w:spacing w:after="0" w:line="240" w:lineRule="auto"/>
      </w:pPr>
      <w:r>
        <w:separator/>
      </w:r>
    </w:p>
  </w:endnote>
  <w:endnote w:type="continuationSeparator" w:id="0">
    <w:p w:rsidR="00FA160C" w:rsidRDefault="00FA1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B0502040204020203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60C" w:rsidRDefault="00FA160C">
      <w:pPr>
        <w:spacing w:after="0" w:line="240" w:lineRule="auto"/>
      </w:pPr>
      <w:r>
        <w:separator/>
      </w:r>
    </w:p>
  </w:footnote>
  <w:footnote w:type="continuationSeparator" w:id="0">
    <w:p w:rsidR="00FA160C" w:rsidRDefault="00FA1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46C" w:rsidRDefault="0001746C">
    <w:pPr>
      <w:pStyle w:val="Nagwek"/>
      <w:jc w:val="center"/>
    </w:pPr>
    <w:r>
      <w:fldChar w:fldCharType="begin"/>
    </w:r>
    <w:r>
      <w:instrText>PAGE   \* MERGEFORMAT</w:instrText>
    </w:r>
    <w:r>
      <w:fldChar w:fldCharType="separate"/>
    </w:r>
    <w:r w:rsidR="00E12A32">
      <w:rPr>
        <w:noProof/>
      </w:rPr>
      <w:t>2</w:t>
    </w:r>
    <w:r>
      <w:fldChar w:fldCharType="end"/>
    </w:r>
  </w:p>
  <w:p w:rsidR="0001746C" w:rsidRDefault="000174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46C" w:rsidRPr="00162921" w:rsidRDefault="0001746C" w:rsidP="001D1A57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eastAsia="Times New Roman" w:hAnsi="Century Gothic" w:cs="Shruti"/>
        <w:spacing w:val="20"/>
        <w:sz w:val="30"/>
        <w:szCs w:val="30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036E64F" wp14:editId="352E53D2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2921">
      <w:rPr>
        <w:rFonts w:ascii="Century Gothic" w:eastAsia="Times New Roman" w:hAnsi="Century Gothic" w:cs="Shruti"/>
        <w:spacing w:val="20"/>
        <w:sz w:val="30"/>
        <w:szCs w:val="30"/>
        <w:lang w:eastAsia="pl-PL"/>
      </w:rPr>
      <w:t xml:space="preserve"> </w:t>
    </w:r>
  </w:p>
  <w:p w:rsidR="0001746C" w:rsidRPr="00162921" w:rsidRDefault="0001746C" w:rsidP="001D1A57">
    <w:pPr>
      <w:tabs>
        <w:tab w:val="center" w:pos="4536"/>
        <w:tab w:val="right" w:pos="9072"/>
      </w:tabs>
      <w:spacing w:after="0" w:line="240" w:lineRule="auto"/>
      <w:ind w:right="4959"/>
      <w:jc w:val="center"/>
      <w:rPr>
        <w:rFonts w:ascii="Times New Roman" w:eastAsia="Times New Roman" w:hAnsi="Times New Roman"/>
        <w:b/>
        <w:sz w:val="24"/>
        <w:szCs w:val="24"/>
        <w:lang w:eastAsia="pl-PL"/>
      </w:rPr>
    </w:pPr>
  </w:p>
  <w:p w:rsidR="0001746C" w:rsidRPr="00162921" w:rsidRDefault="0001746C" w:rsidP="001D1A57">
    <w:pPr>
      <w:tabs>
        <w:tab w:val="center" w:pos="4536"/>
        <w:tab w:val="right" w:pos="9072"/>
      </w:tabs>
      <w:spacing w:after="0" w:line="240" w:lineRule="auto"/>
      <w:ind w:left="-851" w:right="5526"/>
      <w:jc w:val="center"/>
      <w:rPr>
        <w:rFonts w:ascii="Times New Roman" w:eastAsia="Times New Roman" w:hAnsi="Times New Roman"/>
        <w:b/>
        <w:sz w:val="8"/>
        <w:szCs w:val="8"/>
        <w:lang w:eastAsia="pl-PL"/>
      </w:rPr>
    </w:pPr>
  </w:p>
  <w:p w:rsidR="0001746C" w:rsidRPr="00162921" w:rsidRDefault="0001746C" w:rsidP="001D1A57">
    <w:pPr>
      <w:tabs>
        <w:tab w:val="center" w:pos="4536"/>
        <w:tab w:val="right" w:pos="9072"/>
      </w:tabs>
      <w:spacing w:after="0" w:line="240" w:lineRule="auto"/>
      <w:ind w:left="-851" w:right="5526"/>
      <w:jc w:val="center"/>
      <w:rPr>
        <w:rFonts w:ascii="Times New Roman" w:eastAsia="Times New Roman" w:hAnsi="Times New Roman"/>
        <w:b/>
        <w:sz w:val="24"/>
        <w:szCs w:val="24"/>
        <w:lang w:eastAsia="pl-PL"/>
      </w:rPr>
    </w:pPr>
    <w:r w:rsidRPr="00162921">
      <w:rPr>
        <w:rFonts w:ascii="Times New Roman" w:eastAsia="Times New Roman" w:hAnsi="Times New Roman"/>
        <w:b/>
        <w:sz w:val="24"/>
        <w:szCs w:val="24"/>
        <w:lang w:eastAsia="pl-PL"/>
      </w:rPr>
      <w:t>KRAJOWA SZKOŁA</w:t>
    </w:r>
  </w:p>
  <w:p w:rsidR="0001746C" w:rsidRPr="00162921" w:rsidRDefault="0001746C" w:rsidP="001D1A57">
    <w:pPr>
      <w:tabs>
        <w:tab w:val="center" w:pos="4536"/>
        <w:tab w:val="right" w:pos="9072"/>
      </w:tabs>
      <w:spacing w:after="0" w:line="240" w:lineRule="auto"/>
      <w:ind w:left="-851" w:right="5526"/>
      <w:jc w:val="center"/>
      <w:rPr>
        <w:rFonts w:ascii="Times New Roman" w:eastAsia="Times New Roman" w:hAnsi="Times New Roman"/>
        <w:b/>
        <w:sz w:val="24"/>
        <w:szCs w:val="24"/>
        <w:lang w:eastAsia="pl-PL"/>
      </w:rPr>
    </w:pPr>
    <w:r w:rsidRPr="00162921">
      <w:rPr>
        <w:rFonts w:ascii="Times New Roman" w:eastAsia="Times New Roman" w:hAnsi="Times New Roman"/>
        <w:b/>
        <w:sz w:val="24"/>
        <w:szCs w:val="24"/>
        <w:lang w:eastAsia="pl-PL"/>
      </w:rPr>
      <w:t>SĄDOWNICTWA I PROKURATURY</w:t>
    </w:r>
  </w:p>
  <w:p w:rsidR="0001746C" w:rsidRDefault="0001746C">
    <w:pPr>
      <w:pStyle w:val="Nagwek"/>
    </w:pPr>
  </w:p>
  <w:p w:rsidR="0001746C" w:rsidRDefault="000174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38BB"/>
    <w:multiLevelType w:val="hybridMultilevel"/>
    <w:tmpl w:val="9410B9BC"/>
    <w:lvl w:ilvl="0" w:tplc="D778CC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102C54"/>
    <w:multiLevelType w:val="hybridMultilevel"/>
    <w:tmpl w:val="30D85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0C0A07"/>
    <w:multiLevelType w:val="hybridMultilevel"/>
    <w:tmpl w:val="A24AA248"/>
    <w:lvl w:ilvl="0" w:tplc="0415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3">
    <w:nsid w:val="6FBB2AC2"/>
    <w:multiLevelType w:val="hybridMultilevel"/>
    <w:tmpl w:val="23721CD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757B482B"/>
    <w:multiLevelType w:val="hybridMultilevel"/>
    <w:tmpl w:val="19FC2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FFD"/>
    <w:rsid w:val="00007B59"/>
    <w:rsid w:val="0001746C"/>
    <w:rsid w:val="00025CCA"/>
    <w:rsid w:val="00087100"/>
    <w:rsid w:val="000958F7"/>
    <w:rsid w:val="000B1D32"/>
    <w:rsid w:val="000B1D88"/>
    <w:rsid w:val="000B4076"/>
    <w:rsid w:val="000D0A1F"/>
    <w:rsid w:val="00102347"/>
    <w:rsid w:val="00111B0F"/>
    <w:rsid w:val="00124B16"/>
    <w:rsid w:val="001416C6"/>
    <w:rsid w:val="00154212"/>
    <w:rsid w:val="001A21C6"/>
    <w:rsid w:val="001D09AB"/>
    <w:rsid w:val="001D1A57"/>
    <w:rsid w:val="001E14B4"/>
    <w:rsid w:val="002135D5"/>
    <w:rsid w:val="00226E59"/>
    <w:rsid w:val="002441CF"/>
    <w:rsid w:val="00266F9C"/>
    <w:rsid w:val="00270932"/>
    <w:rsid w:val="00276E4C"/>
    <w:rsid w:val="00280C11"/>
    <w:rsid w:val="0029196C"/>
    <w:rsid w:val="00293040"/>
    <w:rsid w:val="002960B4"/>
    <w:rsid w:val="00297974"/>
    <w:rsid w:val="002B462C"/>
    <w:rsid w:val="002D4550"/>
    <w:rsid w:val="002D5555"/>
    <w:rsid w:val="00305A26"/>
    <w:rsid w:val="0031196E"/>
    <w:rsid w:val="00312A0D"/>
    <w:rsid w:val="0032252A"/>
    <w:rsid w:val="00323E7C"/>
    <w:rsid w:val="00330EE2"/>
    <w:rsid w:val="003451DD"/>
    <w:rsid w:val="00371E39"/>
    <w:rsid w:val="00383BEA"/>
    <w:rsid w:val="00384417"/>
    <w:rsid w:val="00392456"/>
    <w:rsid w:val="003B5E95"/>
    <w:rsid w:val="003E2FD3"/>
    <w:rsid w:val="003E6D50"/>
    <w:rsid w:val="003E6E52"/>
    <w:rsid w:val="004011E8"/>
    <w:rsid w:val="00423B32"/>
    <w:rsid w:val="00425330"/>
    <w:rsid w:val="00432079"/>
    <w:rsid w:val="00462A66"/>
    <w:rsid w:val="00496E5E"/>
    <w:rsid w:val="004A33F9"/>
    <w:rsid w:val="004B06E6"/>
    <w:rsid w:val="004C0F46"/>
    <w:rsid w:val="004C1FF2"/>
    <w:rsid w:val="004D1D3C"/>
    <w:rsid w:val="004D54AA"/>
    <w:rsid w:val="004D7A28"/>
    <w:rsid w:val="004E5462"/>
    <w:rsid w:val="00506E46"/>
    <w:rsid w:val="005155C4"/>
    <w:rsid w:val="00516C62"/>
    <w:rsid w:val="005307D9"/>
    <w:rsid w:val="00577B26"/>
    <w:rsid w:val="00581AEC"/>
    <w:rsid w:val="005B78C8"/>
    <w:rsid w:val="005D0C5A"/>
    <w:rsid w:val="005D5147"/>
    <w:rsid w:val="005E6578"/>
    <w:rsid w:val="005F5C80"/>
    <w:rsid w:val="00602DF5"/>
    <w:rsid w:val="0061171D"/>
    <w:rsid w:val="006201D2"/>
    <w:rsid w:val="00624ED6"/>
    <w:rsid w:val="0065031F"/>
    <w:rsid w:val="00651363"/>
    <w:rsid w:val="00655C39"/>
    <w:rsid w:val="00660FFD"/>
    <w:rsid w:val="00687172"/>
    <w:rsid w:val="0069156C"/>
    <w:rsid w:val="006A504F"/>
    <w:rsid w:val="006B2C8B"/>
    <w:rsid w:val="006B3863"/>
    <w:rsid w:val="006C22EE"/>
    <w:rsid w:val="006E2CBA"/>
    <w:rsid w:val="007026B5"/>
    <w:rsid w:val="00703144"/>
    <w:rsid w:val="00725037"/>
    <w:rsid w:val="00735433"/>
    <w:rsid w:val="00735F0A"/>
    <w:rsid w:val="007576E7"/>
    <w:rsid w:val="007817C5"/>
    <w:rsid w:val="00787510"/>
    <w:rsid w:val="00793115"/>
    <w:rsid w:val="00797033"/>
    <w:rsid w:val="007A02E3"/>
    <w:rsid w:val="007F3B02"/>
    <w:rsid w:val="00814B7D"/>
    <w:rsid w:val="0083448C"/>
    <w:rsid w:val="00861382"/>
    <w:rsid w:val="00862B92"/>
    <w:rsid w:val="008665FC"/>
    <w:rsid w:val="00897131"/>
    <w:rsid w:val="00897C86"/>
    <w:rsid w:val="008A7FC4"/>
    <w:rsid w:val="008B12E6"/>
    <w:rsid w:val="008D2A79"/>
    <w:rsid w:val="00960E06"/>
    <w:rsid w:val="00985EB3"/>
    <w:rsid w:val="00997F60"/>
    <w:rsid w:val="009A142C"/>
    <w:rsid w:val="009A1EAD"/>
    <w:rsid w:val="009A2A96"/>
    <w:rsid w:val="009E4D37"/>
    <w:rsid w:val="00A044E7"/>
    <w:rsid w:val="00A06988"/>
    <w:rsid w:val="00A34C42"/>
    <w:rsid w:val="00A86044"/>
    <w:rsid w:val="00A9132F"/>
    <w:rsid w:val="00A96158"/>
    <w:rsid w:val="00AB3419"/>
    <w:rsid w:val="00AC50F7"/>
    <w:rsid w:val="00AD0D24"/>
    <w:rsid w:val="00AE6E2C"/>
    <w:rsid w:val="00AF32A0"/>
    <w:rsid w:val="00AF40F4"/>
    <w:rsid w:val="00B114CD"/>
    <w:rsid w:val="00B1445F"/>
    <w:rsid w:val="00B53A8C"/>
    <w:rsid w:val="00B849C1"/>
    <w:rsid w:val="00B957F0"/>
    <w:rsid w:val="00B96AF5"/>
    <w:rsid w:val="00BA0B1F"/>
    <w:rsid w:val="00BA3AB1"/>
    <w:rsid w:val="00BB478F"/>
    <w:rsid w:val="00BC21CF"/>
    <w:rsid w:val="00BE70E3"/>
    <w:rsid w:val="00C12A94"/>
    <w:rsid w:val="00C433F9"/>
    <w:rsid w:val="00C97141"/>
    <w:rsid w:val="00CB543D"/>
    <w:rsid w:val="00CC5C69"/>
    <w:rsid w:val="00D03B3A"/>
    <w:rsid w:val="00D15070"/>
    <w:rsid w:val="00D17CBF"/>
    <w:rsid w:val="00D33685"/>
    <w:rsid w:val="00D45E7C"/>
    <w:rsid w:val="00D47B25"/>
    <w:rsid w:val="00D5720A"/>
    <w:rsid w:val="00D8021C"/>
    <w:rsid w:val="00D83F9F"/>
    <w:rsid w:val="00D85FEB"/>
    <w:rsid w:val="00D862B5"/>
    <w:rsid w:val="00DB5A77"/>
    <w:rsid w:val="00DC4748"/>
    <w:rsid w:val="00DD6123"/>
    <w:rsid w:val="00DD7D15"/>
    <w:rsid w:val="00DE256F"/>
    <w:rsid w:val="00DE7A5F"/>
    <w:rsid w:val="00E12551"/>
    <w:rsid w:val="00E12A32"/>
    <w:rsid w:val="00E371D9"/>
    <w:rsid w:val="00E670BA"/>
    <w:rsid w:val="00E74B2E"/>
    <w:rsid w:val="00E8244B"/>
    <w:rsid w:val="00E83788"/>
    <w:rsid w:val="00EA4CBD"/>
    <w:rsid w:val="00EB1AAD"/>
    <w:rsid w:val="00EC497A"/>
    <w:rsid w:val="00EE3FA0"/>
    <w:rsid w:val="00EF3D98"/>
    <w:rsid w:val="00F00354"/>
    <w:rsid w:val="00F04D75"/>
    <w:rsid w:val="00F15C24"/>
    <w:rsid w:val="00F374BE"/>
    <w:rsid w:val="00F37C2B"/>
    <w:rsid w:val="00F4507F"/>
    <w:rsid w:val="00F50F49"/>
    <w:rsid w:val="00F71E58"/>
    <w:rsid w:val="00F75086"/>
    <w:rsid w:val="00F825E9"/>
    <w:rsid w:val="00F940FE"/>
    <w:rsid w:val="00F946D7"/>
    <w:rsid w:val="00F970D3"/>
    <w:rsid w:val="00FA160C"/>
    <w:rsid w:val="00FA34B1"/>
    <w:rsid w:val="00FA3E0E"/>
    <w:rsid w:val="00FA57EF"/>
    <w:rsid w:val="00FA7CE0"/>
    <w:rsid w:val="00FB4F20"/>
    <w:rsid w:val="00FB7C04"/>
    <w:rsid w:val="00FC313B"/>
    <w:rsid w:val="00FD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F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0FF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60FFD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60F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B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F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0FF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60FFD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60F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B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Małgorzata Daliniewska</cp:lastModifiedBy>
  <cp:revision>2</cp:revision>
  <cp:lastPrinted>2020-12-03T08:41:00Z</cp:lastPrinted>
  <dcterms:created xsi:type="dcterms:W3CDTF">2020-12-16T11:02:00Z</dcterms:created>
  <dcterms:modified xsi:type="dcterms:W3CDTF">2020-12-16T11:02:00Z</dcterms:modified>
</cp:coreProperties>
</file>