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BE286" w14:textId="77777777" w:rsidR="00A24D29" w:rsidRPr="00674351" w:rsidRDefault="00A24D29" w:rsidP="00967E67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276" w:lineRule="auto"/>
        <w:ind w:left="-851" w:right="5526"/>
        <w:rPr>
          <w:spacing w:val="20"/>
        </w:rPr>
      </w:pPr>
      <w:bookmarkStart w:id="0" w:name="_GoBack"/>
      <w:bookmarkEnd w:id="0"/>
    </w:p>
    <w:p w14:paraId="5F3F9ECD" w14:textId="107F50D0" w:rsidR="007C3A8C" w:rsidRPr="00674351" w:rsidRDefault="007C3A8C" w:rsidP="00967E67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276" w:lineRule="auto"/>
        <w:ind w:left="-851" w:right="5526"/>
        <w:rPr>
          <w:spacing w:val="20"/>
        </w:rPr>
      </w:pPr>
      <w:r w:rsidRPr="00674351">
        <w:rPr>
          <w:noProof/>
        </w:rPr>
        <w:drawing>
          <wp:anchor distT="0" distB="0" distL="114300" distR="114300" simplePos="0" relativeHeight="251659264" behindDoc="0" locked="0" layoutInCell="1" allowOverlap="1" wp14:anchorId="2DCFCCF7" wp14:editId="17F6DA1A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4351">
        <w:rPr>
          <w:spacing w:val="20"/>
        </w:rPr>
        <w:t xml:space="preserve"> </w:t>
      </w:r>
    </w:p>
    <w:p w14:paraId="26BC11B7" w14:textId="77777777" w:rsidR="007C3A8C" w:rsidRPr="00674351" w:rsidRDefault="007C3A8C" w:rsidP="00967E67">
      <w:pPr>
        <w:pStyle w:val="Nagwek"/>
        <w:spacing w:line="276" w:lineRule="auto"/>
        <w:ind w:right="4959"/>
        <w:jc w:val="center"/>
        <w:rPr>
          <w:b/>
        </w:rPr>
      </w:pPr>
    </w:p>
    <w:p w14:paraId="18006948" w14:textId="77777777" w:rsidR="007C3A8C" w:rsidRPr="00674351" w:rsidRDefault="007C3A8C" w:rsidP="00967E67">
      <w:pPr>
        <w:pStyle w:val="Nagwek"/>
        <w:spacing w:line="276" w:lineRule="auto"/>
        <w:ind w:left="-851" w:right="5526"/>
        <w:jc w:val="center"/>
        <w:rPr>
          <w:b/>
        </w:rPr>
      </w:pPr>
    </w:p>
    <w:p w14:paraId="62D3B3CA" w14:textId="77777777" w:rsidR="007C3A8C" w:rsidRPr="00674351" w:rsidRDefault="007C3A8C" w:rsidP="00967E67">
      <w:pPr>
        <w:pStyle w:val="Nagwek"/>
        <w:spacing w:line="276" w:lineRule="auto"/>
        <w:ind w:left="-851" w:right="5526"/>
        <w:jc w:val="center"/>
        <w:rPr>
          <w:b/>
        </w:rPr>
      </w:pPr>
      <w:r w:rsidRPr="00674351">
        <w:rPr>
          <w:b/>
        </w:rPr>
        <w:t>KRAJOWA SZKOŁA</w:t>
      </w:r>
    </w:p>
    <w:p w14:paraId="6EA534E8" w14:textId="77777777" w:rsidR="007C3A8C" w:rsidRPr="00674351" w:rsidRDefault="007C3A8C" w:rsidP="00967E67">
      <w:pPr>
        <w:pStyle w:val="Nagwek"/>
        <w:spacing w:line="276" w:lineRule="auto"/>
        <w:ind w:left="-851" w:right="5526"/>
        <w:jc w:val="center"/>
        <w:rPr>
          <w:b/>
        </w:rPr>
      </w:pPr>
      <w:r w:rsidRPr="00674351">
        <w:rPr>
          <w:b/>
        </w:rPr>
        <w:t xml:space="preserve"> SĄDOWNICTWA I PROKURATURY</w:t>
      </w:r>
    </w:p>
    <w:p w14:paraId="52EB9108" w14:textId="77777777" w:rsidR="007C3A8C" w:rsidRPr="00674351" w:rsidRDefault="007C3A8C" w:rsidP="00967E67">
      <w:pPr>
        <w:pStyle w:val="Nagwek"/>
        <w:spacing w:line="276" w:lineRule="auto"/>
        <w:ind w:right="4392" w:hanging="283"/>
        <w:rPr>
          <w:b/>
        </w:rPr>
      </w:pPr>
    </w:p>
    <w:p w14:paraId="3227B759" w14:textId="7994D798" w:rsidR="007C3A8C" w:rsidRPr="008E5FC7" w:rsidRDefault="007C3A8C" w:rsidP="00967E67">
      <w:pPr>
        <w:jc w:val="right"/>
        <w:rPr>
          <w:rFonts w:ascii="Times New Roman" w:hAnsi="Times New Roman"/>
        </w:rPr>
      </w:pPr>
      <w:r w:rsidRPr="008E5FC7">
        <w:rPr>
          <w:rFonts w:ascii="Times New Roman" w:hAnsi="Times New Roman"/>
        </w:rPr>
        <w:t xml:space="preserve">Kraków, dnia </w:t>
      </w:r>
      <w:r w:rsidR="00B25E40">
        <w:rPr>
          <w:rFonts w:ascii="Times New Roman" w:hAnsi="Times New Roman"/>
        </w:rPr>
        <w:t xml:space="preserve">21 </w:t>
      </w:r>
      <w:r w:rsidR="00674351" w:rsidRPr="008E5FC7">
        <w:rPr>
          <w:rFonts w:ascii="Times New Roman" w:hAnsi="Times New Roman"/>
        </w:rPr>
        <w:t>października</w:t>
      </w:r>
      <w:r w:rsidRPr="008E5FC7">
        <w:rPr>
          <w:rFonts w:ascii="Times New Roman" w:hAnsi="Times New Roman"/>
        </w:rPr>
        <w:t xml:space="preserve"> 2020 roku.</w:t>
      </w:r>
    </w:p>
    <w:p w14:paraId="26CF7882" w14:textId="77777777" w:rsidR="002D2B5B" w:rsidRDefault="002D2B5B" w:rsidP="00967E67">
      <w:pPr>
        <w:jc w:val="both"/>
        <w:rPr>
          <w:rFonts w:ascii="Times New Roman" w:hAnsi="Times New Roman"/>
          <w:b/>
        </w:rPr>
      </w:pPr>
    </w:p>
    <w:p w14:paraId="38B1AA33" w14:textId="378E84E6" w:rsidR="007C3A8C" w:rsidRPr="008E5FC7" w:rsidRDefault="007C3A8C" w:rsidP="00967E67">
      <w:pPr>
        <w:jc w:val="both"/>
        <w:rPr>
          <w:rFonts w:ascii="Times New Roman" w:hAnsi="Times New Roman"/>
          <w:b/>
        </w:rPr>
      </w:pPr>
      <w:r w:rsidRPr="008E5FC7">
        <w:rPr>
          <w:rFonts w:ascii="Times New Roman" w:hAnsi="Times New Roman"/>
          <w:b/>
        </w:rPr>
        <w:t>OAS-II.420.</w:t>
      </w:r>
      <w:r w:rsidR="00D22A5C" w:rsidRPr="008E5FC7">
        <w:rPr>
          <w:rFonts w:ascii="Times New Roman" w:hAnsi="Times New Roman"/>
          <w:b/>
        </w:rPr>
        <w:t>2</w:t>
      </w:r>
      <w:r w:rsidR="007E3D1A" w:rsidRPr="008E5FC7">
        <w:rPr>
          <w:rFonts w:ascii="Times New Roman" w:hAnsi="Times New Roman"/>
          <w:b/>
        </w:rPr>
        <w:t>4</w:t>
      </w:r>
      <w:r w:rsidR="00694CE4" w:rsidRPr="008E5FC7">
        <w:rPr>
          <w:rFonts w:ascii="Times New Roman" w:hAnsi="Times New Roman"/>
          <w:b/>
        </w:rPr>
        <w:t>.20</w:t>
      </w:r>
      <w:r w:rsidR="00374436" w:rsidRPr="008E5FC7">
        <w:rPr>
          <w:rFonts w:ascii="Times New Roman" w:hAnsi="Times New Roman"/>
          <w:b/>
        </w:rPr>
        <w:t>20</w:t>
      </w:r>
      <w:r w:rsidRPr="008E5FC7">
        <w:rPr>
          <w:rFonts w:ascii="Times New Roman" w:hAnsi="Times New Roman"/>
          <w:b/>
        </w:rPr>
        <w:t xml:space="preserve"> </w:t>
      </w:r>
    </w:p>
    <w:p w14:paraId="12DB2A57" w14:textId="21C4CC9E" w:rsidR="007C3A8C" w:rsidRPr="008E5FC7" w:rsidRDefault="007C3A8C" w:rsidP="00967E67">
      <w:pPr>
        <w:jc w:val="both"/>
        <w:rPr>
          <w:rFonts w:ascii="Times New Roman" w:hAnsi="Times New Roman"/>
          <w:i/>
        </w:rPr>
      </w:pPr>
      <w:r w:rsidRPr="008E5FC7">
        <w:rPr>
          <w:rFonts w:ascii="Times New Roman" w:hAnsi="Times New Roman"/>
          <w:i/>
        </w:rPr>
        <w:t>Dot. praktyk aplikantów dziewiątego roczni</w:t>
      </w:r>
      <w:r w:rsidR="00374436" w:rsidRPr="008E5FC7">
        <w:rPr>
          <w:rFonts w:ascii="Times New Roman" w:hAnsi="Times New Roman"/>
          <w:i/>
        </w:rPr>
        <w:t>ka aplikacji sędziowskiej po XX</w:t>
      </w:r>
      <w:r w:rsidR="00C32AE5" w:rsidRPr="008E5FC7">
        <w:rPr>
          <w:rFonts w:ascii="Times New Roman" w:hAnsi="Times New Roman"/>
          <w:i/>
        </w:rPr>
        <w:t>X</w:t>
      </w:r>
      <w:r w:rsidR="007E3D1A" w:rsidRPr="008E5FC7">
        <w:rPr>
          <w:rFonts w:ascii="Times New Roman" w:hAnsi="Times New Roman"/>
          <w:i/>
        </w:rPr>
        <w:t>I</w:t>
      </w:r>
      <w:r w:rsidRPr="008E5FC7">
        <w:rPr>
          <w:rFonts w:ascii="Times New Roman" w:hAnsi="Times New Roman"/>
          <w:i/>
        </w:rPr>
        <w:t xml:space="preserve"> zjeździe</w:t>
      </w:r>
    </w:p>
    <w:p w14:paraId="7CF40DD7" w14:textId="77777777" w:rsidR="007C3A8C" w:rsidRDefault="007C3A8C" w:rsidP="00967E67">
      <w:pPr>
        <w:rPr>
          <w:rFonts w:ascii="Times New Roman" w:hAnsi="Times New Roman"/>
          <w:b/>
          <w:sz w:val="24"/>
          <w:szCs w:val="24"/>
        </w:rPr>
      </w:pPr>
    </w:p>
    <w:p w14:paraId="176107DE" w14:textId="77777777" w:rsidR="002D2B5B" w:rsidRPr="00674351" w:rsidRDefault="002D2B5B" w:rsidP="00967E67">
      <w:pPr>
        <w:rPr>
          <w:rFonts w:ascii="Times New Roman" w:hAnsi="Times New Roman"/>
          <w:b/>
          <w:sz w:val="24"/>
          <w:szCs w:val="24"/>
        </w:rPr>
      </w:pPr>
    </w:p>
    <w:p w14:paraId="39C3E0D3" w14:textId="77777777" w:rsidR="007C3A8C" w:rsidRPr="00674351" w:rsidRDefault="007C3A8C" w:rsidP="00967E67">
      <w:pPr>
        <w:spacing w:after="120"/>
        <w:ind w:left="4248" w:firstLine="708"/>
        <w:rPr>
          <w:rFonts w:ascii="Times New Roman" w:hAnsi="Times New Roman"/>
          <w:b/>
          <w:sz w:val="24"/>
          <w:szCs w:val="24"/>
        </w:rPr>
      </w:pPr>
      <w:r w:rsidRPr="00674351">
        <w:rPr>
          <w:rFonts w:ascii="Times New Roman" w:hAnsi="Times New Roman"/>
          <w:b/>
          <w:sz w:val="24"/>
          <w:szCs w:val="24"/>
        </w:rPr>
        <w:t>Do</w:t>
      </w:r>
    </w:p>
    <w:p w14:paraId="2A94D1E6" w14:textId="77777777" w:rsidR="007C3A8C" w:rsidRPr="00674351" w:rsidRDefault="007C3A8C" w:rsidP="00967E67">
      <w:pPr>
        <w:ind w:left="4956"/>
        <w:rPr>
          <w:rFonts w:ascii="Times New Roman" w:hAnsi="Times New Roman"/>
          <w:b/>
          <w:sz w:val="24"/>
          <w:szCs w:val="24"/>
        </w:rPr>
      </w:pPr>
      <w:r w:rsidRPr="00674351">
        <w:rPr>
          <w:rFonts w:ascii="Times New Roman" w:hAnsi="Times New Roman"/>
          <w:b/>
          <w:sz w:val="24"/>
          <w:szCs w:val="24"/>
        </w:rPr>
        <w:t>patronów praktyk</w:t>
      </w:r>
    </w:p>
    <w:p w14:paraId="2A4536D4" w14:textId="77777777" w:rsidR="007C3A8C" w:rsidRPr="00674351" w:rsidRDefault="007C3A8C" w:rsidP="00967E67">
      <w:pPr>
        <w:ind w:left="4956"/>
        <w:rPr>
          <w:rFonts w:ascii="Times New Roman" w:hAnsi="Times New Roman"/>
          <w:b/>
          <w:sz w:val="24"/>
          <w:szCs w:val="24"/>
        </w:rPr>
      </w:pPr>
      <w:r w:rsidRPr="00674351">
        <w:rPr>
          <w:rFonts w:ascii="Times New Roman" w:hAnsi="Times New Roman"/>
          <w:b/>
          <w:sz w:val="24"/>
          <w:szCs w:val="24"/>
        </w:rPr>
        <w:t>oraz patronów koordynatorów</w:t>
      </w:r>
    </w:p>
    <w:p w14:paraId="3C55276D" w14:textId="77777777" w:rsidR="007C3A8C" w:rsidRPr="00674351" w:rsidRDefault="007C3A8C" w:rsidP="00967E67">
      <w:pPr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674351">
        <w:rPr>
          <w:rFonts w:ascii="Times New Roman" w:hAnsi="Times New Roman"/>
          <w:b/>
          <w:sz w:val="24"/>
          <w:szCs w:val="24"/>
        </w:rPr>
        <w:t>aplikantów aplikacji sędziowskiej</w:t>
      </w:r>
    </w:p>
    <w:p w14:paraId="29D65438" w14:textId="77777777" w:rsidR="007C3A8C" w:rsidRDefault="007C3A8C" w:rsidP="00967E67">
      <w:pPr>
        <w:ind w:firstLine="708"/>
        <w:jc w:val="both"/>
        <w:rPr>
          <w:rFonts w:ascii="Times New Roman" w:hAnsi="Times New Roman"/>
        </w:rPr>
      </w:pPr>
    </w:p>
    <w:p w14:paraId="00778048" w14:textId="77777777" w:rsidR="002D2B5B" w:rsidRPr="00674351" w:rsidRDefault="002D2B5B" w:rsidP="00967E67">
      <w:pPr>
        <w:ind w:firstLine="708"/>
        <w:jc w:val="both"/>
        <w:rPr>
          <w:rFonts w:ascii="Times New Roman" w:hAnsi="Times New Roman"/>
        </w:rPr>
      </w:pPr>
    </w:p>
    <w:p w14:paraId="1E69B719" w14:textId="2A1F87C7" w:rsidR="007C3A8C" w:rsidRPr="00674351" w:rsidRDefault="007C3A8C" w:rsidP="00674351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74351">
        <w:rPr>
          <w:rFonts w:ascii="Times New Roman" w:hAnsi="Times New Roman"/>
        </w:rPr>
        <w:t xml:space="preserve">W oparciu o § 2 zarządzenia Dyrektora Krajowej Szkoły Sądownictwa i Prokuratury w Krakowie Nr 132/2019 z dnia 15 marca 2019 roku w sprawie szczegółowych zasad odbywania praktyk przez aplikantów aplikacji sędziowskiej i prokuratorskiej uprzejmie przedstawiam szczegółowy zakres tematyczny, który winien być przedmiotem praktyk aplikantów dziewiątego rocznika aplikacji sędziowskiej odbywanych w terminie od </w:t>
      </w:r>
      <w:r w:rsidR="00D22A5C" w:rsidRPr="00674351">
        <w:rPr>
          <w:rFonts w:ascii="Times New Roman" w:hAnsi="Times New Roman"/>
        </w:rPr>
        <w:t>2</w:t>
      </w:r>
      <w:r w:rsidR="007E3D1A" w:rsidRPr="00674351">
        <w:rPr>
          <w:rFonts w:ascii="Times New Roman" w:hAnsi="Times New Roman"/>
        </w:rPr>
        <w:t>3 listopada 2020 r.</w:t>
      </w:r>
      <w:r w:rsidR="00225EE4" w:rsidRPr="00674351">
        <w:rPr>
          <w:rFonts w:ascii="Times New Roman" w:hAnsi="Times New Roman"/>
        </w:rPr>
        <w:t xml:space="preserve"> </w:t>
      </w:r>
      <w:r w:rsidR="004C2C39" w:rsidRPr="00674351">
        <w:rPr>
          <w:rFonts w:ascii="Times New Roman" w:hAnsi="Times New Roman"/>
        </w:rPr>
        <w:t xml:space="preserve">do </w:t>
      </w:r>
      <w:r w:rsidR="007E3D1A" w:rsidRPr="00674351">
        <w:rPr>
          <w:rFonts w:ascii="Times New Roman" w:hAnsi="Times New Roman"/>
        </w:rPr>
        <w:t>11 grudnia</w:t>
      </w:r>
      <w:r w:rsidR="00D22A5C" w:rsidRPr="00674351">
        <w:rPr>
          <w:rFonts w:ascii="Times New Roman" w:hAnsi="Times New Roman"/>
        </w:rPr>
        <w:t xml:space="preserve"> </w:t>
      </w:r>
      <w:r w:rsidR="004C2C39" w:rsidRPr="00674351">
        <w:rPr>
          <w:rFonts w:ascii="Times New Roman" w:hAnsi="Times New Roman"/>
        </w:rPr>
        <w:t>2020 r.</w:t>
      </w:r>
      <w:r w:rsidRPr="00674351">
        <w:rPr>
          <w:rFonts w:ascii="Times New Roman" w:hAnsi="Times New Roman"/>
        </w:rPr>
        <w:t>, po X</w:t>
      </w:r>
      <w:r w:rsidR="00374436" w:rsidRPr="00674351">
        <w:rPr>
          <w:rFonts w:ascii="Times New Roman" w:hAnsi="Times New Roman"/>
        </w:rPr>
        <w:t>X</w:t>
      </w:r>
      <w:r w:rsidR="00C32AE5" w:rsidRPr="00674351">
        <w:rPr>
          <w:rFonts w:ascii="Times New Roman" w:hAnsi="Times New Roman"/>
        </w:rPr>
        <w:t>X</w:t>
      </w:r>
      <w:r w:rsidR="007E3D1A" w:rsidRPr="00674351">
        <w:rPr>
          <w:rFonts w:ascii="Times New Roman" w:hAnsi="Times New Roman"/>
        </w:rPr>
        <w:t>I</w:t>
      </w:r>
      <w:r w:rsidRPr="00674351">
        <w:rPr>
          <w:rFonts w:ascii="Times New Roman" w:hAnsi="Times New Roman"/>
        </w:rPr>
        <w:t> zjeździe aplikacji sędziowskiej, który odb</w:t>
      </w:r>
      <w:r w:rsidR="006B1A06" w:rsidRPr="00674351">
        <w:rPr>
          <w:rFonts w:ascii="Times New Roman" w:hAnsi="Times New Roman"/>
        </w:rPr>
        <w:t>ył</w:t>
      </w:r>
      <w:r w:rsidRPr="00674351">
        <w:rPr>
          <w:rFonts w:ascii="Times New Roman" w:hAnsi="Times New Roman"/>
        </w:rPr>
        <w:t xml:space="preserve"> się w dniach od </w:t>
      </w:r>
      <w:r w:rsidR="007E3D1A" w:rsidRPr="00674351">
        <w:rPr>
          <w:rFonts w:ascii="Times New Roman" w:hAnsi="Times New Roman"/>
        </w:rPr>
        <w:t>15</w:t>
      </w:r>
      <w:r w:rsidR="00D22A5C" w:rsidRPr="00674351">
        <w:rPr>
          <w:rFonts w:ascii="Times New Roman" w:hAnsi="Times New Roman"/>
        </w:rPr>
        <w:t xml:space="preserve"> do </w:t>
      </w:r>
      <w:r w:rsidR="007E3D1A" w:rsidRPr="00674351">
        <w:rPr>
          <w:rFonts w:ascii="Times New Roman" w:hAnsi="Times New Roman"/>
        </w:rPr>
        <w:t>26</w:t>
      </w:r>
      <w:r w:rsidR="00D22A5C" w:rsidRPr="00674351">
        <w:rPr>
          <w:rFonts w:ascii="Times New Roman" w:hAnsi="Times New Roman"/>
        </w:rPr>
        <w:t xml:space="preserve"> czerwca</w:t>
      </w:r>
      <w:r w:rsidR="00C32AE5" w:rsidRPr="00674351">
        <w:rPr>
          <w:rFonts w:ascii="Times New Roman" w:hAnsi="Times New Roman"/>
        </w:rPr>
        <w:t xml:space="preserve"> </w:t>
      </w:r>
      <w:r w:rsidRPr="00674351">
        <w:rPr>
          <w:rFonts w:ascii="Times New Roman" w:hAnsi="Times New Roman"/>
        </w:rPr>
        <w:t xml:space="preserve">2020 r. </w:t>
      </w:r>
    </w:p>
    <w:p w14:paraId="58A1E9E3" w14:textId="59B2188F" w:rsidR="007C3A8C" w:rsidRPr="00674351" w:rsidRDefault="007C3A8C" w:rsidP="00674351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74351">
        <w:rPr>
          <w:rFonts w:ascii="Times New Roman" w:hAnsi="Times New Roman"/>
        </w:rPr>
        <w:t xml:space="preserve">Założeniem praktyki, co do zasady, jest zaznajomienie aplikantów z czynnościami i metodyką pracy sędziego oraz doskonalenie umiejętności wykorzystania wiedzy teoretycznej i znajomości orzecznictwa przy sporządzaniu projektów orzeczeń, zarządzeń i pism procesowych, a także poprzez uczestniczenie w czynnościach podejmowanych przez patrona praktyki. Praktyka winna utrwalać wiedzę zdobytą przez aplikanta podczas poprzedzających ją zajęć seminaryjnych w ramach zjazdu. </w:t>
      </w:r>
    </w:p>
    <w:p w14:paraId="56967EF5" w14:textId="6E7D55C6" w:rsidR="00A76E09" w:rsidRPr="00674351" w:rsidRDefault="007C3A8C" w:rsidP="00674351">
      <w:pPr>
        <w:spacing w:line="360" w:lineRule="auto"/>
        <w:ind w:firstLine="708"/>
        <w:jc w:val="both"/>
        <w:rPr>
          <w:rFonts w:ascii="Times New Roman" w:hAnsi="Times New Roman"/>
        </w:rPr>
      </w:pPr>
      <w:r w:rsidRPr="00674351">
        <w:rPr>
          <w:rFonts w:ascii="Times New Roman" w:hAnsi="Times New Roman"/>
        </w:rPr>
        <w:t>Zgodnie z programem aplikacji sędziowskiej realizowanym przez aplikantów dziewiątego rocznik</w:t>
      </w:r>
      <w:r w:rsidR="00374436" w:rsidRPr="00674351">
        <w:rPr>
          <w:rFonts w:ascii="Times New Roman" w:hAnsi="Times New Roman"/>
        </w:rPr>
        <w:t xml:space="preserve">a tej aplikacji, </w:t>
      </w:r>
      <w:r w:rsidR="00C32AE5" w:rsidRPr="00674351">
        <w:rPr>
          <w:rFonts w:ascii="Times New Roman" w:hAnsi="Times New Roman"/>
        </w:rPr>
        <w:t>tematyka</w:t>
      </w:r>
      <w:r w:rsidR="00374436" w:rsidRPr="00674351">
        <w:rPr>
          <w:rFonts w:ascii="Times New Roman" w:hAnsi="Times New Roman"/>
        </w:rPr>
        <w:t xml:space="preserve"> XX</w:t>
      </w:r>
      <w:r w:rsidR="00C32AE5" w:rsidRPr="00674351">
        <w:rPr>
          <w:rFonts w:ascii="Times New Roman" w:hAnsi="Times New Roman"/>
        </w:rPr>
        <w:t>X</w:t>
      </w:r>
      <w:r w:rsidR="007E3D1A" w:rsidRPr="00674351">
        <w:rPr>
          <w:rFonts w:ascii="Times New Roman" w:hAnsi="Times New Roman"/>
        </w:rPr>
        <w:t>I</w:t>
      </w:r>
      <w:r w:rsidRPr="00674351">
        <w:rPr>
          <w:rFonts w:ascii="Times New Roman" w:hAnsi="Times New Roman"/>
        </w:rPr>
        <w:t xml:space="preserve"> zjazdu </w:t>
      </w:r>
      <w:r w:rsidR="00C32AE5" w:rsidRPr="00674351">
        <w:rPr>
          <w:rFonts w:ascii="Times New Roman" w:hAnsi="Times New Roman"/>
        </w:rPr>
        <w:t xml:space="preserve">obejmuje zagadnienia dotyczące </w:t>
      </w:r>
      <w:r w:rsidR="00D22A5C" w:rsidRPr="00674351">
        <w:rPr>
          <w:rFonts w:ascii="Times New Roman" w:hAnsi="Times New Roman"/>
        </w:rPr>
        <w:t xml:space="preserve">prawa gospodarczego, </w:t>
      </w:r>
      <w:r w:rsidR="007E3D1A" w:rsidRPr="00674351">
        <w:rPr>
          <w:rFonts w:ascii="Times New Roman" w:hAnsi="Times New Roman"/>
        </w:rPr>
        <w:t>postępowania upadłościowego i restrukturyzacyjnego</w:t>
      </w:r>
      <w:r w:rsidRPr="00674351">
        <w:rPr>
          <w:rFonts w:ascii="Times New Roman" w:hAnsi="Times New Roman"/>
        </w:rPr>
        <w:t xml:space="preserve">. Po zakończeniu zjazdu aplikanci mają odbyć </w:t>
      </w:r>
      <w:r w:rsidRPr="00674351">
        <w:rPr>
          <w:rFonts w:ascii="Times New Roman" w:hAnsi="Times New Roman"/>
        </w:rPr>
        <w:lastRenderedPageBreak/>
        <w:t xml:space="preserve">trwającą </w:t>
      </w:r>
      <w:r w:rsidR="00D22A5C" w:rsidRPr="00674351">
        <w:rPr>
          <w:rFonts w:ascii="Times New Roman" w:hAnsi="Times New Roman"/>
        </w:rPr>
        <w:t>3</w:t>
      </w:r>
      <w:r w:rsidR="00D84572" w:rsidRPr="00674351">
        <w:rPr>
          <w:rFonts w:ascii="Times New Roman" w:hAnsi="Times New Roman"/>
        </w:rPr>
        <w:t xml:space="preserve"> tygodnie </w:t>
      </w:r>
      <w:r w:rsidR="006B1A06" w:rsidRPr="00674351">
        <w:rPr>
          <w:rFonts w:ascii="Times New Roman" w:hAnsi="Times New Roman"/>
        </w:rPr>
        <w:t xml:space="preserve">praktykę </w:t>
      </w:r>
      <w:r w:rsidR="00D84572" w:rsidRPr="00674351">
        <w:rPr>
          <w:rFonts w:ascii="Times New Roman" w:hAnsi="Times New Roman"/>
        </w:rPr>
        <w:t xml:space="preserve">w sądzie </w:t>
      </w:r>
      <w:r w:rsidR="00D22A5C" w:rsidRPr="00674351">
        <w:rPr>
          <w:rFonts w:ascii="Times New Roman" w:hAnsi="Times New Roman"/>
        </w:rPr>
        <w:t>rejonowym</w:t>
      </w:r>
      <w:r w:rsidR="007E3D1A" w:rsidRPr="00674351">
        <w:rPr>
          <w:rFonts w:ascii="Times New Roman" w:hAnsi="Times New Roman"/>
        </w:rPr>
        <w:t xml:space="preserve"> -</w:t>
      </w:r>
      <w:r w:rsidR="00D84572" w:rsidRPr="00674351">
        <w:rPr>
          <w:rFonts w:ascii="Times New Roman" w:hAnsi="Times New Roman"/>
        </w:rPr>
        <w:t xml:space="preserve"> </w:t>
      </w:r>
      <w:r w:rsidR="00B27341" w:rsidRPr="00674351">
        <w:rPr>
          <w:rFonts w:ascii="Times New Roman" w:hAnsi="Times New Roman"/>
        </w:rPr>
        <w:t>w</w:t>
      </w:r>
      <w:r w:rsidR="00D84572" w:rsidRPr="00674351">
        <w:rPr>
          <w:rFonts w:ascii="Times New Roman" w:hAnsi="Times New Roman"/>
        </w:rPr>
        <w:t xml:space="preserve"> wydzia</w:t>
      </w:r>
      <w:r w:rsidR="00B27341" w:rsidRPr="00674351">
        <w:rPr>
          <w:rFonts w:ascii="Times New Roman" w:hAnsi="Times New Roman"/>
        </w:rPr>
        <w:t>le</w:t>
      </w:r>
      <w:r w:rsidR="00D84572" w:rsidRPr="00674351">
        <w:rPr>
          <w:rFonts w:ascii="Times New Roman" w:hAnsi="Times New Roman"/>
        </w:rPr>
        <w:t xml:space="preserve"> </w:t>
      </w:r>
      <w:r w:rsidR="00C32AE5" w:rsidRPr="00674351">
        <w:rPr>
          <w:rFonts w:ascii="Times New Roman" w:hAnsi="Times New Roman"/>
        </w:rPr>
        <w:t>gospodarczym</w:t>
      </w:r>
      <w:r w:rsidR="007E3D1A" w:rsidRPr="00674351">
        <w:rPr>
          <w:rFonts w:ascii="Times New Roman" w:hAnsi="Times New Roman"/>
        </w:rPr>
        <w:t xml:space="preserve"> rozpoznającym sprawy upadłościowe i restrukturyzacyjne.</w:t>
      </w:r>
    </w:p>
    <w:p w14:paraId="66916082" w14:textId="77777777" w:rsidR="007C3A8C" w:rsidRPr="00674351" w:rsidRDefault="00085E89" w:rsidP="00674351">
      <w:pPr>
        <w:spacing w:line="360" w:lineRule="auto"/>
        <w:ind w:firstLine="708"/>
        <w:jc w:val="both"/>
        <w:rPr>
          <w:rFonts w:ascii="Times New Roman" w:hAnsi="Times New Roman"/>
          <w:b/>
        </w:rPr>
      </w:pPr>
      <w:r w:rsidRPr="00674351">
        <w:rPr>
          <w:rFonts w:ascii="Times New Roman" w:hAnsi="Times New Roman"/>
        </w:rPr>
        <w:t xml:space="preserve">W zakresie spraw </w:t>
      </w:r>
      <w:r w:rsidR="00225EE4" w:rsidRPr="00674351">
        <w:rPr>
          <w:rFonts w:ascii="Times New Roman" w:hAnsi="Times New Roman"/>
        </w:rPr>
        <w:t xml:space="preserve">będących przedmiotem zjazdu </w:t>
      </w:r>
      <w:r w:rsidR="007C3A8C" w:rsidRPr="00674351">
        <w:rPr>
          <w:rFonts w:ascii="Times New Roman" w:hAnsi="Times New Roman"/>
        </w:rPr>
        <w:t xml:space="preserve">patron praktyki oraz patron koordynator powinni przy pracy z aplikantami </w:t>
      </w:r>
      <w:r w:rsidR="0049107A" w:rsidRPr="00674351">
        <w:rPr>
          <w:rFonts w:ascii="Times New Roman" w:hAnsi="Times New Roman"/>
        </w:rPr>
        <w:t xml:space="preserve">podczas praktyki </w:t>
      </w:r>
      <w:r w:rsidR="007C3A8C" w:rsidRPr="00674351">
        <w:rPr>
          <w:rFonts w:ascii="Times New Roman" w:hAnsi="Times New Roman"/>
        </w:rPr>
        <w:t xml:space="preserve">poświęcić szczególną uwagę następującym zagadnieniom z zakresu </w:t>
      </w:r>
      <w:r w:rsidR="007C3A8C" w:rsidRPr="00674351">
        <w:rPr>
          <w:rFonts w:ascii="Times New Roman" w:hAnsi="Times New Roman"/>
          <w:b/>
        </w:rPr>
        <w:t>prawa materialnego:</w:t>
      </w:r>
    </w:p>
    <w:p w14:paraId="7F25AD4B" w14:textId="111D9E78" w:rsidR="00C00A33" w:rsidRPr="00674351" w:rsidRDefault="007E3D1A" w:rsidP="006743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674351">
        <w:rPr>
          <w:rFonts w:ascii="Times New Roman" w:eastAsia="Andale Sans UI" w:hAnsi="Times New Roman"/>
          <w:kern w:val="3"/>
        </w:rPr>
        <w:t>zdolność upadłościowa i restrukturyzacyjna</w:t>
      </w:r>
      <w:r w:rsidR="009D2102" w:rsidRPr="00674351">
        <w:rPr>
          <w:rFonts w:ascii="Times New Roman" w:eastAsia="Andale Sans UI" w:hAnsi="Times New Roman"/>
          <w:kern w:val="3"/>
        </w:rPr>
        <w:t>;</w:t>
      </w:r>
    </w:p>
    <w:p w14:paraId="7648CD72" w14:textId="2737A11B" w:rsidR="00856AA4" w:rsidRPr="00674351" w:rsidRDefault="00907369" w:rsidP="006743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674351">
        <w:rPr>
          <w:rFonts w:ascii="Times New Roman" w:eastAsia="Andale Sans UI" w:hAnsi="Times New Roman"/>
          <w:kern w:val="3"/>
        </w:rPr>
        <w:t xml:space="preserve">przesłanki ogłoszenia upadłości (gospodarczej i </w:t>
      </w:r>
      <w:r w:rsidR="0035429B" w:rsidRPr="00674351">
        <w:rPr>
          <w:rFonts w:ascii="Times New Roman" w:eastAsia="Andale Sans UI" w:hAnsi="Times New Roman"/>
          <w:kern w:val="3"/>
        </w:rPr>
        <w:t>„</w:t>
      </w:r>
      <w:r w:rsidRPr="00674351">
        <w:rPr>
          <w:rFonts w:ascii="Times New Roman" w:eastAsia="Andale Sans UI" w:hAnsi="Times New Roman"/>
          <w:kern w:val="3"/>
        </w:rPr>
        <w:t>konsumenckiej</w:t>
      </w:r>
      <w:r w:rsidR="0035429B" w:rsidRPr="00674351">
        <w:rPr>
          <w:rFonts w:ascii="Times New Roman" w:eastAsia="Andale Sans UI" w:hAnsi="Times New Roman"/>
          <w:kern w:val="3"/>
        </w:rPr>
        <w:t>”</w:t>
      </w:r>
      <w:r w:rsidRPr="00674351">
        <w:rPr>
          <w:rFonts w:ascii="Times New Roman" w:eastAsia="Andale Sans UI" w:hAnsi="Times New Roman"/>
          <w:kern w:val="3"/>
        </w:rPr>
        <w:t>);</w:t>
      </w:r>
      <w:r w:rsidR="005108BD" w:rsidRPr="00674351">
        <w:rPr>
          <w:rFonts w:ascii="Times New Roman" w:eastAsia="Andale Sans UI" w:hAnsi="Times New Roman"/>
          <w:kern w:val="3"/>
        </w:rPr>
        <w:t xml:space="preserve"> </w:t>
      </w:r>
      <w:r w:rsidR="00856AA4" w:rsidRPr="00674351">
        <w:rPr>
          <w:rFonts w:ascii="Times New Roman" w:eastAsia="Andale Sans UI" w:hAnsi="Times New Roman"/>
          <w:kern w:val="3"/>
        </w:rPr>
        <w:t>pojęcie niewypłacalności;</w:t>
      </w:r>
    </w:p>
    <w:p w14:paraId="1C1309E8" w14:textId="0C6FE4B8" w:rsidR="00907369" w:rsidRPr="00674351" w:rsidRDefault="00907369" w:rsidP="006743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674351">
        <w:rPr>
          <w:rFonts w:ascii="Times New Roman" w:eastAsia="Andale Sans UI" w:hAnsi="Times New Roman"/>
          <w:kern w:val="3"/>
        </w:rPr>
        <w:t>skutki prawne przekroczenia terminu do złożenia wniosku o ogłoszenie upadłości;</w:t>
      </w:r>
    </w:p>
    <w:p w14:paraId="6BEB1DDA" w14:textId="081DF69E" w:rsidR="00907369" w:rsidRPr="00674351" w:rsidRDefault="00907369" w:rsidP="006743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674351">
        <w:rPr>
          <w:rFonts w:ascii="Times New Roman" w:eastAsia="Andale Sans UI" w:hAnsi="Times New Roman"/>
          <w:kern w:val="3"/>
        </w:rPr>
        <w:t xml:space="preserve">status prawny </w:t>
      </w:r>
      <w:r w:rsidR="0035429B" w:rsidRPr="00674351">
        <w:rPr>
          <w:rFonts w:ascii="Times New Roman" w:eastAsia="Andale Sans UI" w:hAnsi="Times New Roman"/>
          <w:kern w:val="3"/>
        </w:rPr>
        <w:t>uczestników postępowań upadłościowych (</w:t>
      </w:r>
      <w:r w:rsidRPr="00674351">
        <w:rPr>
          <w:rFonts w:ascii="Times New Roman" w:eastAsia="Andale Sans UI" w:hAnsi="Times New Roman"/>
          <w:kern w:val="3"/>
        </w:rPr>
        <w:t>upadłego</w:t>
      </w:r>
      <w:r w:rsidR="0035429B" w:rsidRPr="00674351">
        <w:rPr>
          <w:rFonts w:ascii="Times New Roman" w:eastAsia="Andale Sans UI" w:hAnsi="Times New Roman"/>
          <w:kern w:val="3"/>
        </w:rPr>
        <w:t xml:space="preserve"> i jego wierzycieli)</w:t>
      </w:r>
      <w:r w:rsidRPr="00674351">
        <w:rPr>
          <w:rFonts w:ascii="Times New Roman" w:eastAsia="Andale Sans UI" w:hAnsi="Times New Roman"/>
          <w:kern w:val="3"/>
        </w:rPr>
        <w:t xml:space="preserve"> oraz syndyka masy upadłości;</w:t>
      </w:r>
    </w:p>
    <w:p w14:paraId="431EF434" w14:textId="2A2FA440" w:rsidR="00FC7935" w:rsidRPr="00674351" w:rsidRDefault="00FC7935" w:rsidP="006743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674351">
        <w:rPr>
          <w:rFonts w:ascii="Times New Roman" w:eastAsia="Andale Sans UI" w:hAnsi="Times New Roman"/>
          <w:kern w:val="3"/>
        </w:rPr>
        <w:t>masa upadłości i jej skład;</w:t>
      </w:r>
      <w:r w:rsidR="00A1723C" w:rsidRPr="00674351">
        <w:rPr>
          <w:rFonts w:ascii="Times New Roman" w:eastAsia="Andale Sans UI" w:hAnsi="Times New Roman"/>
          <w:kern w:val="3"/>
        </w:rPr>
        <w:t xml:space="preserve"> wyłączenie z masy upadłości;</w:t>
      </w:r>
    </w:p>
    <w:p w14:paraId="348E7415" w14:textId="008AAE3F" w:rsidR="00571306" w:rsidRPr="00674351" w:rsidRDefault="00571306" w:rsidP="006743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674351">
        <w:rPr>
          <w:rFonts w:ascii="Times New Roman" w:eastAsia="Andale Sans UI" w:hAnsi="Times New Roman"/>
          <w:kern w:val="3"/>
        </w:rPr>
        <w:t>sposoby likwidacji masy upadłości; podział funduszów masy upadłości;</w:t>
      </w:r>
    </w:p>
    <w:p w14:paraId="634B45C1" w14:textId="72BF6944" w:rsidR="0035429B" w:rsidRPr="00674351" w:rsidRDefault="0035429B" w:rsidP="006743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674351">
        <w:rPr>
          <w:rFonts w:ascii="Times New Roman" w:eastAsia="Andale Sans UI" w:hAnsi="Times New Roman"/>
          <w:kern w:val="3"/>
        </w:rPr>
        <w:t xml:space="preserve">warunki </w:t>
      </w:r>
      <w:r w:rsidR="00E553EB" w:rsidRPr="00674351">
        <w:rPr>
          <w:rFonts w:ascii="Times New Roman" w:eastAsia="Andale Sans UI" w:hAnsi="Times New Roman"/>
          <w:kern w:val="3"/>
        </w:rPr>
        <w:t xml:space="preserve">odmowy ustalenia planu spłaty, </w:t>
      </w:r>
      <w:r w:rsidRPr="00674351">
        <w:rPr>
          <w:rFonts w:ascii="Times New Roman" w:eastAsia="Andale Sans UI" w:hAnsi="Times New Roman"/>
          <w:kern w:val="3"/>
        </w:rPr>
        <w:t xml:space="preserve">ustalenia planu spłaty zobowiązań, umorzenia zobowiązań </w:t>
      </w:r>
      <w:r w:rsidR="00E553EB" w:rsidRPr="00674351">
        <w:rPr>
          <w:rFonts w:ascii="Times New Roman" w:eastAsia="Andale Sans UI" w:hAnsi="Times New Roman"/>
          <w:kern w:val="3"/>
        </w:rPr>
        <w:t>b</w:t>
      </w:r>
      <w:r w:rsidRPr="00674351">
        <w:rPr>
          <w:rFonts w:ascii="Times New Roman" w:eastAsia="Andale Sans UI" w:hAnsi="Times New Roman"/>
          <w:kern w:val="3"/>
        </w:rPr>
        <w:t>ez ustalenia planu spłaty i warunkowego umorzenia zobowiązań bez ustalenia planu spłaty zobowiązań;</w:t>
      </w:r>
    </w:p>
    <w:p w14:paraId="7F9E9E4B" w14:textId="77777777" w:rsidR="00907369" w:rsidRPr="00674351" w:rsidRDefault="00907369" w:rsidP="006743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674351">
        <w:rPr>
          <w:rFonts w:ascii="Times New Roman" w:eastAsia="Andale Sans UI" w:hAnsi="Times New Roman"/>
          <w:kern w:val="3"/>
        </w:rPr>
        <w:t>przesłanki otwarcia poszczególnych rodzajów postępowań restrukturyzacyjnych;</w:t>
      </w:r>
    </w:p>
    <w:p w14:paraId="312CCC03" w14:textId="63E62C52" w:rsidR="00907369" w:rsidRPr="00674351" w:rsidRDefault="00907369" w:rsidP="006743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674351">
        <w:rPr>
          <w:rFonts w:ascii="Times New Roman" w:eastAsia="Andale Sans UI" w:hAnsi="Times New Roman"/>
          <w:kern w:val="3"/>
        </w:rPr>
        <w:t xml:space="preserve">status prawny </w:t>
      </w:r>
      <w:r w:rsidR="0035429B" w:rsidRPr="00674351">
        <w:rPr>
          <w:rFonts w:ascii="Times New Roman" w:eastAsia="Andale Sans UI" w:hAnsi="Times New Roman"/>
          <w:kern w:val="3"/>
        </w:rPr>
        <w:t>uczestników postępowań restrukturyzacyjnych (</w:t>
      </w:r>
      <w:r w:rsidRPr="00674351">
        <w:rPr>
          <w:rFonts w:ascii="Times New Roman" w:eastAsia="Andale Sans UI" w:hAnsi="Times New Roman"/>
          <w:kern w:val="3"/>
        </w:rPr>
        <w:t xml:space="preserve">dłużnika </w:t>
      </w:r>
      <w:r w:rsidR="0035429B" w:rsidRPr="00674351">
        <w:rPr>
          <w:rFonts w:ascii="Times New Roman" w:eastAsia="Andale Sans UI" w:hAnsi="Times New Roman"/>
          <w:kern w:val="3"/>
        </w:rPr>
        <w:t xml:space="preserve">i jego wierzycieli) </w:t>
      </w:r>
      <w:r w:rsidRPr="00674351">
        <w:rPr>
          <w:rFonts w:ascii="Times New Roman" w:eastAsia="Andale Sans UI" w:hAnsi="Times New Roman"/>
          <w:kern w:val="3"/>
        </w:rPr>
        <w:t>oraz nadzorcy sądowego i zarządcy w postępowaniach restrukturyzacyjnych;</w:t>
      </w:r>
    </w:p>
    <w:p w14:paraId="259C2499" w14:textId="3C9E0030" w:rsidR="00907369" w:rsidRPr="00674351" w:rsidRDefault="00907369" w:rsidP="006743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674351">
        <w:rPr>
          <w:rFonts w:ascii="Times New Roman" w:eastAsia="Andale Sans UI" w:hAnsi="Times New Roman"/>
          <w:kern w:val="3"/>
        </w:rPr>
        <w:t>skutki prawne zatwierdzenia układu;</w:t>
      </w:r>
    </w:p>
    <w:p w14:paraId="61FE815A" w14:textId="032B99DD" w:rsidR="00856AA4" w:rsidRPr="00674351" w:rsidRDefault="00907369" w:rsidP="0067435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674351">
        <w:rPr>
          <w:rFonts w:ascii="Times New Roman" w:eastAsia="Andale Sans UI" w:hAnsi="Times New Roman"/>
          <w:kern w:val="3"/>
        </w:rPr>
        <w:t xml:space="preserve"> </w:t>
      </w:r>
      <w:r w:rsidR="00856AA4" w:rsidRPr="00674351">
        <w:rPr>
          <w:rFonts w:ascii="Times New Roman" w:eastAsia="Andale Sans UI" w:hAnsi="Times New Roman"/>
          <w:kern w:val="3"/>
        </w:rPr>
        <w:t>upadłość transgraniczna.</w:t>
      </w:r>
    </w:p>
    <w:p w14:paraId="568B32F4" w14:textId="77777777" w:rsidR="00200FA4" w:rsidRPr="00674351" w:rsidRDefault="00200FA4" w:rsidP="00674351">
      <w:pPr>
        <w:spacing w:line="360" w:lineRule="auto"/>
        <w:ind w:firstLine="360"/>
        <w:jc w:val="both"/>
        <w:rPr>
          <w:rFonts w:ascii="Times New Roman" w:hAnsi="Times New Roman"/>
        </w:rPr>
      </w:pPr>
      <w:r w:rsidRPr="00674351">
        <w:rPr>
          <w:rFonts w:ascii="Times New Roman" w:hAnsi="Times New Roman"/>
        </w:rPr>
        <w:t xml:space="preserve">Nadto patron praktyki oraz patron koordynator powinni zapewnić, aby w toku praktyki aplikanci zapoznali się z następującymi zagadnieniami z zakresu </w:t>
      </w:r>
      <w:r w:rsidRPr="00674351">
        <w:rPr>
          <w:rFonts w:ascii="Times New Roman" w:hAnsi="Times New Roman"/>
          <w:b/>
        </w:rPr>
        <w:t>prawa procesowego</w:t>
      </w:r>
      <w:r w:rsidRPr="00674351">
        <w:rPr>
          <w:rFonts w:ascii="Times New Roman" w:hAnsi="Times New Roman"/>
        </w:rPr>
        <w:t>:</w:t>
      </w:r>
    </w:p>
    <w:p w14:paraId="4E7A1CBD" w14:textId="61A0ABC9" w:rsidR="0093652D" w:rsidRPr="00674351" w:rsidRDefault="00856AA4" w:rsidP="0067435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674351">
        <w:rPr>
          <w:rFonts w:ascii="Times New Roman" w:eastAsia="Andale Sans UI" w:hAnsi="Times New Roman"/>
          <w:kern w:val="3"/>
        </w:rPr>
        <w:t>legitymacja do złożenia wniosku o ogłoszenie upadłości oraz wniosku o wszczęcie postępowania restrukturyzacyjnego;</w:t>
      </w:r>
      <w:r w:rsidR="00907369" w:rsidRPr="00674351">
        <w:rPr>
          <w:rFonts w:ascii="Times New Roman" w:eastAsia="Andale Sans UI" w:hAnsi="Times New Roman"/>
          <w:kern w:val="3"/>
        </w:rPr>
        <w:t xml:space="preserve"> wymogi formalne i fiskalne wniosku;</w:t>
      </w:r>
    </w:p>
    <w:p w14:paraId="758BA387" w14:textId="14F7DF99" w:rsidR="005108BD" w:rsidRPr="00674351" w:rsidRDefault="005108BD" w:rsidP="0067435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674351">
        <w:rPr>
          <w:rFonts w:ascii="Times New Roman" w:eastAsia="Andale Sans UI" w:hAnsi="Times New Roman"/>
          <w:kern w:val="3"/>
        </w:rPr>
        <w:t>zbieg wniosku o ogłoszenie upadłości oraz wniosku o wszczęcie postępowania restrukturyzacyjnego;</w:t>
      </w:r>
    </w:p>
    <w:p w14:paraId="3ABA5514" w14:textId="195EB70A" w:rsidR="00907369" w:rsidRPr="00674351" w:rsidRDefault="00907369" w:rsidP="0067435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674351">
        <w:rPr>
          <w:rFonts w:ascii="Times New Roman" w:eastAsia="Andale Sans UI" w:hAnsi="Times New Roman"/>
          <w:kern w:val="3"/>
        </w:rPr>
        <w:t>właściwość sądu upadłościowego i sądu restrukturyzacyjnego;</w:t>
      </w:r>
    </w:p>
    <w:p w14:paraId="63E7FB19" w14:textId="28F608FB" w:rsidR="005108BD" w:rsidRPr="00674351" w:rsidRDefault="005108BD" w:rsidP="0067435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674351">
        <w:rPr>
          <w:rFonts w:ascii="Times New Roman" w:eastAsia="Andale Sans UI" w:hAnsi="Times New Roman"/>
          <w:kern w:val="3"/>
        </w:rPr>
        <w:t>sposoby zabezpieczenia majątku dłużnika po złożeniu wniosku o ogłoszenie jego upadłości;</w:t>
      </w:r>
    </w:p>
    <w:p w14:paraId="23F383F2" w14:textId="30A59DC4" w:rsidR="00FE7361" w:rsidRPr="00674351" w:rsidRDefault="00907369" w:rsidP="0067435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674351">
        <w:rPr>
          <w:rFonts w:ascii="Times New Roman" w:eastAsia="Andale Sans UI" w:hAnsi="Times New Roman"/>
          <w:kern w:val="3"/>
        </w:rPr>
        <w:t>przebieg postępowania w przedmiocie ogłoszenia upadłości</w:t>
      </w:r>
      <w:r w:rsidR="00FE7361" w:rsidRPr="00674351">
        <w:rPr>
          <w:rFonts w:ascii="Times New Roman" w:eastAsia="Andale Sans UI" w:hAnsi="Times New Roman"/>
          <w:kern w:val="3"/>
        </w:rPr>
        <w:t xml:space="preserve"> (gospodarczej i „konsumenckiej”) </w:t>
      </w:r>
      <w:r w:rsidR="00FE7361" w:rsidRPr="00674351">
        <w:rPr>
          <w:rFonts w:ascii="Times New Roman" w:eastAsia="Andale Sans UI" w:hAnsi="Times New Roman"/>
          <w:kern w:val="3"/>
        </w:rPr>
        <w:br/>
      </w:r>
      <w:r w:rsidR="00AD2E6E" w:rsidRPr="00674351">
        <w:rPr>
          <w:rFonts w:ascii="Times New Roman" w:eastAsia="Andale Sans UI" w:hAnsi="Times New Roman"/>
          <w:kern w:val="3"/>
        </w:rPr>
        <w:t>oraz w przedmiocie otwarcia postępowań restrukturyzacyjnych</w:t>
      </w:r>
      <w:r w:rsidRPr="00674351">
        <w:rPr>
          <w:rFonts w:ascii="Times New Roman" w:eastAsia="Andale Sans UI" w:hAnsi="Times New Roman"/>
          <w:kern w:val="3"/>
        </w:rPr>
        <w:t>;</w:t>
      </w:r>
    </w:p>
    <w:p w14:paraId="79DBFB3A" w14:textId="6090E37F" w:rsidR="00907369" w:rsidRPr="00674351" w:rsidRDefault="00907369" w:rsidP="0067435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674351">
        <w:rPr>
          <w:rFonts w:ascii="Times New Roman" w:eastAsia="Andale Sans UI" w:hAnsi="Times New Roman"/>
          <w:kern w:val="3"/>
        </w:rPr>
        <w:t>przebieg postępowa</w:t>
      </w:r>
      <w:r w:rsidR="00674351" w:rsidRPr="00672145">
        <w:rPr>
          <w:rFonts w:ascii="Times New Roman" w:eastAsia="Andale Sans UI" w:hAnsi="Times New Roman"/>
          <w:kern w:val="3"/>
        </w:rPr>
        <w:t>ń</w:t>
      </w:r>
      <w:r w:rsidRPr="00674351">
        <w:rPr>
          <w:rFonts w:ascii="Times New Roman" w:eastAsia="Andale Sans UI" w:hAnsi="Times New Roman"/>
          <w:kern w:val="3"/>
        </w:rPr>
        <w:t xml:space="preserve"> </w:t>
      </w:r>
      <w:r w:rsidR="00FE7361" w:rsidRPr="00674351">
        <w:rPr>
          <w:rFonts w:ascii="Times New Roman" w:eastAsia="Andale Sans UI" w:hAnsi="Times New Roman"/>
          <w:kern w:val="3"/>
        </w:rPr>
        <w:t>upadłościowych prowadzonych wobec przedsiębiorców oraz osób fizycznych nie prowadzących działalności gospodarczej</w:t>
      </w:r>
      <w:r w:rsidR="00AD2E6E" w:rsidRPr="00674351">
        <w:rPr>
          <w:rFonts w:ascii="Times New Roman" w:eastAsia="Andale Sans UI" w:hAnsi="Times New Roman"/>
          <w:kern w:val="3"/>
        </w:rPr>
        <w:t>; formy zakończenia tych postępowań;</w:t>
      </w:r>
    </w:p>
    <w:p w14:paraId="01403949" w14:textId="240701EA" w:rsidR="00AD2E6E" w:rsidRPr="00674351" w:rsidRDefault="00AD2E6E" w:rsidP="0067435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674351">
        <w:rPr>
          <w:rFonts w:ascii="Times New Roman" w:eastAsia="Andale Sans UI" w:hAnsi="Times New Roman"/>
          <w:kern w:val="3"/>
        </w:rPr>
        <w:t>przebieg poszczególnych postępowań restrukturyzacyjnych i formy ich zakończenia;</w:t>
      </w:r>
    </w:p>
    <w:p w14:paraId="364C05BF" w14:textId="4D94FE53" w:rsidR="00FE7361" w:rsidRPr="00672145" w:rsidRDefault="00AD2E6E" w:rsidP="0067435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674351">
        <w:rPr>
          <w:rFonts w:ascii="Times New Roman" w:eastAsia="Andale Sans UI" w:hAnsi="Times New Roman"/>
          <w:kern w:val="3"/>
        </w:rPr>
        <w:t>kompetencj</w:t>
      </w:r>
      <w:r w:rsidR="00674351" w:rsidRPr="00672145">
        <w:rPr>
          <w:rFonts w:ascii="Times New Roman" w:eastAsia="Andale Sans UI" w:hAnsi="Times New Roman"/>
          <w:kern w:val="3"/>
        </w:rPr>
        <w:t>e</w:t>
      </w:r>
      <w:r w:rsidR="00FE7361" w:rsidRPr="00674351">
        <w:rPr>
          <w:rFonts w:ascii="Times New Roman" w:eastAsia="Andale Sans UI" w:hAnsi="Times New Roman"/>
          <w:kern w:val="3"/>
        </w:rPr>
        <w:t xml:space="preserve"> i wzajemn</w:t>
      </w:r>
      <w:r w:rsidR="00674351" w:rsidRPr="00672145">
        <w:rPr>
          <w:rFonts w:ascii="Times New Roman" w:eastAsia="Andale Sans UI" w:hAnsi="Times New Roman"/>
          <w:kern w:val="3"/>
        </w:rPr>
        <w:t>e</w:t>
      </w:r>
      <w:r w:rsidR="00FE7361" w:rsidRPr="00674351">
        <w:rPr>
          <w:rFonts w:ascii="Times New Roman" w:eastAsia="Andale Sans UI" w:hAnsi="Times New Roman"/>
          <w:kern w:val="3"/>
        </w:rPr>
        <w:t xml:space="preserve"> relacj</w:t>
      </w:r>
      <w:r w:rsidR="00674351" w:rsidRPr="00672145">
        <w:rPr>
          <w:rFonts w:ascii="Times New Roman" w:eastAsia="Andale Sans UI" w:hAnsi="Times New Roman"/>
          <w:kern w:val="3"/>
        </w:rPr>
        <w:t>e</w:t>
      </w:r>
      <w:r w:rsidR="00FE7361" w:rsidRPr="00674351">
        <w:rPr>
          <w:rFonts w:ascii="Times New Roman" w:eastAsia="Andale Sans UI" w:hAnsi="Times New Roman"/>
          <w:kern w:val="3"/>
        </w:rPr>
        <w:t xml:space="preserve"> pomiędzy organami postępowań upadłościowych </w:t>
      </w:r>
      <w:r w:rsidR="00FE7361" w:rsidRPr="00674351">
        <w:rPr>
          <w:rFonts w:ascii="Times New Roman" w:eastAsia="Andale Sans UI" w:hAnsi="Times New Roman"/>
          <w:kern w:val="3"/>
        </w:rPr>
        <w:br/>
        <w:t>i postępowań restrukturyzacyjnych</w:t>
      </w:r>
      <w:r w:rsidR="00672145">
        <w:rPr>
          <w:rFonts w:ascii="Times New Roman" w:eastAsia="Andale Sans UI" w:hAnsi="Times New Roman"/>
          <w:kern w:val="3"/>
        </w:rPr>
        <w:t>:</w:t>
      </w:r>
      <w:r w:rsidR="00FE7361" w:rsidRPr="00674351">
        <w:rPr>
          <w:rFonts w:ascii="Times New Roman" w:eastAsia="Andale Sans UI" w:hAnsi="Times New Roman"/>
          <w:kern w:val="3"/>
        </w:rPr>
        <w:t xml:space="preserve"> </w:t>
      </w:r>
      <w:r w:rsidR="00672145">
        <w:rPr>
          <w:rFonts w:ascii="Times New Roman" w:eastAsia="Andale Sans UI" w:hAnsi="Times New Roman"/>
          <w:kern w:val="3"/>
        </w:rPr>
        <w:t xml:space="preserve">sądu upadłościowego (restrukturyzacyjnego) działającego </w:t>
      </w:r>
      <w:r w:rsidR="00672145">
        <w:rPr>
          <w:rFonts w:ascii="Times New Roman" w:eastAsia="Andale Sans UI" w:hAnsi="Times New Roman"/>
          <w:kern w:val="3"/>
        </w:rPr>
        <w:lastRenderedPageBreak/>
        <w:t>jako sąd</w:t>
      </w:r>
      <w:r w:rsidR="00AE0DAC" w:rsidRPr="00674351">
        <w:rPr>
          <w:rFonts w:ascii="Times New Roman" w:eastAsia="Andale Sans UI" w:hAnsi="Times New Roman"/>
          <w:kern w:val="3"/>
        </w:rPr>
        <w:t xml:space="preserve"> </w:t>
      </w:r>
      <w:r w:rsidR="00672145">
        <w:rPr>
          <w:rFonts w:ascii="Times New Roman" w:eastAsia="Andale Sans UI" w:hAnsi="Times New Roman"/>
          <w:kern w:val="3"/>
        </w:rPr>
        <w:t>pierwszej instancji i sąd drugiej instancji,</w:t>
      </w:r>
      <w:r w:rsidR="00FE7361" w:rsidRPr="00674351">
        <w:rPr>
          <w:rFonts w:ascii="Times New Roman" w:eastAsia="Andale Sans UI" w:hAnsi="Times New Roman"/>
          <w:kern w:val="3"/>
        </w:rPr>
        <w:t xml:space="preserve"> sędzi</w:t>
      </w:r>
      <w:r w:rsidR="00FE7361" w:rsidRPr="00672145">
        <w:rPr>
          <w:rFonts w:ascii="Times New Roman" w:eastAsia="Andale Sans UI" w:hAnsi="Times New Roman"/>
          <w:kern w:val="3"/>
        </w:rPr>
        <w:t>ego</w:t>
      </w:r>
      <w:r w:rsidR="00FE7361" w:rsidRPr="00674351">
        <w:rPr>
          <w:rFonts w:ascii="Times New Roman" w:eastAsia="Andale Sans UI" w:hAnsi="Times New Roman"/>
          <w:kern w:val="3"/>
        </w:rPr>
        <w:t xml:space="preserve"> komisarz</w:t>
      </w:r>
      <w:r w:rsidR="00672145">
        <w:rPr>
          <w:rFonts w:ascii="Times New Roman" w:eastAsia="Andale Sans UI" w:hAnsi="Times New Roman"/>
          <w:kern w:val="3"/>
        </w:rPr>
        <w:t>a</w:t>
      </w:r>
      <w:r w:rsidR="00C371F8">
        <w:rPr>
          <w:rFonts w:ascii="Times New Roman" w:eastAsia="Andale Sans UI" w:hAnsi="Times New Roman"/>
          <w:kern w:val="3"/>
        </w:rPr>
        <w:t>,</w:t>
      </w:r>
      <w:r w:rsidR="00FE7361" w:rsidRPr="00674351">
        <w:rPr>
          <w:rFonts w:ascii="Times New Roman" w:eastAsia="Andale Sans UI" w:hAnsi="Times New Roman"/>
          <w:kern w:val="3"/>
        </w:rPr>
        <w:t xml:space="preserve"> </w:t>
      </w:r>
      <w:r w:rsidR="00FE7361" w:rsidRPr="00672145">
        <w:rPr>
          <w:rFonts w:ascii="Times New Roman" w:eastAsia="Andale Sans UI" w:hAnsi="Times New Roman"/>
          <w:kern w:val="3"/>
        </w:rPr>
        <w:t>sędziego wyznaczon</w:t>
      </w:r>
      <w:r w:rsidR="00672145">
        <w:rPr>
          <w:rFonts w:ascii="Times New Roman" w:eastAsia="Andale Sans UI" w:hAnsi="Times New Roman"/>
          <w:kern w:val="3"/>
        </w:rPr>
        <w:t>ego</w:t>
      </w:r>
      <w:r w:rsidR="00FE7361" w:rsidRPr="00672145">
        <w:rPr>
          <w:rFonts w:ascii="Times New Roman" w:eastAsia="Andale Sans UI" w:hAnsi="Times New Roman"/>
          <w:kern w:val="3"/>
        </w:rPr>
        <w:t>, doradcy restrukturyzacyjn</w:t>
      </w:r>
      <w:r w:rsidR="00E07DBF">
        <w:rPr>
          <w:rFonts w:ascii="Times New Roman" w:eastAsia="Andale Sans UI" w:hAnsi="Times New Roman"/>
          <w:kern w:val="3"/>
        </w:rPr>
        <w:t>ego</w:t>
      </w:r>
      <w:r w:rsidR="00FE7361" w:rsidRPr="00672145">
        <w:rPr>
          <w:rFonts w:ascii="Times New Roman" w:eastAsia="Andale Sans UI" w:hAnsi="Times New Roman"/>
          <w:kern w:val="3"/>
        </w:rPr>
        <w:t xml:space="preserve"> w roli syndyka, nadzorcy lub zarządcy</w:t>
      </w:r>
      <w:r w:rsidR="00C371F8" w:rsidRPr="00672145">
        <w:rPr>
          <w:rFonts w:ascii="Times New Roman" w:eastAsia="Andale Sans UI" w:hAnsi="Times New Roman"/>
          <w:kern w:val="3"/>
        </w:rPr>
        <w:t>,</w:t>
      </w:r>
      <w:r w:rsidR="00FE7361" w:rsidRPr="00672145">
        <w:rPr>
          <w:rFonts w:ascii="Times New Roman" w:eastAsia="Andale Sans UI" w:hAnsi="Times New Roman"/>
          <w:kern w:val="3"/>
        </w:rPr>
        <w:t xml:space="preserve"> rada wierzycieli i zgromadzeni</w:t>
      </w:r>
      <w:r w:rsidR="00E07DBF">
        <w:rPr>
          <w:rFonts w:ascii="Times New Roman" w:eastAsia="Andale Sans UI" w:hAnsi="Times New Roman"/>
          <w:kern w:val="3"/>
        </w:rPr>
        <w:t>a</w:t>
      </w:r>
      <w:r w:rsidR="00FE7361" w:rsidRPr="00672145">
        <w:rPr>
          <w:rFonts w:ascii="Times New Roman" w:eastAsia="Andale Sans UI" w:hAnsi="Times New Roman"/>
          <w:kern w:val="3"/>
        </w:rPr>
        <w:t xml:space="preserve"> wierzycieli;</w:t>
      </w:r>
    </w:p>
    <w:p w14:paraId="1ADBE997" w14:textId="2B149750" w:rsidR="00AD2E6E" w:rsidRPr="00674351" w:rsidRDefault="00AD2E6E" w:rsidP="00C371F8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674351">
        <w:rPr>
          <w:rFonts w:ascii="Times New Roman" w:eastAsia="Andale Sans UI" w:hAnsi="Times New Roman"/>
          <w:kern w:val="3"/>
        </w:rPr>
        <w:t xml:space="preserve">tryb </w:t>
      </w:r>
      <w:r w:rsidRPr="00E07DBF">
        <w:rPr>
          <w:rFonts w:ascii="Times New Roman" w:eastAsia="Andale Sans UI" w:hAnsi="Times New Roman"/>
          <w:kern w:val="3"/>
        </w:rPr>
        <w:t>tworzenia listy wierzytelności i spisu wierzytelności</w:t>
      </w:r>
      <w:r w:rsidRPr="00674351">
        <w:rPr>
          <w:rFonts w:ascii="Times New Roman" w:eastAsia="Andale Sans UI" w:hAnsi="Times New Roman"/>
          <w:kern w:val="3"/>
        </w:rPr>
        <w:t xml:space="preserve"> w postępowaniach upadłościowych i postępowaniach restrukturyzacyjnych;</w:t>
      </w:r>
    </w:p>
    <w:p w14:paraId="5A88E6C6" w14:textId="7EE1965B" w:rsidR="00907369" w:rsidRPr="00674351" w:rsidRDefault="00907369" w:rsidP="0067435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674351">
        <w:rPr>
          <w:rFonts w:ascii="Times New Roman" w:eastAsia="Andale Sans UI" w:hAnsi="Times New Roman"/>
          <w:kern w:val="3"/>
        </w:rPr>
        <w:t>wpływ ogłoszenia upadłości i otwarcia poszczególnych postępowań restrukturyzacyjnych na inne postępowania sądowe i postępowanie egzekucyjne;</w:t>
      </w:r>
    </w:p>
    <w:p w14:paraId="52D09877" w14:textId="0CAF2A8D" w:rsidR="007E3D9E" w:rsidRPr="00674351" w:rsidRDefault="00856AA4" w:rsidP="0067435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674351">
        <w:rPr>
          <w:rFonts w:ascii="Times New Roman" w:eastAsia="Andale Sans UI" w:hAnsi="Times New Roman"/>
          <w:kern w:val="3"/>
        </w:rPr>
        <w:t>międzynarodowe postępowanie upadłościowe.</w:t>
      </w:r>
    </w:p>
    <w:p w14:paraId="1975022D" w14:textId="21BE3E37" w:rsidR="006D147A" w:rsidRDefault="006D147A" w:rsidP="006D147A">
      <w:pPr>
        <w:spacing w:line="360" w:lineRule="auto"/>
        <w:ind w:firstLine="360"/>
        <w:jc w:val="both"/>
        <w:rPr>
          <w:rFonts w:ascii="Times New Roman" w:hAnsi="Times New Roman"/>
        </w:rPr>
      </w:pPr>
      <w:r w:rsidRPr="006D147A">
        <w:rPr>
          <w:rFonts w:ascii="Times New Roman" w:hAnsi="Times New Roman"/>
        </w:rPr>
        <w:t>Zaleca się, aby w trakcie praktyki aplikanci zapoznawali się z konkretnymi sprawami</w:t>
      </w:r>
      <w:r>
        <w:rPr>
          <w:rFonts w:ascii="Times New Roman" w:hAnsi="Times New Roman"/>
        </w:rPr>
        <w:t xml:space="preserve"> upadłościowymi i restrukturyzacyjnymi</w:t>
      </w:r>
      <w:r w:rsidRPr="006D14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oraz </w:t>
      </w:r>
      <w:r w:rsidR="00547EF4">
        <w:rPr>
          <w:rFonts w:ascii="Times New Roman" w:hAnsi="Times New Roman"/>
        </w:rPr>
        <w:t xml:space="preserve">aby zlecano im </w:t>
      </w:r>
      <w:r>
        <w:rPr>
          <w:rFonts w:ascii="Times New Roman" w:hAnsi="Times New Roman"/>
        </w:rPr>
        <w:t>sporządz</w:t>
      </w:r>
      <w:r w:rsidR="00547EF4">
        <w:rPr>
          <w:rFonts w:ascii="Times New Roman" w:hAnsi="Times New Roman"/>
        </w:rPr>
        <w:t>anie</w:t>
      </w:r>
      <w:r>
        <w:rPr>
          <w:rFonts w:ascii="Times New Roman" w:hAnsi="Times New Roman"/>
        </w:rPr>
        <w:t xml:space="preserve"> </w:t>
      </w:r>
      <w:r w:rsidR="00547EF4">
        <w:rPr>
          <w:rFonts w:ascii="Times New Roman" w:hAnsi="Times New Roman"/>
        </w:rPr>
        <w:t>możliwie jak największej</w:t>
      </w:r>
      <w:r>
        <w:rPr>
          <w:rFonts w:ascii="Times New Roman" w:hAnsi="Times New Roman"/>
        </w:rPr>
        <w:t xml:space="preserve"> iloś</w:t>
      </w:r>
      <w:r w:rsidR="008E5FC7">
        <w:rPr>
          <w:rFonts w:ascii="Times New Roman" w:hAnsi="Times New Roman"/>
        </w:rPr>
        <w:t>ci</w:t>
      </w:r>
      <w:r>
        <w:rPr>
          <w:rFonts w:ascii="Times New Roman" w:hAnsi="Times New Roman"/>
        </w:rPr>
        <w:t xml:space="preserve"> projektów wydawanych w tego rodzaju sprawach orzeczeń</w:t>
      </w:r>
      <w:r w:rsidR="00547EF4">
        <w:rPr>
          <w:rFonts w:ascii="Times New Roman" w:hAnsi="Times New Roman"/>
        </w:rPr>
        <w:t xml:space="preserve">. Aplikanci powinni nabyć umiejętność </w:t>
      </w:r>
      <w:r w:rsidR="00547EF4" w:rsidRPr="00C371F8">
        <w:rPr>
          <w:rFonts w:ascii="Times New Roman" w:hAnsi="Times New Roman"/>
          <w:color w:val="000000"/>
        </w:rPr>
        <w:t>prawidłowego</w:t>
      </w:r>
      <w:r w:rsidR="00547EF4">
        <w:rPr>
          <w:rFonts w:ascii="Times New Roman" w:hAnsi="Times New Roman"/>
          <w:color w:val="000000"/>
        </w:rPr>
        <w:t xml:space="preserve"> </w:t>
      </w:r>
      <w:r w:rsidR="00547EF4" w:rsidRPr="00C371F8">
        <w:rPr>
          <w:rFonts w:ascii="Times New Roman" w:hAnsi="Times New Roman"/>
          <w:color w:val="000000"/>
        </w:rPr>
        <w:t xml:space="preserve">redagowania postanowień wydawanych w toku postępowań upadłościowych i restrukturyzacyjnych, </w:t>
      </w:r>
      <w:r w:rsidR="00547EF4">
        <w:rPr>
          <w:rFonts w:ascii="Times New Roman" w:hAnsi="Times New Roman"/>
          <w:color w:val="000000"/>
        </w:rPr>
        <w:t>ich uzasadnia</w:t>
      </w:r>
      <w:r w:rsidR="00547EF4" w:rsidRPr="00C371F8">
        <w:rPr>
          <w:rFonts w:ascii="Times New Roman" w:hAnsi="Times New Roman"/>
          <w:color w:val="000000"/>
        </w:rPr>
        <w:t xml:space="preserve">nia </w:t>
      </w:r>
      <w:r w:rsidR="00547EF4">
        <w:rPr>
          <w:rFonts w:ascii="Times New Roman" w:hAnsi="Times New Roman"/>
          <w:color w:val="000000"/>
        </w:rPr>
        <w:t>oraz</w:t>
      </w:r>
      <w:r w:rsidR="00547EF4" w:rsidRPr="00C371F8">
        <w:rPr>
          <w:rFonts w:ascii="Times New Roman" w:hAnsi="Times New Roman"/>
          <w:color w:val="000000"/>
        </w:rPr>
        <w:t xml:space="preserve"> przyg</w:t>
      </w:r>
      <w:r w:rsidR="00547EF4">
        <w:rPr>
          <w:rFonts w:ascii="Times New Roman" w:hAnsi="Times New Roman"/>
          <w:color w:val="000000"/>
        </w:rPr>
        <w:t>otowania zarządzeń wykonawczych -</w:t>
      </w:r>
      <w:r w:rsidR="00547EF4" w:rsidRPr="00C371F8">
        <w:rPr>
          <w:rFonts w:ascii="Times New Roman" w:hAnsi="Times New Roman"/>
          <w:color w:val="000000"/>
        </w:rPr>
        <w:t xml:space="preserve"> </w:t>
      </w:r>
      <w:r w:rsidR="00547EF4">
        <w:rPr>
          <w:rFonts w:ascii="Times New Roman" w:hAnsi="Times New Roman"/>
          <w:color w:val="000000"/>
        </w:rPr>
        <w:t>z</w:t>
      </w:r>
      <w:r w:rsidR="00547EF4" w:rsidRPr="00C371F8">
        <w:rPr>
          <w:rFonts w:ascii="Times New Roman" w:hAnsi="Times New Roman"/>
          <w:color w:val="000000"/>
        </w:rPr>
        <w:t xml:space="preserve"> uwzględnieniem kompetencji sądu</w:t>
      </w:r>
      <w:r w:rsidR="00547EF4">
        <w:rPr>
          <w:rFonts w:ascii="Times New Roman" w:hAnsi="Times New Roman"/>
          <w:color w:val="000000"/>
        </w:rPr>
        <w:t xml:space="preserve"> </w:t>
      </w:r>
      <w:r w:rsidR="00547EF4" w:rsidRPr="00C371F8">
        <w:rPr>
          <w:rFonts w:ascii="Times New Roman" w:hAnsi="Times New Roman"/>
          <w:color w:val="000000"/>
        </w:rPr>
        <w:t xml:space="preserve">upadłościowego </w:t>
      </w:r>
      <w:r w:rsidR="00547EF4">
        <w:rPr>
          <w:rFonts w:ascii="Times New Roman" w:hAnsi="Times New Roman"/>
          <w:color w:val="000000"/>
        </w:rPr>
        <w:t>(</w:t>
      </w:r>
      <w:r w:rsidR="00547EF4" w:rsidRPr="00C371F8">
        <w:rPr>
          <w:rFonts w:ascii="Times New Roman" w:hAnsi="Times New Roman"/>
          <w:color w:val="000000"/>
        </w:rPr>
        <w:t>restrukturyzacyjnego), sędziego komisarza (sędziego wyznaczonego)</w:t>
      </w:r>
      <w:r w:rsidR="00547EF4">
        <w:rPr>
          <w:rFonts w:ascii="Times New Roman" w:hAnsi="Times New Roman"/>
          <w:color w:val="000000"/>
        </w:rPr>
        <w:t>, składu orzekającego oraz</w:t>
      </w:r>
      <w:r w:rsidR="00547EF4" w:rsidRPr="00C371F8">
        <w:rPr>
          <w:rFonts w:ascii="Times New Roman" w:hAnsi="Times New Roman"/>
          <w:color w:val="000000"/>
        </w:rPr>
        <w:t xml:space="preserve"> przysługujących środków odwoławczych</w:t>
      </w:r>
      <w:r w:rsidR="00547EF4">
        <w:rPr>
          <w:rFonts w:ascii="Times New Roman" w:hAnsi="Times New Roman"/>
          <w:color w:val="000000"/>
        </w:rPr>
        <w:t>.</w:t>
      </w:r>
    </w:p>
    <w:p w14:paraId="1EA63DF2" w14:textId="5A992451" w:rsidR="00AD2E6E" w:rsidRPr="00674351" w:rsidRDefault="006D147A" w:rsidP="006D147A">
      <w:pPr>
        <w:spacing w:line="36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Szczególną </w:t>
      </w:r>
      <w:r w:rsidR="00547EF4">
        <w:rPr>
          <w:rFonts w:ascii="Times New Roman" w:hAnsi="Times New Roman"/>
        </w:rPr>
        <w:t xml:space="preserve">jednak </w:t>
      </w:r>
      <w:r>
        <w:rPr>
          <w:rFonts w:ascii="Times New Roman" w:hAnsi="Times New Roman"/>
        </w:rPr>
        <w:t>uwagę należy poświęcić metody</w:t>
      </w:r>
      <w:r w:rsidR="00547EF4">
        <w:rPr>
          <w:rFonts w:ascii="Times New Roman" w:hAnsi="Times New Roman"/>
        </w:rPr>
        <w:t>ce</w:t>
      </w:r>
      <w:r>
        <w:rPr>
          <w:rFonts w:ascii="Times New Roman" w:hAnsi="Times New Roman"/>
        </w:rPr>
        <w:t xml:space="preserve"> prowadzenia postępowań upadłościowych i restrukturyzacyjnych – tak, aby w toku praktyki aplikanci zdobyli praktyczne </w:t>
      </w:r>
      <w:r w:rsidR="00547EF4">
        <w:rPr>
          <w:rFonts w:ascii="Times New Roman" w:hAnsi="Times New Roman"/>
        </w:rPr>
        <w:t xml:space="preserve">kompetencje </w:t>
      </w:r>
      <w:r>
        <w:rPr>
          <w:rFonts w:ascii="Times New Roman" w:hAnsi="Times New Roman"/>
        </w:rPr>
        <w:t xml:space="preserve">w zakresie organizowania i planowania czynności oraz współpracy z innymi organami tych postępowań. </w:t>
      </w:r>
      <w:r w:rsidR="00547EF4">
        <w:rPr>
          <w:rFonts w:ascii="Times New Roman" w:hAnsi="Times New Roman"/>
        </w:rPr>
        <w:t>W tym zakresie n</w:t>
      </w:r>
      <w:r w:rsidR="00D30CF1" w:rsidRPr="00674351">
        <w:rPr>
          <w:rFonts w:ascii="Times New Roman" w:hAnsi="Times New Roman"/>
        </w:rPr>
        <w:t xml:space="preserve">ależy </w:t>
      </w:r>
      <w:r w:rsidR="00547EF4">
        <w:rPr>
          <w:rFonts w:ascii="Times New Roman" w:hAnsi="Times New Roman"/>
        </w:rPr>
        <w:t>zwłaszcza uwzględnić m.in. następujące zagadnienia:</w:t>
      </w:r>
    </w:p>
    <w:p w14:paraId="17E26606" w14:textId="40B71D31" w:rsidR="00514BCA" w:rsidRPr="00C371F8" w:rsidRDefault="00547EF4" w:rsidP="00C371F8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właściwego</w:t>
      </w:r>
      <w:r w:rsidR="00514BCA" w:rsidRPr="00C371F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zastosowania</w:t>
      </w:r>
      <w:r w:rsidR="00AD5421" w:rsidRPr="00C371F8">
        <w:rPr>
          <w:rFonts w:ascii="Times New Roman" w:hAnsi="Times New Roman"/>
          <w:color w:val="000000"/>
        </w:rPr>
        <w:t xml:space="preserve"> </w:t>
      </w:r>
      <w:r w:rsidR="00514BCA" w:rsidRPr="00C371F8">
        <w:rPr>
          <w:rFonts w:ascii="Times New Roman" w:hAnsi="Times New Roman"/>
          <w:color w:val="000000"/>
        </w:rPr>
        <w:t>obowiązujących przepisów do</w:t>
      </w:r>
      <w:r w:rsidR="00AD5421" w:rsidRPr="00C371F8">
        <w:rPr>
          <w:rFonts w:ascii="Times New Roman" w:hAnsi="Times New Roman"/>
          <w:color w:val="000000"/>
        </w:rPr>
        <w:t xml:space="preserve"> przebiegu </w:t>
      </w:r>
      <w:r w:rsidR="00514BCA" w:rsidRPr="00C371F8">
        <w:rPr>
          <w:rFonts w:ascii="Times New Roman" w:hAnsi="Times New Roman"/>
          <w:color w:val="000000"/>
        </w:rPr>
        <w:t>poszczególnych postępowań</w:t>
      </w:r>
      <w:r w:rsidR="00AD5421" w:rsidRPr="00C371F8">
        <w:rPr>
          <w:rFonts w:ascii="Times New Roman" w:hAnsi="Times New Roman"/>
          <w:color w:val="000000"/>
        </w:rPr>
        <w:t xml:space="preserve"> upadłościow</w:t>
      </w:r>
      <w:r>
        <w:rPr>
          <w:rFonts w:ascii="Times New Roman" w:hAnsi="Times New Roman"/>
          <w:color w:val="000000"/>
        </w:rPr>
        <w:t>ych i restrukturyzacyjnych,</w:t>
      </w:r>
    </w:p>
    <w:p w14:paraId="6763545A" w14:textId="0A95F479" w:rsidR="00514BCA" w:rsidRPr="00C371F8" w:rsidRDefault="00514BCA" w:rsidP="00C371F8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/>
        </w:rPr>
      </w:pPr>
      <w:r w:rsidRPr="00C371F8">
        <w:rPr>
          <w:rFonts w:ascii="Times New Roman" w:hAnsi="Times New Roman"/>
          <w:color w:val="000000"/>
        </w:rPr>
        <w:t xml:space="preserve">poznania </w:t>
      </w:r>
      <w:r w:rsidR="00AD5421" w:rsidRPr="00C371F8">
        <w:rPr>
          <w:rFonts w:ascii="Times New Roman" w:hAnsi="Times New Roman"/>
          <w:color w:val="000000"/>
        </w:rPr>
        <w:t>skutków ogłoszenia upadłości wobec upadłego i jego majątku</w:t>
      </w:r>
      <w:r w:rsidRPr="00C371F8">
        <w:rPr>
          <w:rFonts w:ascii="Times New Roman" w:hAnsi="Times New Roman"/>
          <w:color w:val="000000"/>
        </w:rPr>
        <w:t xml:space="preserve"> </w:t>
      </w:r>
      <w:r w:rsidR="00B512D8" w:rsidRPr="00C371F8">
        <w:rPr>
          <w:rFonts w:ascii="Times New Roman" w:hAnsi="Times New Roman"/>
          <w:color w:val="000000"/>
        </w:rPr>
        <w:t>oraz</w:t>
      </w:r>
      <w:r w:rsidR="00547EF4">
        <w:rPr>
          <w:rFonts w:ascii="Times New Roman" w:hAnsi="Times New Roman"/>
          <w:color w:val="000000"/>
        </w:rPr>
        <w:t xml:space="preserve"> zasad ubezskutecznie</w:t>
      </w:r>
      <w:r w:rsidRPr="00C371F8">
        <w:rPr>
          <w:rFonts w:ascii="Times New Roman" w:hAnsi="Times New Roman"/>
          <w:color w:val="000000"/>
        </w:rPr>
        <w:t>nia czynności podjętych przed ogłoszeniem upadłości</w:t>
      </w:r>
      <w:r w:rsidR="00547EF4">
        <w:rPr>
          <w:rFonts w:ascii="Times New Roman" w:hAnsi="Times New Roman"/>
          <w:color w:val="000000"/>
        </w:rPr>
        <w:t>,</w:t>
      </w:r>
    </w:p>
    <w:p w14:paraId="5A405C5A" w14:textId="0492E73C" w:rsidR="00AD5421" w:rsidRPr="00C371F8" w:rsidRDefault="006D147A" w:rsidP="00C371F8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opanowania</w:t>
      </w:r>
      <w:r w:rsidR="00514BCA" w:rsidRPr="00C371F8">
        <w:rPr>
          <w:rFonts w:ascii="Times New Roman" w:hAnsi="Times New Roman"/>
          <w:color w:val="000000"/>
        </w:rPr>
        <w:t xml:space="preserve"> </w:t>
      </w:r>
      <w:r w:rsidR="00B512D8" w:rsidRPr="00C371F8">
        <w:rPr>
          <w:rFonts w:ascii="Times New Roman" w:hAnsi="Times New Roman"/>
          <w:color w:val="000000"/>
        </w:rPr>
        <w:t>reguł</w:t>
      </w:r>
      <w:r w:rsidR="00AD5421" w:rsidRPr="00C371F8">
        <w:rPr>
          <w:rFonts w:ascii="Times New Roman" w:hAnsi="Times New Roman"/>
          <w:color w:val="000000"/>
        </w:rPr>
        <w:t xml:space="preserve"> zaskarżania czynności podejmowanych przez organy sądowe procesu upadłościowego</w:t>
      </w:r>
      <w:r w:rsidR="00514BCA" w:rsidRPr="00C371F8">
        <w:rPr>
          <w:rFonts w:ascii="Times New Roman" w:hAnsi="Times New Roman"/>
          <w:color w:val="000000"/>
        </w:rPr>
        <w:t xml:space="preserve"> i restrukturyzacyjnego</w:t>
      </w:r>
      <w:r w:rsidR="00547EF4">
        <w:rPr>
          <w:rFonts w:ascii="Times New Roman" w:hAnsi="Times New Roman"/>
          <w:color w:val="000000"/>
        </w:rPr>
        <w:t>,</w:t>
      </w:r>
      <w:r w:rsidR="00AD5421" w:rsidRPr="00C371F8">
        <w:rPr>
          <w:rFonts w:ascii="Times New Roman" w:hAnsi="Times New Roman"/>
          <w:color w:val="000000"/>
        </w:rPr>
        <w:t xml:space="preserve"> </w:t>
      </w:r>
      <w:r w:rsidR="00547EF4">
        <w:rPr>
          <w:rFonts w:ascii="Times New Roman" w:hAnsi="Times New Roman"/>
          <w:color w:val="000000"/>
        </w:rPr>
        <w:t xml:space="preserve">a także </w:t>
      </w:r>
      <w:r w:rsidR="00AD5421" w:rsidRPr="00C371F8">
        <w:rPr>
          <w:rFonts w:ascii="Times New Roman" w:hAnsi="Times New Roman"/>
          <w:color w:val="000000"/>
        </w:rPr>
        <w:t>trybu przygotowania listy wierzytelności</w:t>
      </w:r>
      <w:r w:rsidR="00514BCA" w:rsidRPr="00C371F8">
        <w:rPr>
          <w:rFonts w:ascii="Times New Roman" w:hAnsi="Times New Roman"/>
          <w:color w:val="000000"/>
        </w:rPr>
        <w:t xml:space="preserve">, spisu </w:t>
      </w:r>
      <w:r w:rsidR="00672145">
        <w:rPr>
          <w:rFonts w:ascii="Times New Roman" w:hAnsi="Times New Roman"/>
          <w:color w:val="000000"/>
        </w:rPr>
        <w:t>wierzytelności</w:t>
      </w:r>
      <w:r w:rsidR="00514BCA" w:rsidRPr="00C371F8">
        <w:rPr>
          <w:rFonts w:ascii="Times New Roman" w:hAnsi="Times New Roman"/>
          <w:color w:val="000000"/>
        </w:rPr>
        <w:t xml:space="preserve"> i </w:t>
      </w:r>
      <w:r w:rsidR="00547EF4">
        <w:rPr>
          <w:rFonts w:ascii="Times New Roman" w:hAnsi="Times New Roman"/>
          <w:color w:val="000000"/>
        </w:rPr>
        <w:t>planu podziału funduszów</w:t>
      </w:r>
      <w:r w:rsidR="00AD5421" w:rsidRPr="00C371F8">
        <w:rPr>
          <w:rFonts w:ascii="Times New Roman" w:hAnsi="Times New Roman"/>
          <w:color w:val="000000"/>
        </w:rPr>
        <w:t xml:space="preserve"> masy</w:t>
      </w:r>
      <w:r w:rsidR="00514BCA" w:rsidRPr="00C371F8">
        <w:rPr>
          <w:rFonts w:ascii="Times New Roman" w:hAnsi="Times New Roman"/>
          <w:color w:val="000000"/>
        </w:rPr>
        <w:t xml:space="preserve"> </w:t>
      </w:r>
      <w:r w:rsidR="00547EF4">
        <w:rPr>
          <w:rFonts w:ascii="Times New Roman" w:hAnsi="Times New Roman"/>
          <w:color w:val="000000"/>
        </w:rPr>
        <w:t>upadłości,</w:t>
      </w:r>
    </w:p>
    <w:p w14:paraId="2368308C" w14:textId="67F28FD1" w:rsidR="00AD5421" w:rsidRDefault="00B54341" w:rsidP="00547EF4">
      <w:pPr>
        <w:pStyle w:val="Akapitzlist"/>
        <w:numPr>
          <w:ilvl w:val="0"/>
          <w:numId w:val="31"/>
        </w:numPr>
        <w:spacing w:after="120" w:line="360" w:lineRule="auto"/>
        <w:jc w:val="both"/>
        <w:rPr>
          <w:rFonts w:ascii="Times New Roman" w:hAnsi="Times New Roman"/>
          <w:color w:val="000000"/>
        </w:rPr>
      </w:pPr>
      <w:r w:rsidRPr="00C371F8">
        <w:rPr>
          <w:rFonts w:ascii="Times New Roman" w:hAnsi="Times New Roman"/>
          <w:color w:val="000000"/>
        </w:rPr>
        <w:t xml:space="preserve">wykorzystania zdobytych doświadczeń do </w:t>
      </w:r>
      <w:r w:rsidR="00547EF4">
        <w:rPr>
          <w:rFonts w:ascii="Times New Roman" w:hAnsi="Times New Roman"/>
          <w:color w:val="000000"/>
        </w:rPr>
        <w:t xml:space="preserve">poprawnego </w:t>
      </w:r>
      <w:r w:rsidR="00AD5421" w:rsidRPr="00C371F8">
        <w:rPr>
          <w:rFonts w:ascii="Times New Roman" w:hAnsi="Times New Roman"/>
          <w:color w:val="000000"/>
        </w:rPr>
        <w:t>redagowania postanowie</w:t>
      </w:r>
      <w:r w:rsidRPr="00C371F8">
        <w:rPr>
          <w:rFonts w:ascii="Times New Roman" w:hAnsi="Times New Roman"/>
          <w:color w:val="000000"/>
        </w:rPr>
        <w:t>ń</w:t>
      </w:r>
      <w:r w:rsidR="00AD5421" w:rsidRPr="00C371F8">
        <w:rPr>
          <w:rFonts w:ascii="Times New Roman" w:hAnsi="Times New Roman"/>
          <w:color w:val="000000"/>
        </w:rPr>
        <w:t xml:space="preserve"> wydawanych w procesach cywilnych i gospodarczych w związku z ogłoszona upadłością </w:t>
      </w:r>
      <w:r w:rsidR="00B512D8" w:rsidRPr="00C371F8">
        <w:rPr>
          <w:rFonts w:ascii="Times New Roman" w:hAnsi="Times New Roman"/>
          <w:color w:val="000000"/>
        </w:rPr>
        <w:t xml:space="preserve">(wszczęciem postępowania restrukturyzacyjnego) </w:t>
      </w:r>
      <w:r w:rsidR="00C371F8">
        <w:rPr>
          <w:rFonts w:ascii="Times New Roman" w:hAnsi="Times New Roman"/>
          <w:color w:val="000000"/>
        </w:rPr>
        <w:t>strony procesu</w:t>
      </w:r>
      <w:r w:rsidR="00B512D8" w:rsidRPr="00C371F8">
        <w:rPr>
          <w:rFonts w:ascii="Times New Roman" w:hAnsi="Times New Roman"/>
          <w:color w:val="000000"/>
        </w:rPr>
        <w:t>.</w:t>
      </w:r>
      <w:r w:rsidR="00AD5421" w:rsidRPr="00C371F8">
        <w:rPr>
          <w:rFonts w:ascii="Times New Roman" w:hAnsi="Times New Roman"/>
          <w:color w:val="000000"/>
        </w:rPr>
        <w:t xml:space="preserve"> </w:t>
      </w:r>
    </w:p>
    <w:p w14:paraId="054120C2" w14:textId="77777777" w:rsidR="002D2B5B" w:rsidRDefault="002D2B5B" w:rsidP="008E5FC7">
      <w:pPr>
        <w:spacing w:after="120" w:line="360" w:lineRule="auto"/>
        <w:ind w:firstLine="708"/>
        <w:jc w:val="both"/>
        <w:rPr>
          <w:rFonts w:ascii="Times New Roman" w:hAnsi="Times New Roman"/>
        </w:rPr>
      </w:pPr>
    </w:p>
    <w:p w14:paraId="17A19B4E" w14:textId="581BED19" w:rsidR="00775A12" w:rsidRDefault="00547EF4" w:rsidP="008E5FC7">
      <w:pPr>
        <w:spacing w:after="12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Ponadto u</w:t>
      </w:r>
      <w:r w:rsidR="008528E4" w:rsidRPr="00674351">
        <w:rPr>
          <w:rFonts w:ascii="Times New Roman" w:hAnsi="Times New Roman"/>
        </w:rPr>
        <w:t xml:space="preserve">przejmie przypominam, że zgodnie z § 8 powołanego na wstępie zarządzenia Dyrektora Krajowej Szkoły Sądownictwa i Prokuratury w Krakowie Nr 132/2019 z dnia 15 marca 2019 r. przed rozpoczęciem praktyki patron praktyki ma obowiązek omówić z aplikantem cel, </w:t>
      </w:r>
      <w:r w:rsidR="008528E4" w:rsidRPr="00674351">
        <w:rPr>
          <w:rFonts w:ascii="Times New Roman" w:hAnsi="Times New Roman"/>
        </w:rPr>
        <w:lastRenderedPageBreak/>
        <w:t xml:space="preserve">szczegółowy zakres tematyczny praktyki i jej planowany przebieg oraz zapoznać aplikanta ze swoim stanowiskiem pracy i strukturą organizacyjną jednostki, w której jest zatrudniony. </w:t>
      </w:r>
    </w:p>
    <w:p w14:paraId="2E926CEC" w14:textId="77777777" w:rsidR="002D2B5B" w:rsidRDefault="002D2B5B" w:rsidP="008E5FC7">
      <w:pPr>
        <w:spacing w:after="120" w:line="360" w:lineRule="auto"/>
        <w:ind w:firstLine="708"/>
        <w:jc w:val="both"/>
        <w:rPr>
          <w:rFonts w:ascii="Times New Roman" w:hAnsi="Times New Roman"/>
        </w:rPr>
      </w:pPr>
    </w:p>
    <w:p w14:paraId="39609EC7" w14:textId="77777777" w:rsidR="002D2B5B" w:rsidRPr="002D2B5B" w:rsidRDefault="002D2B5B" w:rsidP="002D2B5B">
      <w:pPr>
        <w:spacing w:after="100" w:afterAutospacing="1"/>
        <w:ind w:left="4248" w:firstLine="708"/>
        <w:contextualSpacing/>
        <w:rPr>
          <w:rFonts w:ascii="Times New Roman" w:hAnsi="Times New Roman"/>
        </w:rPr>
      </w:pPr>
      <w:r w:rsidRPr="002D2B5B">
        <w:rPr>
          <w:rFonts w:ascii="Times New Roman" w:hAnsi="Times New Roman"/>
        </w:rPr>
        <w:t>Kierownik Działu Dydaktycznego OAS</w:t>
      </w:r>
    </w:p>
    <w:p w14:paraId="4AB8143B" w14:textId="77777777" w:rsidR="002D2B5B" w:rsidRPr="002D2B5B" w:rsidRDefault="002D2B5B" w:rsidP="002D2B5B">
      <w:pPr>
        <w:spacing w:after="100" w:afterAutospacing="1"/>
        <w:ind w:left="4246" w:firstLine="2"/>
        <w:contextualSpacing/>
        <w:jc w:val="center"/>
        <w:rPr>
          <w:rFonts w:ascii="Times New Roman" w:hAnsi="Times New Roman"/>
        </w:rPr>
      </w:pPr>
      <w:r w:rsidRPr="002D2B5B">
        <w:rPr>
          <w:rFonts w:ascii="Times New Roman" w:hAnsi="Times New Roman"/>
        </w:rPr>
        <w:t>dr Agnieszka Pilch</w:t>
      </w:r>
    </w:p>
    <w:p w14:paraId="12ECF068" w14:textId="77777777" w:rsidR="002D2B5B" w:rsidRPr="002D2B5B" w:rsidRDefault="002D2B5B" w:rsidP="002D2B5B">
      <w:pPr>
        <w:spacing w:after="100" w:afterAutospacing="1"/>
        <w:ind w:left="3540" w:firstLine="706"/>
        <w:contextualSpacing/>
        <w:jc w:val="center"/>
        <w:rPr>
          <w:rFonts w:ascii="Times New Roman" w:hAnsi="Times New Roman"/>
        </w:rPr>
      </w:pPr>
      <w:r w:rsidRPr="002D2B5B">
        <w:rPr>
          <w:rFonts w:ascii="Times New Roman" w:hAnsi="Times New Roman"/>
        </w:rPr>
        <w:t>sędzia</w:t>
      </w:r>
    </w:p>
    <w:p w14:paraId="6C66A8A4" w14:textId="77777777" w:rsidR="002D2B5B" w:rsidRPr="002D2B5B" w:rsidRDefault="002D2B5B" w:rsidP="008E5FC7">
      <w:pPr>
        <w:spacing w:after="120" w:line="360" w:lineRule="auto"/>
        <w:ind w:firstLine="708"/>
        <w:jc w:val="both"/>
        <w:rPr>
          <w:rFonts w:ascii="Times New Roman" w:hAnsi="Times New Roman"/>
        </w:rPr>
      </w:pPr>
    </w:p>
    <w:sectPr w:rsidR="002D2B5B" w:rsidRPr="002D2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58200" w14:textId="77777777" w:rsidR="00E2624F" w:rsidRDefault="00E2624F" w:rsidP="00AA67CD">
      <w:pPr>
        <w:spacing w:after="0" w:line="240" w:lineRule="auto"/>
      </w:pPr>
      <w:r>
        <w:separator/>
      </w:r>
    </w:p>
  </w:endnote>
  <w:endnote w:type="continuationSeparator" w:id="0">
    <w:p w14:paraId="31305980" w14:textId="77777777" w:rsidR="00E2624F" w:rsidRDefault="00E2624F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60C1E" w14:textId="77777777" w:rsidR="00E2624F" w:rsidRDefault="00E2624F" w:rsidP="00AA67CD">
      <w:pPr>
        <w:spacing w:after="0" w:line="240" w:lineRule="auto"/>
      </w:pPr>
      <w:r>
        <w:separator/>
      </w:r>
    </w:p>
  </w:footnote>
  <w:footnote w:type="continuationSeparator" w:id="0">
    <w:p w14:paraId="3E7379D9" w14:textId="77777777" w:rsidR="00E2624F" w:rsidRDefault="00E2624F" w:rsidP="00AA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A83"/>
    <w:multiLevelType w:val="hybridMultilevel"/>
    <w:tmpl w:val="ECC274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111AD1"/>
    <w:multiLevelType w:val="hybridMultilevel"/>
    <w:tmpl w:val="EE04C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E01D9"/>
    <w:multiLevelType w:val="hybridMultilevel"/>
    <w:tmpl w:val="A836B0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73CBE"/>
    <w:multiLevelType w:val="hybridMultilevel"/>
    <w:tmpl w:val="2258CB30"/>
    <w:lvl w:ilvl="0" w:tplc="90B61B5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7">
    <w:nsid w:val="239C3EA4"/>
    <w:multiLevelType w:val="hybridMultilevel"/>
    <w:tmpl w:val="B1E068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0F3B21"/>
    <w:multiLevelType w:val="hybridMultilevel"/>
    <w:tmpl w:val="6D06F0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37B27783"/>
    <w:multiLevelType w:val="hybridMultilevel"/>
    <w:tmpl w:val="1DB88E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A06B42"/>
    <w:multiLevelType w:val="hybridMultilevel"/>
    <w:tmpl w:val="127EC926"/>
    <w:lvl w:ilvl="0" w:tplc="BF246120">
      <w:start w:val="1"/>
      <w:numFmt w:val="bullet"/>
      <w:lvlText w:val=""/>
      <w:lvlJc w:val="left"/>
      <w:pPr>
        <w:tabs>
          <w:tab w:val="num" w:pos="720"/>
        </w:tabs>
        <w:ind w:left="71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C575DF0"/>
    <w:multiLevelType w:val="hybridMultilevel"/>
    <w:tmpl w:val="C3AC15A6"/>
    <w:lvl w:ilvl="0" w:tplc="4490D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E4FEE"/>
    <w:multiLevelType w:val="hybridMultilevel"/>
    <w:tmpl w:val="68781B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4C286D"/>
    <w:multiLevelType w:val="hybridMultilevel"/>
    <w:tmpl w:val="F79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022A6A"/>
    <w:multiLevelType w:val="hybridMultilevel"/>
    <w:tmpl w:val="2E1EC122"/>
    <w:lvl w:ilvl="0" w:tplc="627800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54287"/>
    <w:multiLevelType w:val="hybridMultilevel"/>
    <w:tmpl w:val="C8DC1D08"/>
    <w:lvl w:ilvl="0" w:tplc="BF246120">
      <w:start w:val="1"/>
      <w:numFmt w:val="bullet"/>
      <w:lvlText w:val=""/>
      <w:lvlJc w:val="left"/>
      <w:pPr>
        <w:tabs>
          <w:tab w:val="num" w:pos="720"/>
        </w:tabs>
        <w:ind w:left="71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7696231"/>
    <w:multiLevelType w:val="hybridMultilevel"/>
    <w:tmpl w:val="80941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666A26"/>
    <w:multiLevelType w:val="hybridMultilevel"/>
    <w:tmpl w:val="9514C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90C93"/>
    <w:multiLevelType w:val="hybridMultilevel"/>
    <w:tmpl w:val="0E148D2E"/>
    <w:lvl w:ilvl="0" w:tplc="356CC9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EF1F2A"/>
    <w:multiLevelType w:val="hybridMultilevel"/>
    <w:tmpl w:val="AFDE72FA"/>
    <w:lvl w:ilvl="0" w:tplc="96CCBD46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26"/>
  </w:num>
  <w:num w:numId="5">
    <w:abstractNumId w:val="28"/>
  </w:num>
  <w:num w:numId="6">
    <w:abstractNumId w:val="10"/>
  </w:num>
  <w:num w:numId="7">
    <w:abstractNumId w:val="27"/>
  </w:num>
  <w:num w:numId="8">
    <w:abstractNumId w:val="13"/>
  </w:num>
  <w:num w:numId="9">
    <w:abstractNumId w:val="9"/>
  </w:num>
  <w:num w:numId="10">
    <w:abstractNumId w:val="30"/>
  </w:num>
  <w:num w:numId="11">
    <w:abstractNumId w:val="6"/>
  </w:num>
  <w:num w:numId="12">
    <w:abstractNumId w:val="12"/>
  </w:num>
  <w:num w:numId="13">
    <w:abstractNumId w:val="15"/>
  </w:num>
  <w:num w:numId="14">
    <w:abstractNumId w:val="21"/>
  </w:num>
  <w:num w:numId="15">
    <w:abstractNumId w:val="2"/>
  </w:num>
  <w:num w:numId="16">
    <w:abstractNumId w:val="17"/>
  </w:num>
  <w:num w:numId="17">
    <w:abstractNumId w:val="11"/>
  </w:num>
  <w:num w:numId="18">
    <w:abstractNumId w:val="3"/>
  </w:num>
  <w:num w:numId="19">
    <w:abstractNumId w:val="19"/>
  </w:num>
  <w:num w:numId="20">
    <w:abstractNumId w:val="4"/>
  </w:num>
  <w:num w:numId="21">
    <w:abstractNumId w:val="23"/>
  </w:num>
  <w:num w:numId="22">
    <w:abstractNumId w:val="18"/>
  </w:num>
  <w:num w:numId="23">
    <w:abstractNumId w:val="24"/>
  </w:num>
  <w:num w:numId="24">
    <w:abstractNumId w:val="20"/>
  </w:num>
  <w:num w:numId="25">
    <w:abstractNumId w:val="0"/>
  </w:num>
  <w:num w:numId="26">
    <w:abstractNumId w:val="5"/>
  </w:num>
  <w:num w:numId="27">
    <w:abstractNumId w:val="29"/>
  </w:num>
  <w:num w:numId="28">
    <w:abstractNumId w:val="22"/>
  </w:num>
  <w:num w:numId="29">
    <w:abstractNumId w:val="16"/>
  </w:num>
  <w:num w:numId="30">
    <w:abstractNumId w:val="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8C"/>
    <w:rsid w:val="000005CF"/>
    <w:rsid w:val="00033D1D"/>
    <w:rsid w:val="0007109E"/>
    <w:rsid w:val="0008304C"/>
    <w:rsid w:val="00085E89"/>
    <w:rsid w:val="00087CAB"/>
    <w:rsid w:val="000B4B61"/>
    <w:rsid w:val="000D378A"/>
    <w:rsid w:val="00195D0B"/>
    <w:rsid w:val="001C5C56"/>
    <w:rsid w:val="001D5E58"/>
    <w:rsid w:val="001E5109"/>
    <w:rsid w:val="001F76A3"/>
    <w:rsid w:val="00200FA4"/>
    <w:rsid w:val="00225EE4"/>
    <w:rsid w:val="00271AD3"/>
    <w:rsid w:val="00283E78"/>
    <w:rsid w:val="002A77D9"/>
    <w:rsid w:val="002C378A"/>
    <w:rsid w:val="002D2B5B"/>
    <w:rsid w:val="00352157"/>
    <w:rsid w:val="0035429B"/>
    <w:rsid w:val="0035602F"/>
    <w:rsid w:val="00374436"/>
    <w:rsid w:val="003C148A"/>
    <w:rsid w:val="003D6D42"/>
    <w:rsid w:val="00417D3D"/>
    <w:rsid w:val="00441EA9"/>
    <w:rsid w:val="00455BE4"/>
    <w:rsid w:val="004575BD"/>
    <w:rsid w:val="0049107A"/>
    <w:rsid w:val="004B5494"/>
    <w:rsid w:val="004C2C39"/>
    <w:rsid w:val="004F62D8"/>
    <w:rsid w:val="005108BD"/>
    <w:rsid w:val="00514BCA"/>
    <w:rsid w:val="00530077"/>
    <w:rsid w:val="00534FC5"/>
    <w:rsid w:val="00547EF4"/>
    <w:rsid w:val="00571306"/>
    <w:rsid w:val="00572EA7"/>
    <w:rsid w:val="005800A4"/>
    <w:rsid w:val="00584A70"/>
    <w:rsid w:val="005C6488"/>
    <w:rsid w:val="005E4707"/>
    <w:rsid w:val="00601198"/>
    <w:rsid w:val="006123CB"/>
    <w:rsid w:val="00670151"/>
    <w:rsid w:val="00672145"/>
    <w:rsid w:val="00674351"/>
    <w:rsid w:val="0067695C"/>
    <w:rsid w:val="00677673"/>
    <w:rsid w:val="00682245"/>
    <w:rsid w:val="00694CE4"/>
    <w:rsid w:val="0069729D"/>
    <w:rsid w:val="006B1A06"/>
    <w:rsid w:val="006C6DBF"/>
    <w:rsid w:val="006D147A"/>
    <w:rsid w:val="006D3339"/>
    <w:rsid w:val="006D7F5D"/>
    <w:rsid w:val="006E6B11"/>
    <w:rsid w:val="006F47BE"/>
    <w:rsid w:val="007007FA"/>
    <w:rsid w:val="00720290"/>
    <w:rsid w:val="00731530"/>
    <w:rsid w:val="00734D54"/>
    <w:rsid w:val="0075750E"/>
    <w:rsid w:val="00772177"/>
    <w:rsid w:val="007B1BAB"/>
    <w:rsid w:val="007B6F11"/>
    <w:rsid w:val="007C3A8C"/>
    <w:rsid w:val="007E2C48"/>
    <w:rsid w:val="007E3D1A"/>
    <w:rsid w:val="007E3D9E"/>
    <w:rsid w:val="007F28CC"/>
    <w:rsid w:val="00810460"/>
    <w:rsid w:val="008528E4"/>
    <w:rsid w:val="00856AA4"/>
    <w:rsid w:val="00862406"/>
    <w:rsid w:val="0088627E"/>
    <w:rsid w:val="008A44C3"/>
    <w:rsid w:val="008C3394"/>
    <w:rsid w:val="008E5FC7"/>
    <w:rsid w:val="008F18D4"/>
    <w:rsid w:val="00907369"/>
    <w:rsid w:val="009135B9"/>
    <w:rsid w:val="0093652D"/>
    <w:rsid w:val="0095664A"/>
    <w:rsid w:val="00956B79"/>
    <w:rsid w:val="00967E67"/>
    <w:rsid w:val="00980221"/>
    <w:rsid w:val="009B1E68"/>
    <w:rsid w:val="009B3CA4"/>
    <w:rsid w:val="009D2102"/>
    <w:rsid w:val="009E0CFB"/>
    <w:rsid w:val="009F081C"/>
    <w:rsid w:val="00A1723C"/>
    <w:rsid w:val="00A24D29"/>
    <w:rsid w:val="00A322B3"/>
    <w:rsid w:val="00A35520"/>
    <w:rsid w:val="00A531CC"/>
    <w:rsid w:val="00A76E09"/>
    <w:rsid w:val="00AA67CD"/>
    <w:rsid w:val="00AB1CA4"/>
    <w:rsid w:val="00AB4759"/>
    <w:rsid w:val="00AB7C04"/>
    <w:rsid w:val="00AC6C80"/>
    <w:rsid w:val="00AC73C0"/>
    <w:rsid w:val="00AC7DA6"/>
    <w:rsid w:val="00AD2E6E"/>
    <w:rsid w:val="00AD5421"/>
    <w:rsid w:val="00AE0DAC"/>
    <w:rsid w:val="00B03962"/>
    <w:rsid w:val="00B25E40"/>
    <w:rsid w:val="00B27341"/>
    <w:rsid w:val="00B45F7E"/>
    <w:rsid w:val="00B512D8"/>
    <w:rsid w:val="00B54341"/>
    <w:rsid w:val="00B562BA"/>
    <w:rsid w:val="00B76CC2"/>
    <w:rsid w:val="00B81B62"/>
    <w:rsid w:val="00BC7ED9"/>
    <w:rsid w:val="00BD1CAA"/>
    <w:rsid w:val="00C00A33"/>
    <w:rsid w:val="00C10CF5"/>
    <w:rsid w:val="00C32AE5"/>
    <w:rsid w:val="00C371F8"/>
    <w:rsid w:val="00C63513"/>
    <w:rsid w:val="00C66B40"/>
    <w:rsid w:val="00CB001C"/>
    <w:rsid w:val="00CB625D"/>
    <w:rsid w:val="00CD1CF8"/>
    <w:rsid w:val="00CF0E5C"/>
    <w:rsid w:val="00D150AE"/>
    <w:rsid w:val="00D22A5C"/>
    <w:rsid w:val="00D30CF1"/>
    <w:rsid w:val="00D6448C"/>
    <w:rsid w:val="00D84572"/>
    <w:rsid w:val="00DD3B36"/>
    <w:rsid w:val="00DD6365"/>
    <w:rsid w:val="00DF5552"/>
    <w:rsid w:val="00E07DBF"/>
    <w:rsid w:val="00E2624F"/>
    <w:rsid w:val="00E400BC"/>
    <w:rsid w:val="00E50BD4"/>
    <w:rsid w:val="00E50EE1"/>
    <w:rsid w:val="00E553EB"/>
    <w:rsid w:val="00E67DC7"/>
    <w:rsid w:val="00E7444D"/>
    <w:rsid w:val="00E7483E"/>
    <w:rsid w:val="00E76B98"/>
    <w:rsid w:val="00E8061D"/>
    <w:rsid w:val="00E84918"/>
    <w:rsid w:val="00EB04D5"/>
    <w:rsid w:val="00EB4D82"/>
    <w:rsid w:val="00EC32E2"/>
    <w:rsid w:val="00EC5AD1"/>
    <w:rsid w:val="00EE39CA"/>
    <w:rsid w:val="00F053FD"/>
    <w:rsid w:val="00F36BCE"/>
    <w:rsid w:val="00FA63EE"/>
    <w:rsid w:val="00FC7935"/>
    <w:rsid w:val="00F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1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2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2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2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29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29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2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2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2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29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2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6ABE3-D882-4129-8DD0-EA4B6F59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Semeniuk</dc:creator>
  <cp:lastModifiedBy>Monika Górecka</cp:lastModifiedBy>
  <cp:revision>2</cp:revision>
  <dcterms:created xsi:type="dcterms:W3CDTF">2020-11-09T12:57:00Z</dcterms:created>
  <dcterms:modified xsi:type="dcterms:W3CDTF">2020-11-09T12:57:00Z</dcterms:modified>
</cp:coreProperties>
</file>