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6AE83F3F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C53502">
        <w:rPr>
          <w:rFonts w:ascii="Times New Roman" w:hAnsi="Times New Roman"/>
          <w:sz w:val="24"/>
          <w:szCs w:val="24"/>
        </w:rPr>
        <w:t xml:space="preserve">24 maja </w:t>
      </w:r>
      <w:r>
        <w:rPr>
          <w:rFonts w:ascii="Times New Roman" w:hAnsi="Times New Roman"/>
          <w:sz w:val="24"/>
          <w:szCs w:val="24"/>
        </w:rPr>
        <w:t>202</w:t>
      </w:r>
      <w:r w:rsidR="00C535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3469C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14:paraId="38B1AA33" w14:textId="2C5B16D3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C53502">
        <w:rPr>
          <w:rFonts w:ascii="Times New Roman" w:hAnsi="Times New Roman"/>
          <w:b/>
          <w:sz w:val="24"/>
          <w:szCs w:val="24"/>
        </w:rPr>
        <w:t>9</w:t>
      </w:r>
      <w:r w:rsidR="00694CE4">
        <w:rPr>
          <w:rFonts w:ascii="Times New Roman" w:hAnsi="Times New Roman"/>
          <w:b/>
          <w:sz w:val="24"/>
          <w:szCs w:val="24"/>
        </w:rPr>
        <w:t>.20</w:t>
      </w:r>
      <w:r w:rsidR="00C53502">
        <w:rPr>
          <w:rFonts w:ascii="Times New Roman" w:hAnsi="Times New Roman"/>
          <w:b/>
          <w:sz w:val="24"/>
          <w:szCs w:val="24"/>
        </w:rPr>
        <w:t>21</w:t>
      </w:r>
    </w:p>
    <w:p w14:paraId="12DB2A57" w14:textId="0D643948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C53502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 roczni</w:t>
      </w:r>
      <w:r w:rsidR="00374436">
        <w:rPr>
          <w:rFonts w:ascii="Times New Roman" w:hAnsi="Times New Roman"/>
          <w:i/>
          <w:sz w:val="24"/>
          <w:szCs w:val="24"/>
        </w:rPr>
        <w:t>ka aplikacji 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 w:rsidR="00374436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2E610D89" w:rsidR="007C3A8C" w:rsidRPr="00A43F4F" w:rsidRDefault="003469CC" w:rsidP="003469CC">
      <w:pPr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CA4F94C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3469CC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2EC58A80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C53502">
        <w:rPr>
          <w:rFonts w:ascii="Times New Roman" w:hAnsi="Times New Roman"/>
        </w:rPr>
        <w:t>10</w:t>
      </w:r>
      <w:r w:rsidRPr="00D8445D">
        <w:rPr>
          <w:rFonts w:ascii="Times New Roman" w:hAnsi="Times New Roman"/>
        </w:rPr>
        <w:t xml:space="preserve"> rocznika aplikacji sędziowskiej odbywanych w terminie </w:t>
      </w:r>
      <w:r w:rsidRPr="003469CC">
        <w:rPr>
          <w:rFonts w:ascii="Times New Roman" w:hAnsi="Times New Roman"/>
          <w:b/>
          <w:u w:val="single"/>
        </w:rPr>
        <w:t xml:space="preserve">od </w:t>
      </w:r>
      <w:r w:rsidR="00C53502" w:rsidRPr="003469CC">
        <w:rPr>
          <w:rFonts w:ascii="Times New Roman" w:hAnsi="Times New Roman"/>
          <w:b/>
          <w:u w:val="single"/>
        </w:rPr>
        <w:t xml:space="preserve">21 czerwca </w:t>
      </w:r>
      <w:r w:rsidR="004C2C39" w:rsidRPr="003469CC">
        <w:rPr>
          <w:rFonts w:ascii="Times New Roman" w:hAnsi="Times New Roman"/>
          <w:b/>
          <w:u w:val="single"/>
        </w:rPr>
        <w:t xml:space="preserve">do </w:t>
      </w:r>
      <w:r w:rsidR="00C53502" w:rsidRPr="003469CC">
        <w:rPr>
          <w:rFonts w:ascii="Times New Roman" w:hAnsi="Times New Roman"/>
          <w:b/>
          <w:u w:val="single"/>
        </w:rPr>
        <w:t xml:space="preserve">9 lipca </w:t>
      </w:r>
      <w:r w:rsidR="004C2C39" w:rsidRPr="003469CC">
        <w:rPr>
          <w:rFonts w:ascii="Times New Roman" w:hAnsi="Times New Roman"/>
          <w:b/>
          <w:u w:val="single"/>
        </w:rPr>
        <w:t>202</w:t>
      </w:r>
      <w:r w:rsidR="00C53502" w:rsidRPr="003469CC">
        <w:rPr>
          <w:rFonts w:ascii="Times New Roman" w:hAnsi="Times New Roman"/>
          <w:b/>
          <w:u w:val="single"/>
        </w:rPr>
        <w:t>1</w:t>
      </w:r>
      <w:r w:rsidR="004C2C39" w:rsidRPr="003469CC">
        <w:rPr>
          <w:rFonts w:ascii="Times New Roman" w:hAnsi="Times New Roman"/>
          <w:b/>
          <w:u w:val="single"/>
        </w:rPr>
        <w:t xml:space="preserve"> r.</w:t>
      </w:r>
      <w:r w:rsidRPr="00D8445D">
        <w:rPr>
          <w:rFonts w:ascii="Times New Roman" w:hAnsi="Times New Roman"/>
        </w:rPr>
        <w:t>, po X</w:t>
      </w:r>
      <w:r w:rsidR="00374436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45D">
        <w:rPr>
          <w:rFonts w:ascii="Times New Roman" w:hAnsi="Times New Roman"/>
        </w:rPr>
        <w:t xml:space="preserve"> zjeździe aplikacji sędziowskiej, który </w:t>
      </w:r>
      <w:r w:rsidR="003469CC">
        <w:rPr>
          <w:rFonts w:ascii="Times New Roman" w:hAnsi="Times New Roman"/>
        </w:rPr>
        <w:t xml:space="preserve">z kolei </w:t>
      </w:r>
      <w:r w:rsidRPr="00D8445D">
        <w:rPr>
          <w:rFonts w:ascii="Times New Roman" w:hAnsi="Times New Roman"/>
        </w:rPr>
        <w:t>odb</w:t>
      </w:r>
      <w:r w:rsidR="00C53502">
        <w:rPr>
          <w:rFonts w:ascii="Times New Roman" w:hAnsi="Times New Roman"/>
        </w:rPr>
        <w:t xml:space="preserve">ędzie się </w:t>
      </w:r>
      <w:r w:rsidRPr="00D8445D">
        <w:rPr>
          <w:rFonts w:ascii="Times New Roman" w:hAnsi="Times New Roman"/>
        </w:rPr>
        <w:t xml:space="preserve">w </w:t>
      </w:r>
      <w:r w:rsidR="003469CC">
        <w:rPr>
          <w:rFonts w:ascii="Times New Roman" w:hAnsi="Times New Roman"/>
        </w:rPr>
        <w:t>okresie od</w:t>
      </w:r>
      <w:r w:rsidRPr="00D8445D">
        <w:rPr>
          <w:rFonts w:ascii="Times New Roman" w:hAnsi="Times New Roman"/>
        </w:rPr>
        <w:t xml:space="preserve"> </w:t>
      </w:r>
      <w:r w:rsidR="003469CC">
        <w:rPr>
          <w:rFonts w:ascii="Times New Roman" w:hAnsi="Times New Roman"/>
        </w:rPr>
        <w:t xml:space="preserve">14 do </w:t>
      </w:r>
      <w:r w:rsidR="00C53502">
        <w:rPr>
          <w:rFonts w:ascii="Times New Roman" w:hAnsi="Times New Roman"/>
        </w:rPr>
        <w:t>18 czerwca 2021</w:t>
      </w:r>
      <w:r w:rsidRPr="00D8445D">
        <w:rPr>
          <w:rFonts w:ascii="Times New Roman" w:hAnsi="Times New Roman"/>
        </w:rPr>
        <w:t xml:space="preserve"> r. </w:t>
      </w:r>
    </w:p>
    <w:p w14:paraId="58A1E9E3" w14:textId="59B2188F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32311F7B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sędziowskiej realizowanym przez aplikantów </w:t>
      </w:r>
      <w:r w:rsidR="00C53502">
        <w:rPr>
          <w:rFonts w:ascii="Times New Roman" w:hAnsi="Times New Roman"/>
        </w:rPr>
        <w:t>10</w:t>
      </w:r>
      <w:r w:rsidRPr="00D84572">
        <w:rPr>
          <w:rFonts w:ascii="Times New Roman" w:hAnsi="Times New Roman"/>
        </w:rPr>
        <w:t xml:space="preserve"> rocznik</w:t>
      </w:r>
      <w:r w:rsidR="00374436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="00374436">
        <w:rPr>
          <w:rFonts w:ascii="Times New Roman" w:hAnsi="Times New Roman"/>
        </w:rPr>
        <w:t>I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374436">
        <w:rPr>
          <w:rFonts w:ascii="Times New Roman" w:hAnsi="Times New Roman"/>
        </w:rPr>
        <w:t>postępowanie nieprocesowe – sprawy działowe</w:t>
      </w:r>
      <w:r w:rsidR="0035602F">
        <w:rPr>
          <w:rFonts w:ascii="Times New Roman" w:hAnsi="Times New Roman"/>
        </w:rPr>
        <w:t xml:space="preserve"> (zniesienie współwłasności, podział majątku wspólnego, dział spadku)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odbywa się w sądzie rejonowym – w </w:t>
      </w:r>
      <w:r w:rsidR="00A76E09">
        <w:rPr>
          <w:rFonts w:ascii="Times New Roman" w:hAnsi="Times New Roman"/>
        </w:rPr>
        <w:t>wydziale 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>ze zwróceniem uwagi sędziemu patronowi, że przedmiotem praktyki powinny być przede wszystkim sprawy nieprocesowe.</w:t>
      </w:r>
    </w:p>
    <w:p w14:paraId="66916082" w14:textId="77777777" w:rsidR="007C3A8C" w:rsidRPr="00200FA4" w:rsidRDefault="00085E89" w:rsidP="00A76E09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200FA4">
        <w:rPr>
          <w:rFonts w:ascii="Times New Roman" w:hAnsi="Times New Roman"/>
          <w:b/>
        </w:rPr>
        <w:t>prawa materialnego:</w:t>
      </w:r>
    </w:p>
    <w:p w14:paraId="0FCA6AEE" w14:textId="5C98EFE4" w:rsidR="00374436" w:rsidRP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</w:t>
      </w:r>
      <w:r w:rsidR="00200FA4">
        <w:rPr>
          <w:rFonts w:ascii="Times New Roman" w:eastAsia="Andale Sans UI" w:hAnsi="Times New Roman"/>
          <w:kern w:val="3"/>
        </w:rPr>
        <w:t>asności, a w szczególności:</w:t>
      </w:r>
    </w:p>
    <w:p w14:paraId="6374D37F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 xml:space="preserve">różne sposoby zniesienia współwłasności, zasada pierwszeństwa podziału fizycznego, </w:t>
      </w:r>
    </w:p>
    <w:p w14:paraId="13E2A15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wyodrębnienie lokali,</w:t>
      </w:r>
    </w:p>
    <w:p w14:paraId="7853E675" w14:textId="77777777" w:rsidR="00374436" w:rsidRP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zniesienie współwłasności poprzez sprzedaż licytacyjną,</w:t>
      </w:r>
    </w:p>
    <w:p w14:paraId="45BD19A1" w14:textId="352FF810" w:rsidR="00374436" w:rsidRDefault="00374436" w:rsidP="0037443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374436">
        <w:rPr>
          <w:rFonts w:ascii="Times New Roman" w:eastAsia="Andale Sans UI" w:hAnsi="Times New Roman"/>
          <w:kern w:val="3"/>
        </w:rPr>
        <w:t>zasady rozliczeń wzajemnych roszczeń współwłaścicieli z tytu</w:t>
      </w:r>
      <w:r>
        <w:rPr>
          <w:rFonts w:ascii="Times New Roman" w:eastAsia="Andale Sans UI" w:hAnsi="Times New Roman"/>
          <w:kern w:val="3"/>
        </w:rPr>
        <w:t>łu posiadania rzeczy;</w:t>
      </w:r>
    </w:p>
    <w:p w14:paraId="46653F08" w14:textId="63D8071A" w:rsidR="00374436" w:rsidRDefault="00374436" w:rsidP="00374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podział majątku wspólnego</w:t>
      </w:r>
      <w:r w:rsidR="00200FA4">
        <w:rPr>
          <w:rFonts w:ascii="Times New Roman" w:eastAsia="Andale Sans UI" w:hAnsi="Times New Roman"/>
          <w:kern w:val="3"/>
        </w:rPr>
        <w:t>, a w szczególności</w:t>
      </w:r>
      <w:r>
        <w:rPr>
          <w:rFonts w:ascii="Times New Roman" w:eastAsia="Andale Sans UI" w:hAnsi="Times New Roman"/>
          <w:kern w:val="3"/>
        </w:rPr>
        <w:t>:</w:t>
      </w:r>
    </w:p>
    <w:p w14:paraId="750A4496" w14:textId="407CAE62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małżeńskie ustroje majątkowe,</w:t>
      </w:r>
    </w:p>
    <w:p w14:paraId="0F4E68EC" w14:textId="6452C7BD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majątek wspólny</w:t>
      </w:r>
      <w:r w:rsidR="0075034A">
        <w:rPr>
          <w:rFonts w:ascii="Times New Roman" w:eastAsia="Andale Sans UI" w:hAnsi="Times New Roman"/>
          <w:kern w:val="3"/>
        </w:rPr>
        <w:t>,</w:t>
      </w:r>
      <w:r>
        <w:rPr>
          <w:rFonts w:ascii="Times New Roman" w:eastAsia="Andale Sans UI" w:hAnsi="Times New Roman"/>
          <w:kern w:val="3"/>
        </w:rPr>
        <w:t xml:space="preserve"> a majątek osobisty,</w:t>
      </w:r>
    </w:p>
    <w:p w14:paraId="0B25B425" w14:textId="23996C01" w:rsidR="00374436" w:rsidRDefault="00374436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przesłanki ustalenia nierównych udziałów w majątku ws</w:t>
      </w:r>
      <w:r w:rsidR="0075034A">
        <w:rPr>
          <w:rFonts w:ascii="Times New Roman" w:eastAsia="Andale Sans UI" w:hAnsi="Times New Roman"/>
          <w:kern w:val="3"/>
        </w:rPr>
        <w:t xml:space="preserve">pólnym (art. 43 § 2 i 3 </w:t>
      </w:r>
      <w:proofErr w:type="spellStart"/>
      <w:r w:rsidR="0075034A">
        <w:rPr>
          <w:rFonts w:ascii="Times New Roman" w:eastAsia="Andale Sans UI" w:hAnsi="Times New Roman"/>
          <w:kern w:val="3"/>
        </w:rPr>
        <w:t>k.r.o</w:t>
      </w:r>
      <w:proofErr w:type="spellEnd"/>
      <w:r w:rsidR="0075034A">
        <w:rPr>
          <w:rFonts w:ascii="Times New Roman" w:eastAsia="Andale Sans UI" w:hAnsi="Times New Roman"/>
          <w:kern w:val="3"/>
        </w:rPr>
        <w:t>.),</w:t>
      </w:r>
    </w:p>
    <w:p w14:paraId="3138F9DC" w14:textId="1200FF17" w:rsidR="00374436" w:rsidRDefault="00200FA4" w:rsidP="0037443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zasady rozliczeń</w:t>
      </w:r>
      <w:r w:rsidR="00374436">
        <w:rPr>
          <w:rFonts w:ascii="Times New Roman" w:eastAsia="Andale Sans UI" w:hAnsi="Times New Roman"/>
          <w:kern w:val="3"/>
        </w:rPr>
        <w:t xml:space="preserve"> wydatków i nakładów z majątku wspólnego na majątek osobisty oraz  majątku osobistego na majątek wspólny;</w:t>
      </w:r>
    </w:p>
    <w:p w14:paraId="4B46C9BB" w14:textId="13E5ECD3" w:rsidR="00200FA4" w:rsidRDefault="00374436" w:rsidP="00200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dział spadku</w:t>
      </w:r>
      <w:r w:rsidR="00200FA4">
        <w:rPr>
          <w:rFonts w:ascii="Times New Roman" w:eastAsia="Andale Sans UI" w:hAnsi="Times New Roman"/>
          <w:kern w:val="3"/>
        </w:rPr>
        <w:t>, a w szczególności zaliczanie darowizn i zapisów windykacyjnych na schedy spadkowe.</w:t>
      </w:r>
    </w:p>
    <w:p w14:paraId="568B32F4" w14:textId="77777777" w:rsidR="00200FA4" w:rsidRPr="00200FA4" w:rsidRDefault="00200FA4" w:rsidP="0075034A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00FA4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200FA4">
        <w:rPr>
          <w:rFonts w:ascii="Times New Roman" w:hAnsi="Times New Roman"/>
          <w:b/>
        </w:rPr>
        <w:t>prawa procesowego</w:t>
      </w:r>
      <w:r w:rsidRPr="00200FA4">
        <w:rPr>
          <w:rFonts w:ascii="Times New Roman" w:hAnsi="Times New Roman"/>
        </w:rPr>
        <w:t>:</w:t>
      </w:r>
    </w:p>
    <w:p w14:paraId="2A74143E" w14:textId="6F0B13F4" w:rsidR="00200FA4" w:rsidRDefault="00200FA4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legitymacja czynna do złożenia wniosku</w:t>
      </w:r>
      <w:r w:rsidR="0035602F">
        <w:rPr>
          <w:rFonts w:ascii="Times New Roman" w:eastAsia="Andale Sans UI" w:hAnsi="Times New Roman"/>
          <w:kern w:val="3"/>
        </w:rPr>
        <w:t xml:space="preserve"> o wszczęcie postępowania działowego;</w:t>
      </w:r>
    </w:p>
    <w:p w14:paraId="01BF8B2B" w14:textId="2C4AA9B8" w:rsidR="00731530" w:rsidRDefault="00731530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właściwość sądu;</w:t>
      </w:r>
    </w:p>
    <w:p w14:paraId="0DE4AA80" w14:textId="687A6B5D" w:rsidR="0035602F" w:rsidRPr="00200FA4" w:rsidRDefault="0035602F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wpływ toczącego się postępowania działowego na inne postępowania, zakres przedmiotowy spraw, o których mowa w art.</w:t>
      </w:r>
      <w:r w:rsidR="00731530">
        <w:rPr>
          <w:rFonts w:ascii="Times New Roman" w:eastAsia="Andale Sans UI" w:hAnsi="Times New Roman"/>
          <w:kern w:val="3"/>
        </w:rPr>
        <w:t xml:space="preserve"> 618</w:t>
      </w:r>
      <w:r>
        <w:rPr>
          <w:rFonts w:ascii="Times New Roman" w:eastAsia="Andale Sans UI" w:hAnsi="Times New Roman"/>
          <w:kern w:val="3"/>
        </w:rPr>
        <w:t xml:space="preserve"> k.p.c.;</w:t>
      </w:r>
    </w:p>
    <w:p w14:paraId="2AC30679" w14:textId="74EF93C0" w:rsidR="00200FA4" w:rsidRPr="0035602F" w:rsidRDefault="00F053FD" w:rsidP="00200FA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dopuszczalność wydania postanowienia</w:t>
      </w:r>
      <w:r w:rsidR="00200FA4" w:rsidRPr="00200FA4">
        <w:rPr>
          <w:rFonts w:ascii="Times New Roman" w:hAnsi="Times New Roman"/>
        </w:rPr>
        <w:t xml:space="preserve"> wstępne</w:t>
      </w:r>
      <w:r>
        <w:rPr>
          <w:rFonts w:ascii="Times New Roman" w:hAnsi="Times New Roman"/>
        </w:rPr>
        <w:t>go</w:t>
      </w:r>
      <w:r w:rsidR="0035602F">
        <w:rPr>
          <w:rFonts w:ascii="Times New Roman" w:hAnsi="Times New Roman"/>
        </w:rPr>
        <w:t xml:space="preserve"> </w:t>
      </w:r>
      <w:r w:rsidR="00EE39CA">
        <w:rPr>
          <w:rFonts w:ascii="Times New Roman" w:hAnsi="Times New Roman"/>
        </w:rPr>
        <w:t xml:space="preserve">(art. 567 § 2 k.p.c., 618 § 1 </w:t>
      </w:r>
      <w:proofErr w:type="spellStart"/>
      <w:r w:rsidR="00EE39CA">
        <w:rPr>
          <w:rFonts w:ascii="Times New Roman" w:hAnsi="Times New Roman"/>
        </w:rPr>
        <w:t>k.p.c</w:t>
      </w:r>
      <w:proofErr w:type="spellEnd"/>
      <w:r w:rsidR="00EE39CA">
        <w:rPr>
          <w:rFonts w:ascii="Times New Roman" w:hAnsi="Times New Roman"/>
        </w:rPr>
        <w:t xml:space="preserve">,, art. 685 k.p.c., </w:t>
      </w:r>
      <w:r w:rsidR="00200FA4" w:rsidRPr="00200FA4">
        <w:rPr>
          <w:rFonts w:ascii="Times New Roman" w:hAnsi="Times New Roman"/>
        </w:rPr>
        <w:t>art. 11 ust. 2 ustawy o własności lokali</w:t>
      </w:r>
      <w:r w:rsidR="00EE39CA">
        <w:rPr>
          <w:rFonts w:ascii="Times New Roman" w:hAnsi="Times New Roman"/>
        </w:rPr>
        <w:t>)</w:t>
      </w:r>
      <w:r w:rsidR="0035602F">
        <w:rPr>
          <w:rFonts w:ascii="Times New Roman" w:hAnsi="Times New Roman"/>
        </w:rPr>
        <w:t>;</w:t>
      </w:r>
    </w:p>
    <w:p w14:paraId="108B0BB7" w14:textId="3ACB7B16" w:rsidR="00374436" w:rsidRPr="00EE39CA" w:rsidRDefault="0035602F" w:rsidP="0037443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31530">
        <w:rPr>
          <w:rFonts w:ascii="Times New Roman" w:hAnsi="Times New Roman"/>
        </w:rPr>
        <w:t>redakcja postanowienia kończącego postępowanie w sprawie</w:t>
      </w:r>
      <w:r w:rsidR="00EE39CA">
        <w:rPr>
          <w:rFonts w:ascii="Times New Roman" w:hAnsi="Times New Roman"/>
        </w:rPr>
        <w:t>, w tym w szczególności:</w:t>
      </w:r>
    </w:p>
    <w:p w14:paraId="161253DA" w14:textId="2D2E74A8" w:rsidR="00584A7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opis przedmiotu współwłasności albo składników majątku wspólnego lub składników masy spadkowej oraz wskazanie ich wartości, wskazanie sposobu zniesienia współwłasności (podziału majątku wspólnego, działu spadku), powołanie mapy stanowią</w:t>
      </w:r>
      <w:r w:rsidR="0075034A">
        <w:rPr>
          <w:rFonts w:ascii="Times New Roman" w:eastAsia="Andale Sans UI" w:hAnsi="Times New Roman"/>
          <w:kern w:val="3"/>
        </w:rPr>
        <w:t>cej integralną część orzeczenia,</w:t>
      </w:r>
    </w:p>
    <w:p w14:paraId="446D9ED5" w14:textId="0B37E3BA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orzekanie o wzajemnych roszczeniach związanych z posiadaniem poszczególnych składników majątkowych podlegających podziałowi w danym postepowaniu,</w:t>
      </w:r>
    </w:p>
    <w:p w14:paraId="6DB2102D" w14:textId="2E9452C4" w:rsidR="00EE39CA" w:rsidRPr="00EE39CA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spłatach lub dopłatach (wysokość, termin płatności, odsetki w razie opóźnienia w zapłacie),</w:t>
      </w:r>
    </w:p>
    <w:p w14:paraId="460FF7C9" w14:textId="0731B8E6" w:rsidR="00EE39CA" w:rsidRPr="00584A70" w:rsidRDefault="00EE39CA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t>orzekanie o wydaniu rzeczy przyznanej uczestnikowi, który nią ni</w:t>
      </w:r>
      <w:r w:rsidR="00584A70">
        <w:rPr>
          <w:rFonts w:ascii="Times New Roman" w:hAnsi="Times New Roman"/>
        </w:rPr>
        <w:t>e włada,</w:t>
      </w:r>
    </w:p>
    <w:p w14:paraId="6EA9E7E2" w14:textId="021FC80E" w:rsidR="00584A70" w:rsidRPr="00731530" w:rsidRDefault="00584A70" w:rsidP="00EE39C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hAnsi="Times New Roman"/>
        </w:rPr>
        <w:lastRenderedPageBreak/>
        <w:t>orzekanie o uprawnieniu do zawarcia umowy najmu socjalnego lokalu (uchwała SN z dnia 13 czerwca 2003 r., III CZP 40/03).</w:t>
      </w:r>
    </w:p>
    <w:p w14:paraId="68426C58" w14:textId="10F8E08D" w:rsidR="0075750E" w:rsidRDefault="00731530" w:rsidP="0075034A">
      <w:pPr>
        <w:spacing w:line="360" w:lineRule="auto"/>
        <w:ind w:left="360" w:firstLine="696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Szczególną uwagę należy poświęcić zagadnieniom procesowych i technicznych aspektów postępowania dowodowego w sprawach działowych, z uwzględnieniem sposobu redagowania postanowień dopuszczających dowód z opinii biegłego geodety w celu sporządzenia mapy </w:t>
      </w:r>
      <w:r>
        <w:rPr>
          <w:rFonts w:ascii="Times New Roman" w:hAnsi="Times New Roman"/>
        </w:rPr>
        <w:t>z projektowanym sposobem podziału nieruchomości (z uwzględnieniem wymogu, o którym mowa w art. 621 k.p.c.)</w:t>
      </w:r>
      <w:r w:rsidRPr="00731530">
        <w:rPr>
          <w:rFonts w:ascii="Times New Roman" w:hAnsi="Times New Roman"/>
        </w:rPr>
        <w:t>, dowodu z opinii biegłego w celu sporządzenia inwentaryzacji budynku oraz sporządzenia projektu wyodrębnienia samodzielnych lokali mieszkalnych w budynku wielomieszkaniowym</w:t>
      </w:r>
      <w:r>
        <w:rPr>
          <w:rFonts w:ascii="Times New Roman" w:hAnsi="Times New Roman"/>
        </w:rPr>
        <w:t xml:space="preserve"> oraz dowodu z opinii biegłego rzeczoznawcy majątkowego na okoliczność wyceny poszczególnych składników masy majątkowej podlegającej podziałowi w danym postępowaniu oraz określenia wartości podlegających rozliczeniu w tym postępowaniu nakładów i wydatków</w:t>
      </w:r>
      <w:r w:rsidRPr="00731530">
        <w:rPr>
          <w:rFonts w:ascii="Times New Roman" w:hAnsi="Times New Roman"/>
        </w:rPr>
        <w:t xml:space="preserve">. </w:t>
      </w:r>
      <w:r w:rsidR="0075750E">
        <w:rPr>
          <w:rFonts w:ascii="Times New Roman" w:hAnsi="Times New Roman"/>
        </w:rPr>
        <w:t xml:space="preserve">Ponadto w sprawach o podział majątku wspólnego i dział spadku należy zapoznać aplikantów z metodyką podejmowania przez sąd (przewodniczącego) czynności zmierzających do ustalenia pełnego składu </w:t>
      </w:r>
      <w:r w:rsidR="00E67DC7">
        <w:rPr>
          <w:rFonts w:ascii="Times New Roman" w:hAnsi="Times New Roman"/>
        </w:rPr>
        <w:t>majątku wspólnego lub spadku</w:t>
      </w:r>
      <w:r w:rsidR="0075750E">
        <w:rPr>
          <w:rFonts w:ascii="Times New Roman" w:hAnsi="Times New Roman"/>
        </w:rPr>
        <w:t xml:space="preserve"> (art. 684 k.p.c. w związku z art. </w:t>
      </w:r>
      <w:r w:rsidR="00E67DC7">
        <w:rPr>
          <w:rFonts w:ascii="Times New Roman" w:hAnsi="Times New Roman"/>
        </w:rPr>
        <w:t xml:space="preserve">567 § 3 k.p.c.), tj. w szczególności poprawnym redagowaniem zarządzeń i pism sądowych zawierających wezwanie do udzielenia stosownych informacji w tym zakresie, kierowanych np. do banków, towarzystw funduszy inwestycyjnych, domów maklerskich itp. </w:t>
      </w:r>
    </w:p>
    <w:p w14:paraId="37B2F691" w14:textId="77777777" w:rsidR="00C53502" w:rsidRDefault="00731530" w:rsidP="0075034A">
      <w:pPr>
        <w:spacing w:line="360" w:lineRule="auto"/>
        <w:ind w:left="360" w:firstLine="696"/>
        <w:jc w:val="both"/>
        <w:rPr>
          <w:rFonts w:ascii="Times New Roman" w:hAnsi="Times New Roman"/>
        </w:rPr>
      </w:pPr>
      <w:r w:rsidRPr="00731530">
        <w:rPr>
          <w:rFonts w:ascii="Times New Roman" w:hAnsi="Times New Roman"/>
        </w:rPr>
        <w:t xml:space="preserve">Zaleca się, aby aplikanci w trakcie praktyki zapoznawali się z konkretnymi sprawami </w:t>
      </w:r>
      <w:r>
        <w:rPr>
          <w:rFonts w:ascii="Times New Roman" w:hAnsi="Times New Roman"/>
        </w:rPr>
        <w:t>o zniesienie współwłasności, o podział majątku wspólnego i o dział spadku</w:t>
      </w:r>
      <w:r w:rsidRPr="00731530">
        <w:rPr>
          <w:rFonts w:ascii="Times New Roman" w:hAnsi="Times New Roman"/>
        </w:rPr>
        <w:t xml:space="preserve">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</w:t>
      </w:r>
      <w:r w:rsidR="00C53502">
        <w:rPr>
          <w:rFonts w:ascii="Times New Roman" w:hAnsi="Times New Roman"/>
        </w:rPr>
        <w:t xml:space="preserve"> </w:t>
      </w:r>
    </w:p>
    <w:p w14:paraId="76323879" w14:textId="67A9E7B9" w:rsidR="00731530" w:rsidRDefault="00C53502" w:rsidP="0075034A">
      <w:pPr>
        <w:spacing w:line="360" w:lineRule="auto"/>
        <w:ind w:left="3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Aplikanci w dniu 12 lipca 2021 r. będą pisać sprawdzian obejmujący sporządzenie projektu postanowienia kończącego postepowanie w sprawie będącej przedmiotem zjazdu wraz z omówieniem lub uzasadnieniem. </w:t>
      </w:r>
    </w:p>
    <w:p w14:paraId="5BB39C3D" w14:textId="77777777" w:rsidR="00C53502" w:rsidRPr="00A35014" w:rsidRDefault="00C53502" w:rsidP="00731530">
      <w:pPr>
        <w:spacing w:line="360" w:lineRule="auto"/>
        <w:ind w:left="360" w:firstLine="348"/>
        <w:jc w:val="both"/>
        <w:rPr>
          <w:rFonts w:ascii="Times New Roman" w:hAnsi="Times New Roman"/>
        </w:rPr>
      </w:pPr>
    </w:p>
    <w:p w14:paraId="3447D48F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Kierownik Działu Dydaktycznego OAS</w:t>
      </w:r>
    </w:p>
    <w:p w14:paraId="42B24A37" w14:textId="50CCCBCF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 xml:space="preserve">dr </w:t>
      </w:r>
      <w:r w:rsidR="00C53502">
        <w:rPr>
          <w:rFonts w:ascii="Times New Roman" w:hAnsi="Times New Roman"/>
        </w:rPr>
        <w:t xml:space="preserve">Mariusz Kucharczyk </w:t>
      </w:r>
    </w:p>
    <w:p w14:paraId="4CD5F8C5" w14:textId="77777777" w:rsidR="00A35014" w:rsidRPr="00A35014" w:rsidRDefault="00A35014" w:rsidP="00A35014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A35014">
        <w:rPr>
          <w:rFonts w:ascii="Times New Roman" w:hAnsi="Times New Roman"/>
        </w:rPr>
        <w:t>sędzia</w:t>
      </w:r>
    </w:p>
    <w:p w14:paraId="17A19B4E" w14:textId="5D1BCF5B" w:rsidR="00775A12" w:rsidRDefault="008E68AF" w:rsidP="00731530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90700" w14:textId="77777777" w:rsidR="008E68AF" w:rsidRDefault="008E68AF" w:rsidP="00AA67CD">
      <w:pPr>
        <w:spacing w:after="0" w:line="240" w:lineRule="auto"/>
      </w:pPr>
      <w:r>
        <w:separator/>
      </w:r>
    </w:p>
  </w:endnote>
  <w:endnote w:type="continuationSeparator" w:id="0">
    <w:p w14:paraId="3B9A863E" w14:textId="77777777" w:rsidR="008E68AF" w:rsidRDefault="008E68A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802C7" w14:textId="77777777" w:rsidR="008E68AF" w:rsidRDefault="008E68AF" w:rsidP="00AA67CD">
      <w:pPr>
        <w:spacing w:after="0" w:line="240" w:lineRule="auto"/>
      </w:pPr>
      <w:r>
        <w:separator/>
      </w:r>
    </w:p>
  </w:footnote>
  <w:footnote w:type="continuationSeparator" w:id="0">
    <w:p w14:paraId="618CE44F" w14:textId="77777777" w:rsidR="008E68AF" w:rsidRDefault="008E68A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1D9"/>
    <w:multiLevelType w:val="hybridMultilevel"/>
    <w:tmpl w:val="E1FE4872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73CBE"/>
    <w:multiLevelType w:val="hybridMultilevel"/>
    <w:tmpl w:val="4F6AFA9A"/>
    <w:lvl w:ilvl="0" w:tplc="7A267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60F3B21"/>
    <w:multiLevelType w:val="hybridMultilevel"/>
    <w:tmpl w:val="BE80A97E"/>
    <w:lvl w:ilvl="0" w:tplc="D03E9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4FEE"/>
    <w:multiLevelType w:val="hybridMultilevel"/>
    <w:tmpl w:val="954C11EA"/>
    <w:lvl w:ilvl="0" w:tplc="9B488C6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22"/>
  </w:num>
  <w:num w:numId="5">
    <w:abstractNumId w:val="24"/>
  </w:num>
  <w:num w:numId="6">
    <w:abstractNumId w:val="9"/>
  </w:num>
  <w:num w:numId="7">
    <w:abstractNumId w:val="23"/>
  </w:num>
  <w:num w:numId="8">
    <w:abstractNumId w:val="12"/>
  </w:num>
  <w:num w:numId="9">
    <w:abstractNumId w:val="8"/>
  </w:num>
  <w:num w:numId="10">
    <w:abstractNumId w:val="26"/>
  </w:num>
  <w:num w:numId="11">
    <w:abstractNumId w:val="6"/>
  </w:num>
  <w:num w:numId="12">
    <w:abstractNumId w:val="11"/>
  </w:num>
  <w:num w:numId="13">
    <w:abstractNumId w:val="14"/>
  </w:num>
  <w:num w:numId="14">
    <w:abstractNumId w:val="19"/>
  </w:num>
  <w:num w:numId="15">
    <w:abstractNumId w:val="2"/>
  </w:num>
  <w:num w:numId="16">
    <w:abstractNumId w:val="15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16"/>
  </w:num>
  <w:num w:numId="23">
    <w:abstractNumId w:val="21"/>
  </w:num>
  <w:num w:numId="24">
    <w:abstractNumId w:val="18"/>
  </w:num>
  <w:num w:numId="25">
    <w:abstractNumId w:val="0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93F0F"/>
    <w:rsid w:val="000D378A"/>
    <w:rsid w:val="00195D0B"/>
    <w:rsid w:val="001967BC"/>
    <w:rsid w:val="001C5C56"/>
    <w:rsid w:val="001D5E58"/>
    <w:rsid w:val="001E5109"/>
    <w:rsid w:val="00200FA4"/>
    <w:rsid w:val="00225EE4"/>
    <w:rsid w:val="002A77D9"/>
    <w:rsid w:val="003469CC"/>
    <w:rsid w:val="0035602F"/>
    <w:rsid w:val="00374436"/>
    <w:rsid w:val="00417D3D"/>
    <w:rsid w:val="004256AA"/>
    <w:rsid w:val="0049107A"/>
    <w:rsid w:val="004C2C39"/>
    <w:rsid w:val="004C6C76"/>
    <w:rsid w:val="00534FC5"/>
    <w:rsid w:val="005800A4"/>
    <w:rsid w:val="00584A70"/>
    <w:rsid w:val="005C6488"/>
    <w:rsid w:val="0067695C"/>
    <w:rsid w:val="00682245"/>
    <w:rsid w:val="00694CE4"/>
    <w:rsid w:val="006B1A06"/>
    <w:rsid w:val="006D7F5D"/>
    <w:rsid w:val="006E6B11"/>
    <w:rsid w:val="007007FA"/>
    <w:rsid w:val="00731530"/>
    <w:rsid w:val="0075034A"/>
    <w:rsid w:val="0075750E"/>
    <w:rsid w:val="007B6F11"/>
    <w:rsid w:val="007C3A8C"/>
    <w:rsid w:val="007F28CC"/>
    <w:rsid w:val="00810460"/>
    <w:rsid w:val="0088627E"/>
    <w:rsid w:val="008C3394"/>
    <w:rsid w:val="008E68AF"/>
    <w:rsid w:val="008F18D4"/>
    <w:rsid w:val="009135B9"/>
    <w:rsid w:val="009B3CA4"/>
    <w:rsid w:val="009E0CFB"/>
    <w:rsid w:val="00A24D29"/>
    <w:rsid w:val="00A322B3"/>
    <w:rsid w:val="00A330BB"/>
    <w:rsid w:val="00A35014"/>
    <w:rsid w:val="00A76E09"/>
    <w:rsid w:val="00AA67CD"/>
    <w:rsid w:val="00AC7DA6"/>
    <w:rsid w:val="00B03962"/>
    <w:rsid w:val="00B27341"/>
    <w:rsid w:val="00B81B62"/>
    <w:rsid w:val="00BD1CAA"/>
    <w:rsid w:val="00C53502"/>
    <w:rsid w:val="00C66B40"/>
    <w:rsid w:val="00CB001C"/>
    <w:rsid w:val="00D358DC"/>
    <w:rsid w:val="00D55391"/>
    <w:rsid w:val="00D6448C"/>
    <w:rsid w:val="00D84572"/>
    <w:rsid w:val="00DD3B36"/>
    <w:rsid w:val="00E67DC7"/>
    <w:rsid w:val="00E7483E"/>
    <w:rsid w:val="00EE39CA"/>
    <w:rsid w:val="00F053FD"/>
    <w:rsid w:val="00F1142C"/>
    <w:rsid w:val="00F36BCE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8920-05E6-4415-874C-3D0CE45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Magdalena Izdebska</cp:lastModifiedBy>
  <cp:revision>2</cp:revision>
  <dcterms:created xsi:type="dcterms:W3CDTF">2021-05-24T12:52:00Z</dcterms:created>
  <dcterms:modified xsi:type="dcterms:W3CDTF">2021-05-24T12:52:00Z</dcterms:modified>
</cp:coreProperties>
</file>