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4" w:rsidRDefault="00425BD4" w:rsidP="00425BD4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06A00B" wp14:editId="0336CBD2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:rsidR="00425BD4" w:rsidRDefault="00425BD4" w:rsidP="00425BD4">
      <w:pPr>
        <w:pStyle w:val="Nagwek"/>
        <w:ind w:right="4959"/>
        <w:jc w:val="center"/>
        <w:rPr>
          <w:b/>
        </w:rPr>
      </w:pPr>
    </w:p>
    <w:p w:rsidR="00425BD4" w:rsidRDefault="00425BD4" w:rsidP="00425BD4">
      <w:pPr>
        <w:pStyle w:val="Nagwek"/>
        <w:ind w:left="-851" w:right="5526"/>
        <w:jc w:val="center"/>
        <w:rPr>
          <w:b/>
        </w:rPr>
      </w:pPr>
    </w:p>
    <w:p w:rsidR="00425BD4" w:rsidRDefault="00425BD4" w:rsidP="00425BD4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425BD4" w:rsidRDefault="00425BD4" w:rsidP="00425BD4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425BD4" w:rsidRDefault="00425BD4" w:rsidP="00425BD4">
      <w:pPr>
        <w:pStyle w:val="Nagwek"/>
        <w:ind w:right="4392" w:hanging="283"/>
        <w:rPr>
          <w:b/>
        </w:rPr>
      </w:pPr>
    </w:p>
    <w:p w:rsidR="00614DBF" w:rsidRDefault="00614DBF" w:rsidP="00614DBF">
      <w:pPr>
        <w:rPr>
          <w:rFonts w:ascii="Times New Roman" w:hAnsi="Times New Roman"/>
          <w:sz w:val="24"/>
          <w:szCs w:val="24"/>
        </w:rPr>
      </w:pPr>
    </w:p>
    <w:p w:rsidR="00614DBF" w:rsidRPr="00614DBF" w:rsidRDefault="00614DBF" w:rsidP="00614DBF">
      <w:pPr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OAS – II.420.29.2019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14DBF">
        <w:rPr>
          <w:rFonts w:ascii="Times New Roman" w:hAnsi="Times New Roman"/>
          <w:sz w:val="24"/>
          <w:szCs w:val="24"/>
        </w:rPr>
        <w:t xml:space="preserve"> Kraków, dnia 7 stycznia  2020 r.</w:t>
      </w:r>
    </w:p>
    <w:p w:rsidR="00614DBF" w:rsidRPr="00614DBF" w:rsidRDefault="00614DBF" w:rsidP="00614DBF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14DBF" w:rsidRPr="00C473B4" w:rsidRDefault="00614DBF" w:rsidP="00C473B4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14DBF">
        <w:rPr>
          <w:rFonts w:ascii="Times New Roman" w:hAnsi="Times New Roman"/>
          <w:i/>
          <w:iCs/>
          <w:sz w:val="24"/>
          <w:szCs w:val="24"/>
        </w:rPr>
        <w:t>Dot. praktyk aplikantów dziewiątego rocznika aplikacji sędziowskiej po XXI zjeździe</w:t>
      </w:r>
    </w:p>
    <w:p w:rsidR="00614DBF" w:rsidRPr="00614DBF" w:rsidRDefault="00614DBF" w:rsidP="00C473B4">
      <w:pPr>
        <w:spacing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614DBF">
        <w:rPr>
          <w:rFonts w:ascii="Times New Roman" w:hAnsi="Times New Roman"/>
          <w:b/>
          <w:sz w:val="24"/>
          <w:szCs w:val="24"/>
        </w:rPr>
        <w:t>Do</w:t>
      </w:r>
    </w:p>
    <w:p w:rsidR="00614DBF" w:rsidRPr="00614DBF" w:rsidRDefault="00614DBF" w:rsidP="00C473B4">
      <w:pPr>
        <w:spacing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614DBF">
        <w:rPr>
          <w:rFonts w:ascii="Times New Roman" w:hAnsi="Times New Roman"/>
          <w:b/>
          <w:sz w:val="24"/>
          <w:szCs w:val="24"/>
        </w:rPr>
        <w:t>patronów praktyk</w:t>
      </w:r>
    </w:p>
    <w:p w:rsidR="00614DBF" w:rsidRPr="00614DBF" w:rsidRDefault="00614DBF" w:rsidP="00C473B4">
      <w:pPr>
        <w:spacing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614DBF">
        <w:rPr>
          <w:rFonts w:ascii="Times New Roman" w:hAnsi="Times New Roman"/>
          <w:b/>
          <w:sz w:val="24"/>
          <w:szCs w:val="24"/>
        </w:rPr>
        <w:t>oraz patronów koordynatorów</w:t>
      </w:r>
    </w:p>
    <w:p w:rsidR="00614DBF" w:rsidRPr="00C473B4" w:rsidRDefault="00614DBF" w:rsidP="00C473B4">
      <w:pPr>
        <w:spacing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614DBF">
        <w:rPr>
          <w:rFonts w:ascii="Times New Roman" w:hAnsi="Times New Roman"/>
          <w:b/>
          <w:sz w:val="24"/>
          <w:szCs w:val="24"/>
        </w:rPr>
        <w:t xml:space="preserve">aplikantów aplikacji sędziowskiej </w:t>
      </w:r>
    </w:p>
    <w:p w:rsidR="00614DBF" w:rsidRPr="00614DBF" w:rsidRDefault="00614DBF" w:rsidP="00C473B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4DBF" w:rsidRPr="00614DBF" w:rsidRDefault="00614DBF" w:rsidP="00614DBF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aplikacji sędziowskiej odbywanych w dniach od 27 stycznia 2020 r. do 14 lutego 2020 r. po XXI zjeździe, który odbędzie się w dniach od 20 stycznia 2020 r. do 24 stycznia 2020 r.</w:t>
      </w:r>
    </w:p>
    <w:p w:rsidR="00614DBF" w:rsidRPr="00614DBF" w:rsidRDefault="00614DBF" w:rsidP="00614DBF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Założeniem praktyki, co do zasady, jest zaznajomienie aplikantów z czynnościami i metodyką pracy sędziego oraz doskonalenie umiejętności wykorzystania wiedzy teoretycznej i znajomości orzecznictwa. Praktyka winna utrwalać wiedzę zdobytą przez aplikanta podczas bezpośrednio poprzedzających ją zajęć seminaryjnych w ramach zjazdu. </w:t>
      </w:r>
    </w:p>
    <w:p w:rsidR="00614DBF" w:rsidRPr="00614DBF" w:rsidRDefault="00614DBF" w:rsidP="00614DBF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Zgodnie z programem aplikacji sędziowskiej realizowanym przez aplikantów dziewiątego rocznika tej aplikacji, przedmiot XXI zjazdu obejmuje: </w:t>
      </w:r>
    </w:p>
    <w:p w:rsidR="00614DBF" w:rsidRPr="00614DBF" w:rsidRDefault="00614DBF" w:rsidP="00614DBF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środki zaskarżenia, </w:t>
      </w:r>
    </w:p>
    <w:p w:rsidR="00614DBF" w:rsidRPr="00614DBF" w:rsidRDefault="00614DBF" w:rsidP="00614DBF">
      <w:pPr>
        <w:pStyle w:val="Akapitzlist"/>
        <w:numPr>
          <w:ilvl w:val="0"/>
          <w:numId w:val="11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postępowanie egzekucyjne. </w:t>
      </w:r>
    </w:p>
    <w:p w:rsidR="00614DBF" w:rsidRPr="00614DBF" w:rsidRDefault="00614DBF" w:rsidP="00614DBF">
      <w:pPr>
        <w:spacing w:before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Po zakończeniu zjazdu aplikanci powinni odbyć trwającą co najmniej 2 tygodnie praktykę w sądzie rejonowym – w wydziale cywilnym zajmującym się sprawami </w:t>
      </w:r>
      <w:r w:rsidRPr="00614DBF">
        <w:rPr>
          <w:rFonts w:ascii="Times New Roman" w:hAnsi="Times New Roman"/>
          <w:sz w:val="24"/>
          <w:szCs w:val="24"/>
        </w:rPr>
        <w:lastRenderedPageBreak/>
        <w:t xml:space="preserve">procesowymi oraz trwającą co najmniej tydzień praktykę w sądzie odwoławczym – w wydziale cywilnym. </w:t>
      </w:r>
    </w:p>
    <w:p w:rsidR="00614DBF" w:rsidRPr="00614DBF" w:rsidRDefault="00614DBF" w:rsidP="00614DBF">
      <w:pPr>
        <w:spacing w:before="12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Z uwagi na zakres tematyczny XXI zjazdu patron praktyki oraz patron koordynator powinni przy pracy z aplikantami poświęcić szczególną uwagę następującym </w:t>
      </w:r>
      <w:r w:rsidRPr="00614DBF">
        <w:rPr>
          <w:rFonts w:ascii="Times New Roman" w:hAnsi="Times New Roman"/>
          <w:bCs/>
          <w:sz w:val="24"/>
          <w:szCs w:val="24"/>
        </w:rPr>
        <w:t>zagadnieniom proceduralnym:</w:t>
      </w:r>
    </w:p>
    <w:p w:rsidR="00614DBF" w:rsidRPr="00614DBF" w:rsidRDefault="00614DBF" w:rsidP="00614DBF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614DBF">
        <w:rPr>
          <w:rFonts w:ascii="Times New Roman" w:hAnsi="Times New Roman"/>
          <w:sz w:val="24"/>
          <w:szCs w:val="24"/>
          <w:u w:val="single"/>
        </w:rPr>
        <w:t>w zakresie tematyki z pkt 1) powyżej: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wymogi formalne apelacji, zażalenia, skargi na orzeczenie referendarza sądowego;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sposób określania wartości przedmiotu zaskarżenia;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instytucja </w:t>
      </w:r>
      <w:proofErr w:type="spellStart"/>
      <w:r w:rsidRPr="00614DBF">
        <w:rPr>
          <w:rFonts w:ascii="Times New Roman" w:hAnsi="Times New Roman"/>
          <w:i/>
          <w:sz w:val="24"/>
          <w:szCs w:val="24"/>
        </w:rPr>
        <w:t>gravamen</w:t>
      </w:r>
      <w:proofErr w:type="spellEnd"/>
      <w:r w:rsidRPr="00614DBF">
        <w:rPr>
          <w:rFonts w:ascii="Times New Roman" w:hAnsi="Times New Roman"/>
          <w:sz w:val="24"/>
          <w:szCs w:val="24"/>
        </w:rPr>
        <w:t>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przebieg postępowania od wpłynięcia apelacji, zażalenia, skargi na orzeczenie referendarza sądowego do ich rozpoznania; czynności sądu, przewodniczącego i referendarza sądowego podejmowane w tym postępowaniu, ze szczególnym uwzględnieniem czynności zmierzających do usunięcia braków formalnych lub fiskalnych danego środka zaskarżenia;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rodzaje i przesłanki możliwych rozstrzygnięć merytorycznych i formalnych wydawanych w następstwie rozpoznania apelacji, zażalenia, skargi na orzeczenie referendarza sądowego;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kluczowe zmiany w zakresie postępowania odwoławczego wprowadzone przez ustawę z dnia 4 lipca 2019 r. o zmianie ustawy – Kodeks postępowania cywilnego oraz niektórych innych ustaw (</w:t>
      </w:r>
      <w:proofErr w:type="spellStart"/>
      <w:r w:rsidRPr="00614DBF">
        <w:rPr>
          <w:rFonts w:ascii="Times New Roman" w:hAnsi="Times New Roman"/>
          <w:sz w:val="24"/>
          <w:szCs w:val="24"/>
        </w:rPr>
        <w:t>Dz.U</w:t>
      </w:r>
      <w:proofErr w:type="spellEnd"/>
      <w:r w:rsidRPr="00614DBF">
        <w:rPr>
          <w:rFonts w:ascii="Times New Roman" w:hAnsi="Times New Roman"/>
          <w:sz w:val="24"/>
          <w:szCs w:val="24"/>
        </w:rPr>
        <w:t>. z 2019 r. poz. 1469), w tym w szczególności instytucja zażalenie do innego składu sądu I instancji (art. 394</w:t>
      </w:r>
      <w:r w:rsidRPr="00614DBF">
        <w:rPr>
          <w:rFonts w:ascii="Times New Roman" w:hAnsi="Times New Roman"/>
          <w:sz w:val="24"/>
          <w:szCs w:val="24"/>
          <w:vertAlign w:val="superscript"/>
        </w:rPr>
        <w:t>1a</w:t>
      </w:r>
      <w:r w:rsidRPr="00614DBF">
        <w:rPr>
          <w:rFonts w:ascii="Times New Roman" w:hAnsi="Times New Roman"/>
          <w:sz w:val="24"/>
          <w:szCs w:val="24"/>
        </w:rPr>
        <w:t xml:space="preserve"> k.p.c.);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przesłanki wznowienia postępowania; wznowienie postępowania a zmiana prawomocnego postanowienia o stwierdzeniu nabycia spadku (art. 679 k.p.c.);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wymogi formalne skargi o wznowienie postępowania;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uprawdopodobnienie okoliczności stwierdzających zachowanie terminu lub dopuszczalność wznowienia (art. 410 § 2 k.p.c.);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właściwość sądu w sprawach o wznowienie postępowania;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rodzaje i przesłanki możliwych rozstrzygnięć merytorycznych i formalnych wydawanych w sprawach wszczętych na skutek wniesienia skargi o wznowienie postępowania;</w:t>
      </w:r>
    </w:p>
    <w:p w:rsidR="00614DBF" w:rsidRPr="00614DBF" w:rsidRDefault="00614DBF" w:rsidP="00614DBF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  <w:u w:val="single"/>
        </w:rPr>
        <w:t>w zakresie tematyki z pkt 2) powyżej: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lastRenderedPageBreak/>
        <w:t>nadzór judykacyjny sądu nad komornikiem sądowym a nadzór administracyjny;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czynności komornika sądowego podlegające zaskarżeniu skargą na czynność komornika;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skarga na zaniechanie dokonania przez komornika czynności a skarga na naruszenie </w:t>
      </w:r>
      <w:r w:rsidRPr="00614DBF">
        <w:rPr>
          <w:rFonts w:ascii="Times New Roman" w:hAnsi="Times New Roman"/>
          <w:iCs/>
          <w:sz w:val="24"/>
          <w:szCs w:val="24"/>
        </w:rPr>
        <w:t>prawa strony</w:t>
      </w:r>
      <w:r w:rsidRPr="00614DBF">
        <w:rPr>
          <w:rFonts w:ascii="Times New Roman" w:hAnsi="Times New Roman"/>
          <w:sz w:val="24"/>
          <w:szCs w:val="24"/>
        </w:rPr>
        <w:t xml:space="preserve"> do przeprowadzenia i zakończenia bez nieuzasadnionej zwłoki sprawy egzekucyjnej lub innej sprawy dotyczącej wykonania orzeczenia sądowego (art. 1 ust. 2 ustawy z dnia 17 czerwca 2004 r. o </w:t>
      </w:r>
      <w:r w:rsidRPr="00614DBF">
        <w:rPr>
          <w:rFonts w:ascii="Times New Roman" w:hAnsi="Times New Roman"/>
          <w:iCs/>
          <w:sz w:val="24"/>
          <w:szCs w:val="24"/>
        </w:rPr>
        <w:t>skardze na naruszenie prawa strony</w:t>
      </w:r>
      <w:r w:rsidRPr="00614DBF">
        <w:rPr>
          <w:rFonts w:ascii="Times New Roman" w:hAnsi="Times New Roman"/>
          <w:sz w:val="24"/>
          <w:szCs w:val="24"/>
        </w:rPr>
        <w:t xml:space="preserve"> do rozpoznania sprawy w postępowaniu przygotowawczym prowadzonym lub nadzorowanym przez prokuratora i postępowaniu sądowym bez nieuzasadnionej zwłoki (tekst jednolity: </w:t>
      </w:r>
      <w:proofErr w:type="spellStart"/>
      <w:r w:rsidRPr="00614DBF">
        <w:rPr>
          <w:rFonts w:ascii="Times New Roman" w:hAnsi="Times New Roman"/>
          <w:sz w:val="24"/>
          <w:szCs w:val="24"/>
        </w:rPr>
        <w:t>Dz.U</w:t>
      </w:r>
      <w:proofErr w:type="spellEnd"/>
      <w:r w:rsidRPr="00614DBF">
        <w:rPr>
          <w:rFonts w:ascii="Times New Roman" w:hAnsi="Times New Roman"/>
          <w:sz w:val="24"/>
          <w:szCs w:val="24"/>
        </w:rPr>
        <w:t>. z 2018 r. poz. 75);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przebieg postępowania skargowego – czynności komornika sądowego i czynności sądu;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zawieszenie postępowania egzekucyjnego lub wstrzymanie czynności w związku z wniesieniem skargi (art. 767</w:t>
      </w:r>
      <w:r w:rsidRPr="00614DBF">
        <w:rPr>
          <w:rFonts w:ascii="Times New Roman" w:hAnsi="Times New Roman"/>
          <w:sz w:val="24"/>
          <w:szCs w:val="24"/>
          <w:vertAlign w:val="superscript"/>
        </w:rPr>
        <w:t>2</w:t>
      </w:r>
      <w:r w:rsidRPr="00614DBF">
        <w:rPr>
          <w:rFonts w:ascii="Times New Roman" w:hAnsi="Times New Roman"/>
          <w:sz w:val="24"/>
          <w:szCs w:val="24"/>
        </w:rPr>
        <w:t xml:space="preserve"> § 2 k.p.c.);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sygnalizacja prezesowi sądu rejonowego oczywistego naruszenia prawa przez komornika oraz wytknięcie uchybienia komornikowi przy rozpoznawaniu sprawy w ramach nadzoru judykacyjnego (art. 166 ustawy z dnia 22 marca 2018 r. o komornikach sądowych /</w:t>
      </w:r>
      <w:proofErr w:type="spellStart"/>
      <w:r w:rsidRPr="00614DBF">
        <w:rPr>
          <w:rFonts w:ascii="Times New Roman" w:hAnsi="Times New Roman"/>
          <w:sz w:val="24"/>
          <w:szCs w:val="24"/>
        </w:rPr>
        <w:t>Dz.U</w:t>
      </w:r>
      <w:proofErr w:type="spellEnd"/>
      <w:r w:rsidRPr="00614DBF">
        <w:rPr>
          <w:rFonts w:ascii="Times New Roman" w:hAnsi="Times New Roman"/>
          <w:sz w:val="24"/>
          <w:szCs w:val="24"/>
        </w:rPr>
        <w:t>. z 2018 r. poz. 771 z późn.zm./);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zarządzenia zmierzające do zapewnienia należytego wykonania egzekucji lub usunięcia spostrzeżonych uchybień (art. 759 § 2-3 k.p.c.);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postępowanie w sprawie o wyjawienie majątku;</w:t>
      </w:r>
    </w:p>
    <w:p w:rsidR="00614DBF" w:rsidRPr="00614DBF" w:rsidRDefault="00614DBF" w:rsidP="00614DBF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podstawowe zagadnienia egzekucji z nieruchomości, w tym krąg uczestników (art. 922 k.p.c.) oraz czynności sądu podejmowane w ramach nadzoru nad egzekucją z nieruchomości – przebieg licytacji, rozstrzyganie skarg na czynności komornika w toku licytacji do zamknięcia przetargu, przybicie, odmowa przybicia, stwierdzenie wygaśnięcia skutków przybicia i przepadku rękojmi, przysądzenie własności, rozpoznawanie zarzutów do planu podziału sumy uzyskanej z egzekucji.</w:t>
      </w:r>
    </w:p>
    <w:p w:rsidR="00614DBF" w:rsidRPr="00614DBF" w:rsidRDefault="00614DBF" w:rsidP="00614DBF">
      <w:pPr>
        <w:spacing w:before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W związku z przedstawionym wyżej zakresem zagadnień, które powinny być przedmiotem praktyki aplikantów odbywanej po XXI zjeździe, w trakcie praktyki należy zapoznawać aplikantów przede wszystkim ze sprawami, w których wniesiono środki </w:t>
      </w:r>
      <w:r w:rsidRPr="00614DBF">
        <w:rPr>
          <w:rFonts w:ascii="Times New Roman" w:hAnsi="Times New Roman"/>
          <w:sz w:val="24"/>
          <w:szCs w:val="24"/>
        </w:rPr>
        <w:lastRenderedPageBreak/>
        <w:t xml:space="preserve">zaskarżenia (apelację, zażalenie, skargę na orzeczenie referendarza sądowego), sprawami wszczętymi na skutek wniesienia skargi o wznowienie postępowania, jak również ze sprawami ze skargi na czynności komornika albo na zaniechanie podjęcia przez niego czynności, sprawami nadzoru nad egzekucją z nieruchomości oraz z innymi sprawami wpadkowo rozpoznawanymi przez sąd w toku postępowania egzekucyjnego (np. o wydanie z urzędu zarządzeń w trybie art. 759 § 2 k.p.c., o wyłączenie komornika, o wyjawienie majątku). </w:t>
      </w:r>
    </w:p>
    <w:p w:rsidR="00614DBF" w:rsidRPr="00614DBF" w:rsidRDefault="00614DBF" w:rsidP="00614DB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ab/>
        <w:t xml:space="preserve"> W zakresie wyżej wymienionych kategorii spraw należy dążyć do nabycia przez aplikantów umiejętności prawidłowego kwalifikowania zagadnienia występującego w danej sprawie oraz rozwiązywania praktycznych problemów w zakresie: </w:t>
      </w:r>
    </w:p>
    <w:p w:rsidR="00614DBF" w:rsidRPr="00614DBF" w:rsidRDefault="00614DBF" w:rsidP="00614DBF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  <w:u w:val="single"/>
        </w:rPr>
        <w:t>co do środków zaskarżenia:</w:t>
      </w:r>
    </w:p>
    <w:p w:rsidR="00614DBF" w:rsidRPr="00614DBF" w:rsidRDefault="00614DBF" w:rsidP="00614DBF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identyfikacji braków formalnych apelacji, zażalenia, skargi na orzeczenie referendarza sądowego oraz prawidłowego formułowania zarządzeń wzywających do ich usunięcia,</w:t>
      </w:r>
    </w:p>
    <w:p w:rsidR="00614DBF" w:rsidRPr="00614DBF" w:rsidRDefault="00614DBF" w:rsidP="00614DBF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prawidłowego formułowania sentencji orzeczeń wydawanych w następstwie rozpoznania apelacji, zażalenia i skargi na orzeczenie referendarza sądowego oraz ich uzasadnień,</w:t>
      </w:r>
    </w:p>
    <w:p w:rsidR="00614DBF" w:rsidRPr="00614DBF" w:rsidRDefault="00614DBF" w:rsidP="00614DBF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oceny istnienia przesłanek wznowienia postępowania oraz zachowania terminu do wniesienia skargi o wznowienie postępowania,</w:t>
      </w:r>
    </w:p>
    <w:p w:rsidR="00614DBF" w:rsidRPr="00614DBF" w:rsidRDefault="00614DBF" w:rsidP="00614DBF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prawidłowego formułowania sentencji orzeczeń wydawanych w następstwie rozpoznania skargi o wznowienie postępowania;</w:t>
      </w:r>
    </w:p>
    <w:p w:rsidR="00614DBF" w:rsidRPr="00614DBF" w:rsidRDefault="00614DBF" w:rsidP="00614DBF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  <w:u w:val="single"/>
        </w:rPr>
        <w:t>co do postępowania egzekucyjnego</w:t>
      </w:r>
      <w:r w:rsidRPr="00614DBF">
        <w:rPr>
          <w:rFonts w:ascii="Times New Roman" w:hAnsi="Times New Roman"/>
          <w:sz w:val="24"/>
          <w:szCs w:val="24"/>
        </w:rPr>
        <w:t>:</w:t>
      </w:r>
    </w:p>
    <w:p w:rsidR="00614DBF" w:rsidRPr="00614DBF" w:rsidRDefault="00614DBF" w:rsidP="00614DBF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odróżniania nadzoru judykacyjnego nad komornikiem sądowym od nadzoru administracyjnego oraz wyboru odpowiedniego w danym przypadku środka tego nadzoru;</w:t>
      </w:r>
    </w:p>
    <w:p w:rsidR="00614DBF" w:rsidRPr="00614DBF" w:rsidRDefault="00614DBF" w:rsidP="00614DBF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badania wymogów formalnych skargi na czynności komornika,</w:t>
      </w:r>
    </w:p>
    <w:p w:rsidR="00614DBF" w:rsidRPr="00614DBF" w:rsidRDefault="00614DBF" w:rsidP="00614DBF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dopuszczalności skargi na czynności komornika w aspekcie charakteru podnoszonych w niej zarzutów i formułowanych wniosków, w szczególności z uwagi na treść art. 804 k.p.c.;</w:t>
      </w:r>
    </w:p>
    <w:p w:rsidR="00614DBF" w:rsidRPr="00614DBF" w:rsidRDefault="00614DBF" w:rsidP="00614DBF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oceny przesłanek zawieszenia postępowania egzekucyjnego lub wstrzymania wykonania czynności w związku z wniesieniem skargi;</w:t>
      </w:r>
    </w:p>
    <w:p w:rsidR="00614DBF" w:rsidRPr="00614DBF" w:rsidRDefault="00614DBF" w:rsidP="00614DBF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rozróżniania wniosków podlegających rozpoznaniu przez sąd i wniosków podlegających przekazaniu innemu organowi egzekucyjnemu (art. 800 § 2 k.p.c.);</w:t>
      </w:r>
    </w:p>
    <w:p w:rsidR="00614DBF" w:rsidRPr="00614DBF" w:rsidRDefault="00614DBF" w:rsidP="00614DBF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lastRenderedPageBreak/>
        <w:t>przesłanek wydawania komornikowi z urzędu zarządzeń zmierzających do należytego wykonania egzekucji lub usunięcia spostrzeżonych uchybień oraz umiejętnego formułowania tych zarządzeń;</w:t>
      </w:r>
    </w:p>
    <w:p w:rsidR="00614DBF" w:rsidRPr="00614DBF" w:rsidRDefault="00614DBF" w:rsidP="00614DBF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>metodyki sprawowania nadzoru nad egzekucją z nieruchomości od chwili doręczenia zawiadomienia komornika o zajęciu nieruchomości do wykonania planu podziału sumy uzyskanej z egzekucji.</w:t>
      </w:r>
    </w:p>
    <w:p w:rsidR="00614DBF" w:rsidRPr="00614DBF" w:rsidRDefault="00614DBF" w:rsidP="00614DBF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Zaleca się, aby w trakcie praktyki aplikanci zapoznawali się z konkretnymi sprawami z ww. zakresu, brali udział w posiedzeniach i rozprawach dotyczących tych spraw oraz aby powierzano im jak największą liczbę czynności, które utrwalą zdobytą przez nich wiedzę i umiejętności praktyczne, a w szczególności, aby brali czynny udział w przygotowywaniu projektów zarządzeń i orzeczeń sądu w tych dziedzinach, wraz z uzasadnieniami. Patron praktyki powinien dołożyć szczególnych starań, aby nauczyć aplikantów umiejętności prawidłowego formułowania sentencji orzeczeń wydawanych w postępowaniu odwoławczym (zarówno o charakterze merytorycznym, jak i formalnym) wraz z uzasadnieniami, jak również – odpowiednio - orzeczeń i zarządzeń wydawanych przez sąd w postępowaniu egzekucyjnym. </w:t>
      </w:r>
    </w:p>
    <w:p w:rsidR="00614DBF" w:rsidRPr="00614DBF" w:rsidRDefault="00614DBF" w:rsidP="00614DBF">
      <w:pPr>
        <w:spacing w:before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Uprzejmie przypominam, że zgodnie z § 8 powołanego na wstępie zarządzenia Dyrektora Krajowej Szkoły Sądownictwa i Prokuratury w Krakowie Nr 132/2019 z dnia 15 marca 2019 r.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C473B4" w:rsidRPr="00614DBF" w:rsidRDefault="00614DBF" w:rsidP="00C473B4">
      <w:pPr>
        <w:spacing w:before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4DBF">
        <w:rPr>
          <w:rFonts w:ascii="Times New Roman" w:hAnsi="Times New Roman"/>
          <w:sz w:val="24"/>
          <w:szCs w:val="24"/>
        </w:rPr>
        <w:t xml:space="preserve">Ponadto informuję, że przedmiotem sprawdzianu, który aplikanci będą pisać po zakończeniu  praktyki, w dniu 17 lutego 2020 r., będzie rozpoznanie - na podstawie spreparowanych akt – skargi na czynność komornika bądź na orzeczenie referendarza sądowego, stąd koniecznym jest zwrócenie szczególnej uwagi na nabycie przez aplikantów umiejętności samodzielnego opracowywania projektów orzeczeń wraz z uzasadnieniem w tego rodzaju sprawach. </w:t>
      </w:r>
    </w:p>
    <w:p w:rsidR="00614DBF" w:rsidRPr="00892E84" w:rsidRDefault="00614DBF" w:rsidP="00614DBF">
      <w:pPr>
        <w:spacing w:line="240" w:lineRule="auto"/>
        <w:ind w:left="3540"/>
        <w:jc w:val="center"/>
        <w:rPr>
          <w:rFonts w:ascii="Times New Roman" w:hAnsi="Times New Roman"/>
        </w:rPr>
      </w:pPr>
      <w:r w:rsidRPr="00892E84">
        <w:rPr>
          <w:rFonts w:ascii="Times New Roman" w:hAnsi="Times New Roman"/>
        </w:rPr>
        <w:t xml:space="preserve">Kierownik Działu Dydaktycznego </w:t>
      </w:r>
    </w:p>
    <w:p w:rsidR="00614DBF" w:rsidRPr="00892E84" w:rsidRDefault="00614DBF" w:rsidP="00614DBF">
      <w:pPr>
        <w:spacing w:line="240" w:lineRule="auto"/>
        <w:ind w:left="3540"/>
        <w:jc w:val="center"/>
        <w:rPr>
          <w:rFonts w:ascii="Times New Roman" w:hAnsi="Times New Roman"/>
        </w:rPr>
      </w:pPr>
      <w:r w:rsidRPr="00892E84">
        <w:rPr>
          <w:rFonts w:ascii="Times New Roman" w:hAnsi="Times New Roman"/>
        </w:rPr>
        <w:t>Ośrodka Aplikacji Sędziowskiej</w:t>
      </w:r>
    </w:p>
    <w:p w:rsidR="00614DBF" w:rsidRPr="00892E84" w:rsidRDefault="00614DBF" w:rsidP="00614DBF">
      <w:pPr>
        <w:spacing w:line="240" w:lineRule="auto"/>
        <w:ind w:left="3538"/>
        <w:jc w:val="center"/>
        <w:rPr>
          <w:rFonts w:ascii="Times New Roman" w:hAnsi="Times New Roman"/>
        </w:rPr>
      </w:pPr>
      <w:r w:rsidRPr="00892E84">
        <w:rPr>
          <w:rFonts w:ascii="Times New Roman" w:hAnsi="Times New Roman"/>
        </w:rPr>
        <w:t xml:space="preserve">  dr Agnieszka Pilch</w:t>
      </w:r>
    </w:p>
    <w:p w:rsidR="00775A12" w:rsidRPr="00C473B4" w:rsidRDefault="00614DBF" w:rsidP="00C473B4">
      <w:pPr>
        <w:spacing w:line="240" w:lineRule="auto"/>
        <w:ind w:left="3540"/>
        <w:jc w:val="center"/>
        <w:rPr>
          <w:rFonts w:ascii="Times New Roman" w:hAnsi="Times New Roman"/>
        </w:rPr>
      </w:pPr>
      <w:r w:rsidRPr="00892E84">
        <w:rPr>
          <w:rFonts w:ascii="Times New Roman" w:hAnsi="Times New Roman"/>
        </w:rPr>
        <w:t xml:space="preserve">   sędzia</w:t>
      </w:r>
    </w:p>
    <w:sectPr w:rsidR="00775A12" w:rsidRPr="00C4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6F0"/>
    <w:multiLevelType w:val="hybridMultilevel"/>
    <w:tmpl w:val="9BA81958"/>
    <w:lvl w:ilvl="0" w:tplc="EE0A9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0F45"/>
    <w:multiLevelType w:val="hybridMultilevel"/>
    <w:tmpl w:val="39026A72"/>
    <w:lvl w:ilvl="0" w:tplc="F4920D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112BF2"/>
    <w:multiLevelType w:val="hybridMultilevel"/>
    <w:tmpl w:val="4BE62C42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576D5"/>
    <w:multiLevelType w:val="hybridMultilevel"/>
    <w:tmpl w:val="328469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324AA"/>
    <w:multiLevelType w:val="hybridMultilevel"/>
    <w:tmpl w:val="97B22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17494"/>
    <w:multiLevelType w:val="hybridMultilevel"/>
    <w:tmpl w:val="35009AC4"/>
    <w:lvl w:ilvl="0" w:tplc="2C3EA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DB67B6"/>
    <w:multiLevelType w:val="hybridMultilevel"/>
    <w:tmpl w:val="F68A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D4BD6"/>
    <w:multiLevelType w:val="hybridMultilevel"/>
    <w:tmpl w:val="4FDCFF56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A9503A"/>
    <w:multiLevelType w:val="hybridMultilevel"/>
    <w:tmpl w:val="24485238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AF1024"/>
    <w:multiLevelType w:val="hybridMultilevel"/>
    <w:tmpl w:val="B2C6F984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DB6391"/>
    <w:multiLevelType w:val="hybridMultilevel"/>
    <w:tmpl w:val="F2DA367A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753B58"/>
    <w:multiLevelType w:val="hybridMultilevel"/>
    <w:tmpl w:val="F27059D4"/>
    <w:lvl w:ilvl="0" w:tplc="0415000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4"/>
    <w:rsid w:val="000B48FB"/>
    <w:rsid w:val="00124A9A"/>
    <w:rsid w:val="00293D72"/>
    <w:rsid w:val="002A77D9"/>
    <w:rsid w:val="00346704"/>
    <w:rsid w:val="0040620B"/>
    <w:rsid w:val="00425BD4"/>
    <w:rsid w:val="0045214B"/>
    <w:rsid w:val="004840F7"/>
    <w:rsid w:val="005E71D1"/>
    <w:rsid w:val="00614DBF"/>
    <w:rsid w:val="006A2C09"/>
    <w:rsid w:val="006E6B11"/>
    <w:rsid w:val="006F458F"/>
    <w:rsid w:val="007007FA"/>
    <w:rsid w:val="00784329"/>
    <w:rsid w:val="007B6F11"/>
    <w:rsid w:val="007D5C0E"/>
    <w:rsid w:val="00892E84"/>
    <w:rsid w:val="00B01C6D"/>
    <w:rsid w:val="00B067F5"/>
    <w:rsid w:val="00B4430C"/>
    <w:rsid w:val="00B51038"/>
    <w:rsid w:val="00C473B4"/>
    <w:rsid w:val="00C5553C"/>
    <w:rsid w:val="00CE3025"/>
    <w:rsid w:val="00D26D3A"/>
    <w:rsid w:val="00DB7956"/>
    <w:rsid w:val="00DD0C32"/>
    <w:rsid w:val="00DF176D"/>
    <w:rsid w:val="00E712C1"/>
    <w:rsid w:val="00E9268A"/>
    <w:rsid w:val="00ED23D2"/>
    <w:rsid w:val="00F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25B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25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5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25B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25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E59E-9382-430D-8059-B84DC569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Monika Górecka</cp:lastModifiedBy>
  <cp:revision>2</cp:revision>
  <dcterms:created xsi:type="dcterms:W3CDTF">2020-01-07T13:16:00Z</dcterms:created>
  <dcterms:modified xsi:type="dcterms:W3CDTF">2020-01-07T13:16:00Z</dcterms:modified>
</cp:coreProperties>
</file>