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70BB0" w14:textId="1A3C02F8" w:rsidR="00F47061" w:rsidRPr="008C1429" w:rsidRDefault="00F44F54" w:rsidP="008C1429">
      <w:pPr>
        <w:spacing w:after="1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OAP-II.420.3.5</w:t>
      </w:r>
      <w:r w:rsidR="00526C78" w:rsidRPr="00E25630">
        <w:rPr>
          <w:rFonts w:ascii="Times New Roman" w:hAnsi="Times New Roman" w:cs="Times New Roman"/>
          <w:sz w:val="24"/>
          <w:szCs w:val="24"/>
        </w:rPr>
        <w:t>.2025</w:t>
      </w:r>
      <w:r w:rsidR="008C1429">
        <w:rPr>
          <w:rFonts w:ascii="Times New Roman" w:hAnsi="Times New Roman" w:cs="Times New Roman"/>
          <w:sz w:val="24"/>
          <w:szCs w:val="24"/>
        </w:rPr>
        <w:tab/>
      </w:r>
      <w:r w:rsidR="008C1429">
        <w:rPr>
          <w:rFonts w:ascii="Times New Roman" w:hAnsi="Times New Roman" w:cs="Times New Roman"/>
          <w:sz w:val="24"/>
          <w:szCs w:val="24"/>
        </w:rPr>
        <w:tab/>
      </w:r>
      <w:r w:rsidR="008C1429">
        <w:rPr>
          <w:rFonts w:ascii="Times New Roman" w:hAnsi="Times New Roman" w:cs="Times New Roman"/>
          <w:sz w:val="24"/>
          <w:szCs w:val="24"/>
        </w:rPr>
        <w:tab/>
      </w:r>
      <w:r w:rsidR="008C1429">
        <w:rPr>
          <w:rFonts w:ascii="Times New Roman" w:hAnsi="Times New Roman" w:cs="Times New Roman"/>
          <w:sz w:val="24"/>
          <w:szCs w:val="24"/>
        </w:rPr>
        <w:tab/>
      </w:r>
      <w:r w:rsidR="008C1429">
        <w:rPr>
          <w:rFonts w:ascii="Times New Roman" w:hAnsi="Times New Roman" w:cs="Times New Roman"/>
          <w:sz w:val="24"/>
          <w:szCs w:val="24"/>
        </w:rPr>
        <w:tab/>
      </w:r>
      <w:r w:rsidR="001D7F93">
        <w:rPr>
          <w:rFonts w:ascii="Times New Roman" w:hAnsi="Times New Roman" w:cs="Times New Roman"/>
          <w:sz w:val="24"/>
          <w:szCs w:val="24"/>
        </w:rPr>
        <w:t xml:space="preserve">       </w:t>
      </w:r>
      <w:r w:rsidR="009C39F4" w:rsidRPr="00E25630">
        <w:rPr>
          <w:rFonts w:ascii="Times New Roman" w:hAnsi="Times New Roman" w:cs="Times New Roman"/>
          <w:sz w:val="24"/>
          <w:szCs w:val="24"/>
        </w:rPr>
        <w:t xml:space="preserve">Kraków, dnia </w:t>
      </w:r>
      <w:r w:rsidR="008C1429">
        <w:rPr>
          <w:rFonts w:ascii="Times New Roman" w:hAnsi="Times New Roman" w:cs="Times New Roman"/>
          <w:sz w:val="24"/>
          <w:szCs w:val="24"/>
        </w:rPr>
        <w:t>20 października 2025</w:t>
      </w:r>
      <w:r w:rsidR="001D7F93">
        <w:rPr>
          <w:rFonts w:ascii="Times New Roman" w:hAnsi="Times New Roman" w:cs="Times New Roman"/>
          <w:sz w:val="24"/>
          <w:szCs w:val="24"/>
        </w:rPr>
        <w:t xml:space="preserve"> </w:t>
      </w:r>
      <w:r w:rsidR="008C1429">
        <w:rPr>
          <w:rFonts w:ascii="Times New Roman" w:hAnsi="Times New Roman" w:cs="Times New Roman"/>
          <w:sz w:val="24"/>
          <w:szCs w:val="24"/>
        </w:rPr>
        <w:t>r.</w:t>
      </w:r>
    </w:p>
    <w:p w14:paraId="50DD3B1C" w14:textId="77777777" w:rsidR="002C517E" w:rsidRDefault="002C517E" w:rsidP="002C517E">
      <w:pPr>
        <w:spacing w:after="0" w:line="36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</w:p>
    <w:p w14:paraId="0AD500F0" w14:textId="77777777" w:rsidR="002C517E" w:rsidRPr="002C517E" w:rsidRDefault="002C517E" w:rsidP="002C517E">
      <w:pPr>
        <w:spacing w:after="0" w:line="36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2C517E">
        <w:rPr>
          <w:rFonts w:ascii="Times New Roman" w:hAnsi="Times New Roman" w:cs="Times New Roman"/>
          <w:b/>
          <w:sz w:val="24"/>
          <w:szCs w:val="24"/>
        </w:rPr>
        <w:t xml:space="preserve">Szanowni Państwo </w:t>
      </w:r>
      <w:r w:rsidRPr="002C517E">
        <w:rPr>
          <w:rFonts w:ascii="Times New Roman" w:hAnsi="Times New Roman" w:cs="Times New Roman"/>
          <w:b/>
          <w:sz w:val="24"/>
          <w:szCs w:val="24"/>
        </w:rPr>
        <w:tab/>
      </w:r>
      <w:r w:rsidRPr="002C517E">
        <w:rPr>
          <w:rFonts w:ascii="Times New Roman" w:hAnsi="Times New Roman" w:cs="Times New Roman"/>
          <w:b/>
          <w:sz w:val="24"/>
          <w:szCs w:val="24"/>
        </w:rPr>
        <w:tab/>
      </w:r>
      <w:r w:rsidRPr="002C517E">
        <w:rPr>
          <w:rFonts w:ascii="Times New Roman" w:hAnsi="Times New Roman" w:cs="Times New Roman"/>
          <w:b/>
          <w:sz w:val="24"/>
          <w:szCs w:val="24"/>
        </w:rPr>
        <w:tab/>
      </w:r>
      <w:r w:rsidRPr="002C517E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Patroni Koordynatorzy</w:t>
      </w:r>
    </w:p>
    <w:p w14:paraId="2891ABDD" w14:textId="77777777" w:rsidR="002C517E" w:rsidRPr="002C517E" w:rsidRDefault="002C517E" w:rsidP="002C517E">
      <w:pPr>
        <w:spacing w:after="0" w:line="36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2C517E">
        <w:rPr>
          <w:rFonts w:ascii="Times New Roman" w:hAnsi="Times New Roman" w:cs="Times New Roman"/>
          <w:b/>
          <w:sz w:val="24"/>
          <w:szCs w:val="24"/>
        </w:rPr>
        <w:t xml:space="preserve"> oraz Patroni Praktyk</w:t>
      </w:r>
    </w:p>
    <w:p w14:paraId="466FAC9A" w14:textId="32A472D4" w:rsidR="002C517E" w:rsidRPr="002C517E" w:rsidRDefault="002C517E" w:rsidP="002C517E">
      <w:pPr>
        <w:spacing w:after="0" w:line="36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2C517E">
        <w:rPr>
          <w:rFonts w:ascii="Times New Roman" w:hAnsi="Times New Roman" w:cs="Times New Roman"/>
          <w:b/>
          <w:sz w:val="24"/>
          <w:szCs w:val="24"/>
        </w:rPr>
        <w:t>aplikantów aplikacji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517E">
        <w:rPr>
          <w:rFonts w:ascii="Times New Roman" w:hAnsi="Times New Roman" w:cs="Times New Roman"/>
          <w:b/>
          <w:sz w:val="24"/>
          <w:szCs w:val="24"/>
        </w:rPr>
        <w:t>prokuratorskiej</w:t>
      </w:r>
    </w:p>
    <w:p w14:paraId="2DB09132" w14:textId="77777777" w:rsidR="000079FB" w:rsidRPr="00E25630" w:rsidRDefault="000079FB" w:rsidP="000079FB">
      <w:pPr>
        <w:spacing w:after="12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48018993" w14:textId="77777777" w:rsidR="001D7F93" w:rsidRDefault="007E5AD4" w:rsidP="007E5AD4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5630">
        <w:rPr>
          <w:rFonts w:ascii="Times New Roman" w:hAnsi="Times New Roman" w:cs="Times New Roman"/>
          <w:b/>
          <w:i/>
          <w:sz w:val="24"/>
          <w:szCs w:val="24"/>
        </w:rPr>
        <w:t xml:space="preserve">Zalecenia dotyczące </w:t>
      </w:r>
      <w:r w:rsidR="009C39F4" w:rsidRPr="00E25630">
        <w:rPr>
          <w:rFonts w:ascii="Times New Roman" w:hAnsi="Times New Roman" w:cs="Times New Roman"/>
          <w:b/>
          <w:i/>
          <w:sz w:val="24"/>
          <w:szCs w:val="24"/>
        </w:rPr>
        <w:t>praktyk aplikant</w:t>
      </w:r>
      <w:r w:rsidR="00944825" w:rsidRPr="00E25630">
        <w:rPr>
          <w:rFonts w:ascii="Times New Roman" w:hAnsi="Times New Roman" w:cs="Times New Roman"/>
          <w:b/>
          <w:i/>
          <w:sz w:val="24"/>
          <w:szCs w:val="24"/>
        </w:rPr>
        <w:t xml:space="preserve">ów aplikacji prokuratorskiej </w:t>
      </w:r>
    </w:p>
    <w:p w14:paraId="69BEED2C" w14:textId="0B4A99F9" w:rsidR="009C39F4" w:rsidRPr="00E25630" w:rsidRDefault="00944825" w:rsidP="007E5AD4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5630">
        <w:rPr>
          <w:rFonts w:ascii="Times New Roman" w:hAnsi="Times New Roman" w:cs="Times New Roman"/>
          <w:b/>
          <w:i/>
          <w:sz w:val="24"/>
          <w:szCs w:val="24"/>
        </w:rPr>
        <w:t>X</w:t>
      </w:r>
      <w:r w:rsidR="007E5AD4" w:rsidRPr="00E25630">
        <w:rPr>
          <w:rFonts w:ascii="Times New Roman" w:hAnsi="Times New Roman" w:cs="Times New Roman"/>
          <w:b/>
          <w:i/>
          <w:sz w:val="24"/>
          <w:szCs w:val="24"/>
        </w:rPr>
        <w:t>V</w:t>
      </w:r>
      <w:r w:rsidR="00F47061" w:rsidRPr="00E25630">
        <w:rPr>
          <w:rFonts w:ascii="Times New Roman" w:hAnsi="Times New Roman" w:cs="Times New Roman"/>
          <w:b/>
          <w:i/>
          <w:sz w:val="24"/>
          <w:szCs w:val="24"/>
        </w:rPr>
        <w:t xml:space="preserve">I </w:t>
      </w:r>
      <w:r w:rsidR="009C39F4" w:rsidRPr="00E25630">
        <w:rPr>
          <w:rFonts w:ascii="Times New Roman" w:hAnsi="Times New Roman" w:cs="Times New Roman"/>
          <w:b/>
          <w:i/>
          <w:sz w:val="24"/>
          <w:szCs w:val="24"/>
        </w:rPr>
        <w:t>rocznika po</w:t>
      </w:r>
      <w:r w:rsidR="00093CAF" w:rsidRPr="00E2563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44F54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F47061" w:rsidRPr="00E25630">
        <w:rPr>
          <w:rFonts w:ascii="Times New Roman" w:hAnsi="Times New Roman" w:cs="Times New Roman"/>
          <w:b/>
          <w:i/>
          <w:sz w:val="24"/>
          <w:szCs w:val="24"/>
        </w:rPr>
        <w:t xml:space="preserve"> zjeździe </w:t>
      </w:r>
    </w:p>
    <w:p w14:paraId="5C9DB229" w14:textId="77777777" w:rsidR="009C39F4" w:rsidRPr="00E25630" w:rsidRDefault="009C39F4" w:rsidP="007E5AD4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8C8AE6E" w14:textId="7E079501" w:rsidR="00C57C0D" w:rsidRDefault="009C39F4" w:rsidP="00E80505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5630">
        <w:rPr>
          <w:rFonts w:ascii="Times New Roman" w:hAnsi="Times New Roman" w:cs="Times New Roman"/>
          <w:sz w:val="24"/>
          <w:szCs w:val="24"/>
        </w:rPr>
        <w:t>W oparciu o §</w:t>
      </w:r>
      <w:r w:rsidR="005052C3" w:rsidRPr="00E25630">
        <w:rPr>
          <w:rFonts w:ascii="Times New Roman" w:hAnsi="Times New Roman" w:cs="Times New Roman"/>
          <w:sz w:val="24"/>
          <w:szCs w:val="24"/>
        </w:rPr>
        <w:t>1 ust.</w:t>
      </w:r>
      <w:r w:rsidR="001D7F93">
        <w:rPr>
          <w:rFonts w:ascii="Times New Roman" w:hAnsi="Times New Roman" w:cs="Times New Roman"/>
          <w:sz w:val="24"/>
          <w:szCs w:val="24"/>
        </w:rPr>
        <w:t xml:space="preserve"> </w:t>
      </w:r>
      <w:r w:rsidR="005052C3" w:rsidRPr="00E25630">
        <w:rPr>
          <w:rFonts w:ascii="Times New Roman" w:hAnsi="Times New Roman" w:cs="Times New Roman"/>
          <w:sz w:val="24"/>
          <w:szCs w:val="24"/>
        </w:rPr>
        <w:t xml:space="preserve">2 </w:t>
      </w:r>
      <w:r w:rsidRPr="00E25630">
        <w:rPr>
          <w:rFonts w:ascii="Times New Roman" w:hAnsi="Times New Roman" w:cs="Times New Roman"/>
          <w:sz w:val="24"/>
          <w:szCs w:val="24"/>
        </w:rPr>
        <w:t>zarządzenia Dyrekto</w:t>
      </w:r>
      <w:r w:rsidR="008B6D0B" w:rsidRPr="00E25630">
        <w:rPr>
          <w:rFonts w:ascii="Times New Roman" w:hAnsi="Times New Roman" w:cs="Times New Roman"/>
          <w:sz w:val="24"/>
          <w:szCs w:val="24"/>
        </w:rPr>
        <w:t xml:space="preserve">ra Krajowej Szkoły Sądownictwa </w:t>
      </w:r>
      <w:r w:rsidR="00C57C0D">
        <w:rPr>
          <w:rFonts w:ascii="Times New Roman" w:hAnsi="Times New Roman" w:cs="Times New Roman"/>
          <w:sz w:val="24"/>
          <w:szCs w:val="24"/>
        </w:rPr>
        <w:br/>
      </w:r>
      <w:r w:rsidRPr="00E25630">
        <w:rPr>
          <w:rFonts w:ascii="Times New Roman" w:hAnsi="Times New Roman" w:cs="Times New Roman"/>
          <w:sz w:val="24"/>
          <w:szCs w:val="24"/>
        </w:rPr>
        <w:t xml:space="preserve">i Prokuratury w Krakowie Nr </w:t>
      </w:r>
      <w:r w:rsidR="005052C3" w:rsidRPr="00E25630">
        <w:rPr>
          <w:rFonts w:ascii="Times New Roman" w:hAnsi="Times New Roman" w:cs="Times New Roman"/>
          <w:sz w:val="24"/>
          <w:szCs w:val="24"/>
        </w:rPr>
        <w:t>539</w:t>
      </w:r>
      <w:r w:rsidRPr="00E25630">
        <w:rPr>
          <w:rFonts w:ascii="Times New Roman" w:hAnsi="Times New Roman" w:cs="Times New Roman"/>
          <w:sz w:val="24"/>
          <w:szCs w:val="24"/>
        </w:rPr>
        <w:t>/20</w:t>
      </w:r>
      <w:r w:rsidR="005052C3" w:rsidRPr="00E25630">
        <w:rPr>
          <w:rFonts w:ascii="Times New Roman" w:hAnsi="Times New Roman" w:cs="Times New Roman"/>
          <w:sz w:val="24"/>
          <w:szCs w:val="24"/>
        </w:rPr>
        <w:t>21</w:t>
      </w:r>
      <w:r w:rsidRPr="00E25630">
        <w:rPr>
          <w:rFonts w:ascii="Times New Roman" w:hAnsi="Times New Roman" w:cs="Times New Roman"/>
          <w:sz w:val="24"/>
          <w:szCs w:val="24"/>
        </w:rPr>
        <w:t xml:space="preserve"> z dnia </w:t>
      </w:r>
      <w:r w:rsidR="005052C3" w:rsidRPr="00E25630">
        <w:rPr>
          <w:rFonts w:ascii="Times New Roman" w:hAnsi="Times New Roman" w:cs="Times New Roman"/>
          <w:sz w:val="24"/>
          <w:szCs w:val="24"/>
        </w:rPr>
        <w:t>27 października</w:t>
      </w:r>
      <w:r w:rsidRPr="00E25630">
        <w:rPr>
          <w:rFonts w:ascii="Times New Roman" w:hAnsi="Times New Roman" w:cs="Times New Roman"/>
          <w:sz w:val="24"/>
          <w:szCs w:val="24"/>
        </w:rPr>
        <w:t xml:space="preserve"> 20</w:t>
      </w:r>
      <w:r w:rsidR="005052C3" w:rsidRPr="00E25630">
        <w:rPr>
          <w:rFonts w:ascii="Times New Roman" w:hAnsi="Times New Roman" w:cs="Times New Roman"/>
          <w:sz w:val="24"/>
          <w:szCs w:val="24"/>
        </w:rPr>
        <w:t>21</w:t>
      </w:r>
      <w:r w:rsidRPr="00E25630">
        <w:rPr>
          <w:rFonts w:ascii="Times New Roman" w:hAnsi="Times New Roman" w:cs="Times New Roman"/>
          <w:sz w:val="24"/>
          <w:szCs w:val="24"/>
        </w:rPr>
        <w:t xml:space="preserve"> roku w sprawie szczegółowych zasad odbywania praktyki przez aplikantów aplikacji sędziowskiej i </w:t>
      </w:r>
      <w:r w:rsidR="005052C3" w:rsidRPr="00E25630">
        <w:rPr>
          <w:rFonts w:ascii="Times New Roman" w:hAnsi="Times New Roman" w:cs="Times New Roman"/>
          <w:sz w:val="24"/>
          <w:szCs w:val="24"/>
        </w:rPr>
        <w:t xml:space="preserve">aplikacji </w:t>
      </w:r>
      <w:r w:rsidRPr="00E25630">
        <w:rPr>
          <w:rFonts w:ascii="Times New Roman" w:hAnsi="Times New Roman" w:cs="Times New Roman"/>
          <w:sz w:val="24"/>
          <w:szCs w:val="24"/>
        </w:rPr>
        <w:t>prokuratorskiej, uprzejmie przedstawiam szczegółowy zakres tematyczny, który powinien być przedmiotem praktyk aplikantów aplikacji prokuratorskiej odbywanych w dniach</w:t>
      </w:r>
      <w:r w:rsidR="00C57C0D">
        <w:rPr>
          <w:rFonts w:ascii="Times New Roman" w:hAnsi="Times New Roman" w:cs="Times New Roman"/>
          <w:sz w:val="24"/>
          <w:szCs w:val="24"/>
        </w:rPr>
        <w:t>:</w:t>
      </w:r>
    </w:p>
    <w:p w14:paraId="35D87C24" w14:textId="1A90B6B4" w:rsidR="00E80505" w:rsidRPr="00C57C0D" w:rsidRDefault="008C1429" w:rsidP="00E80505">
      <w:pPr>
        <w:pStyle w:val="Akapitzlist"/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grudnia 2025 roku</w:t>
      </w:r>
      <w:r w:rsidR="001D7F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1D7F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9 stycznia 2026 roku w prokuraturach rejonowych </w:t>
      </w:r>
    </w:p>
    <w:p w14:paraId="4D1F442C" w14:textId="77777777" w:rsidR="008C1429" w:rsidRPr="008C1429" w:rsidRDefault="008C1429" w:rsidP="008C1429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1429">
        <w:rPr>
          <w:rFonts w:ascii="Times New Roman" w:hAnsi="Times New Roman" w:cs="Times New Roman"/>
          <w:sz w:val="24"/>
          <w:szCs w:val="24"/>
        </w:rPr>
        <w:t xml:space="preserve">Zasadniczym celem praktyk jest zaznajomienie aplikantów z czynnościami i metodyką pracy patronów praktyk oraz doskonalenie umiejętności wykorzystania wiedzy teoretycznej </w:t>
      </w:r>
      <w:r>
        <w:rPr>
          <w:rFonts w:ascii="Times New Roman" w:hAnsi="Times New Roman" w:cs="Times New Roman"/>
          <w:sz w:val="24"/>
          <w:szCs w:val="24"/>
        </w:rPr>
        <w:br/>
      </w:r>
      <w:r w:rsidRPr="008C1429">
        <w:rPr>
          <w:rFonts w:ascii="Times New Roman" w:hAnsi="Times New Roman" w:cs="Times New Roman"/>
          <w:sz w:val="24"/>
          <w:szCs w:val="24"/>
        </w:rPr>
        <w:t>i znajomości orzecznictwa. Każdorazowo praktyka winna utrwalić wiedzę zdobytą podczas bezpośrednio poprzedzających ją zajęć seminaryjnych w ramach zjazdu.</w:t>
      </w:r>
    </w:p>
    <w:p w14:paraId="438736AF" w14:textId="77777777" w:rsidR="00E80505" w:rsidRPr="008C1429" w:rsidRDefault="008C1429" w:rsidP="008C142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Celem praktyki </w:t>
      </w:r>
      <w:r w:rsidRPr="008C1429">
        <w:rPr>
          <w:rFonts w:ascii="Times New Roman" w:hAnsi="Times New Roman" w:cs="Times New Roman"/>
        </w:rPr>
        <w:t xml:space="preserve">odbywanej po 9 zjeździe jest w szczególności utrwalenie umiejętności sporządzania postanowień o umorzeniu postępowania przygotowawczego i o jego zawieszeniu, a także wniosku o umorzenie postępowania i zastosowanie środków zabezpieczających </w:t>
      </w:r>
    </w:p>
    <w:p w14:paraId="3549A43A" w14:textId="77777777" w:rsidR="008C1429" w:rsidRPr="008C1429" w:rsidRDefault="008C1429" w:rsidP="008C1429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8C1429">
        <w:rPr>
          <w:rFonts w:ascii="Times New Roman" w:hAnsi="Times New Roman" w:cs="Times New Roman"/>
          <w:b/>
        </w:rPr>
        <w:t>W toku praktyki  należy umożliwić aplikantom:</w:t>
      </w:r>
    </w:p>
    <w:p w14:paraId="652E17F0" w14:textId="633600C6" w:rsidR="008C1429" w:rsidRPr="008C1429" w:rsidRDefault="008C1429" w:rsidP="008C142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429">
        <w:rPr>
          <w:rFonts w:ascii="Times New Roman" w:hAnsi="Times New Roman" w:cs="Times New Roman"/>
          <w:sz w:val="24"/>
          <w:szCs w:val="24"/>
        </w:rPr>
        <w:t>zapoznanie się z aktami postępowań przygotowawczych dotyczących przedawnienia i</w:t>
      </w:r>
      <w:r w:rsidR="001D7F93">
        <w:rPr>
          <w:rFonts w:ascii="Times New Roman" w:hAnsi="Times New Roman" w:cs="Times New Roman"/>
          <w:sz w:val="24"/>
          <w:szCs w:val="24"/>
        </w:rPr>
        <w:t> </w:t>
      </w:r>
      <w:r w:rsidRPr="008C1429">
        <w:rPr>
          <w:rFonts w:ascii="Times New Roman" w:hAnsi="Times New Roman" w:cs="Times New Roman"/>
          <w:sz w:val="24"/>
          <w:szCs w:val="24"/>
        </w:rPr>
        <w:t>zatarcia skazania oraz przestępstw przeciwko życiu i zdrowiu, jak i zapoznania się z</w:t>
      </w:r>
      <w:r w:rsidR="001D7F93">
        <w:rPr>
          <w:rFonts w:ascii="Times New Roman" w:hAnsi="Times New Roman" w:cs="Times New Roman"/>
          <w:sz w:val="24"/>
          <w:szCs w:val="24"/>
        </w:rPr>
        <w:t> </w:t>
      </w:r>
      <w:r w:rsidRPr="008C1429">
        <w:rPr>
          <w:rFonts w:ascii="Times New Roman" w:hAnsi="Times New Roman" w:cs="Times New Roman"/>
          <w:sz w:val="24"/>
          <w:szCs w:val="24"/>
        </w:rPr>
        <w:t xml:space="preserve">metodyką pracy prokuratora - patrona w prowadzeniu  postępowań w tych sprawach; </w:t>
      </w:r>
    </w:p>
    <w:p w14:paraId="34594E58" w14:textId="77777777" w:rsidR="008C1429" w:rsidRPr="008C1429" w:rsidRDefault="008C1429" w:rsidP="008C142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429">
        <w:rPr>
          <w:rFonts w:ascii="Times New Roman" w:hAnsi="Times New Roman" w:cs="Times New Roman"/>
          <w:sz w:val="24"/>
          <w:szCs w:val="24"/>
        </w:rPr>
        <w:t>zapoznanie się z aktami postępowań przygotowawczych, w których zostały wydane postanowienia o umorzeniu postępowania przygotowawczego i o jego zawieszeniu,</w:t>
      </w:r>
      <w:r>
        <w:rPr>
          <w:rFonts w:ascii="Times New Roman" w:hAnsi="Times New Roman" w:cs="Times New Roman"/>
          <w:sz w:val="24"/>
          <w:szCs w:val="24"/>
        </w:rPr>
        <w:br/>
      </w:r>
      <w:r w:rsidRPr="008C1429">
        <w:rPr>
          <w:rFonts w:ascii="Times New Roman" w:hAnsi="Times New Roman" w:cs="Times New Roman"/>
          <w:sz w:val="24"/>
          <w:szCs w:val="24"/>
        </w:rPr>
        <w:t xml:space="preserve"> a także zapoznanie się z metodyką pracy prokuratora – patrona w zakresie prowadzenia tych postępowań; </w:t>
      </w:r>
    </w:p>
    <w:p w14:paraId="611F5EFB" w14:textId="77777777" w:rsidR="008C1429" w:rsidRPr="008C1429" w:rsidRDefault="008C1429" w:rsidP="008C142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429">
        <w:rPr>
          <w:rFonts w:ascii="Times New Roman" w:hAnsi="Times New Roman" w:cs="Times New Roman"/>
          <w:sz w:val="24"/>
          <w:szCs w:val="24"/>
        </w:rPr>
        <w:lastRenderedPageBreak/>
        <w:t>omówienie z prokuratorami - patronami kwestii dotyczących wyboru prawidłowej podstawy i przyczyny umorzenia  prowadzonych postępowań;</w:t>
      </w:r>
    </w:p>
    <w:p w14:paraId="0B8BBB4C" w14:textId="77777777" w:rsidR="008C1429" w:rsidRPr="008C1429" w:rsidRDefault="008C1429" w:rsidP="008C142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429">
        <w:rPr>
          <w:rFonts w:ascii="Times New Roman" w:hAnsi="Times New Roman" w:cs="Times New Roman"/>
          <w:sz w:val="24"/>
          <w:szCs w:val="24"/>
        </w:rPr>
        <w:t xml:space="preserve">zapoznanie się z aktami postępowań przygotowawczych, w których prokurator złożył do sądu wniosek o umorzenie postępowania i zastosowania środków zabezpieczających, a także zapoznania się z metodyką pracy prokuratora - patrona </w:t>
      </w:r>
      <w:r>
        <w:rPr>
          <w:rFonts w:ascii="Times New Roman" w:hAnsi="Times New Roman" w:cs="Times New Roman"/>
          <w:sz w:val="24"/>
          <w:szCs w:val="24"/>
        </w:rPr>
        <w:br/>
      </w:r>
      <w:r w:rsidRPr="008C1429">
        <w:rPr>
          <w:rFonts w:ascii="Times New Roman" w:hAnsi="Times New Roman" w:cs="Times New Roman"/>
          <w:sz w:val="24"/>
          <w:szCs w:val="24"/>
        </w:rPr>
        <w:t xml:space="preserve">w zakresie prowadzenia tych postępowań, </w:t>
      </w:r>
    </w:p>
    <w:p w14:paraId="0A9D0C9C" w14:textId="2E9DB4E5" w:rsidR="008C1429" w:rsidRPr="008C1429" w:rsidRDefault="008C1429" w:rsidP="008C142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429">
        <w:rPr>
          <w:rFonts w:ascii="Times New Roman" w:hAnsi="Times New Roman" w:cs="Times New Roman"/>
          <w:sz w:val="24"/>
          <w:szCs w:val="24"/>
        </w:rPr>
        <w:t>nabycie umiejętności sporządzania projektów postanowień o umorzeniu oraz</w:t>
      </w:r>
      <w:r w:rsidR="001D7F93">
        <w:rPr>
          <w:rFonts w:ascii="Times New Roman" w:hAnsi="Times New Roman" w:cs="Times New Roman"/>
          <w:sz w:val="24"/>
          <w:szCs w:val="24"/>
        </w:rPr>
        <w:t> </w:t>
      </w:r>
      <w:r w:rsidRPr="008C1429">
        <w:rPr>
          <w:rFonts w:ascii="Times New Roman" w:hAnsi="Times New Roman" w:cs="Times New Roman"/>
          <w:sz w:val="24"/>
          <w:szCs w:val="24"/>
        </w:rPr>
        <w:t>zawieszeniu postępowania przygotowawczego wraz z uzasadnien</w:t>
      </w:r>
      <w:r>
        <w:rPr>
          <w:rFonts w:ascii="Times New Roman" w:hAnsi="Times New Roman" w:cs="Times New Roman"/>
          <w:sz w:val="24"/>
          <w:szCs w:val="24"/>
        </w:rPr>
        <w:t>iem, a</w:t>
      </w:r>
      <w:r w:rsidR="001D7F9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także</w:t>
      </w:r>
      <w:r w:rsidR="001D7F9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projektów wniosku </w:t>
      </w:r>
      <w:r w:rsidRPr="008C1429">
        <w:rPr>
          <w:rFonts w:ascii="Times New Roman" w:hAnsi="Times New Roman" w:cs="Times New Roman"/>
          <w:sz w:val="24"/>
          <w:szCs w:val="24"/>
        </w:rPr>
        <w:t>o umorzenie postępowania i zastosowanie środków zabezpieczających.</w:t>
      </w:r>
    </w:p>
    <w:p w14:paraId="45F9606A" w14:textId="17D1F12F" w:rsidR="008C1429" w:rsidRPr="008C1429" w:rsidRDefault="008C1429" w:rsidP="001D7F9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4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Patroni praktyk winni zadbać, aby w trakcie praktyki aplikanci sporządzali projekty </w:t>
      </w:r>
      <w:r w:rsidRPr="008C1429">
        <w:rPr>
          <w:rFonts w:ascii="Times New Roman" w:hAnsi="Times New Roman" w:cs="Times New Roman"/>
          <w:sz w:val="24"/>
          <w:szCs w:val="24"/>
        </w:rPr>
        <w:t xml:space="preserve">postanowień o umorzeniu i zawszeniu postępowania przygotowawczego, </w:t>
      </w:r>
      <w:r w:rsidR="001D7F93">
        <w:rPr>
          <w:rFonts w:ascii="Times New Roman" w:hAnsi="Times New Roman" w:cs="Times New Roman"/>
          <w:sz w:val="24"/>
          <w:szCs w:val="24"/>
        </w:rPr>
        <w:t>a</w:t>
      </w:r>
      <w:r w:rsidRPr="008C14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nadto w miarę możliwości</w:t>
      </w:r>
      <w:r w:rsidRPr="008C14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C1429">
        <w:rPr>
          <w:rFonts w:ascii="Times New Roman" w:hAnsi="Times New Roman" w:cs="Times New Roman"/>
          <w:sz w:val="24"/>
          <w:szCs w:val="24"/>
        </w:rPr>
        <w:t>wnioski prokuratora do sądu o umorzenie postępowania i zastosowanie środków zabezpieczających</w:t>
      </w:r>
      <w:r w:rsidR="001D7F93">
        <w:rPr>
          <w:rFonts w:ascii="Times New Roman" w:hAnsi="Times New Roman" w:cs="Times New Roman"/>
          <w:sz w:val="24"/>
          <w:szCs w:val="24"/>
        </w:rPr>
        <w:t>,</w:t>
      </w:r>
      <w:r w:rsidRPr="008C1429">
        <w:rPr>
          <w:rFonts w:ascii="Times New Roman" w:hAnsi="Times New Roman" w:cs="Times New Roman"/>
          <w:sz w:val="24"/>
          <w:szCs w:val="24"/>
        </w:rPr>
        <w:t xml:space="preserve"> zwłaszcza że praktyka powinna przygotować aplikantów do sprawdzianu. </w:t>
      </w:r>
    </w:p>
    <w:p w14:paraId="0AF48EA3" w14:textId="6C1E5CA2" w:rsidR="008C1429" w:rsidRPr="008C1429" w:rsidRDefault="008C1429" w:rsidP="008C1429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C1429">
        <w:rPr>
          <w:rFonts w:ascii="Times New Roman" w:hAnsi="Times New Roman" w:cs="Times New Roman"/>
          <w:sz w:val="24"/>
          <w:szCs w:val="24"/>
        </w:rPr>
        <w:t>Przedmiotem sprawdzianu, który aplikanci będą pisać po odbyciu praktyk (w dniu 12 stycznia 2026 roku) będzie opracowanie projektu postanowienia o umorzeniu postępowania  przygotowawczego wraz z uzasadnieniem.</w:t>
      </w:r>
    </w:p>
    <w:p w14:paraId="6310CBAB" w14:textId="77777777" w:rsidR="00187B67" w:rsidRPr="004F6D5D" w:rsidRDefault="00187B67" w:rsidP="00E8050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D5D">
        <w:rPr>
          <w:rFonts w:ascii="Times New Roman" w:hAnsi="Times New Roman" w:cs="Times New Roman"/>
          <w:sz w:val="24"/>
          <w:szCs w:val="24"/>
        </w:rPr>
        <w:t>Powyższe nie wyklucza możliwości powierzania aplikantom również innych zadań wynikających z bieżącego toku pracy prokuratorskiej, zwłaszcza takich, z którymi dotychczas jeszcze się nie zetknęli lub, w których nie uczestniczyli.</w:t>
      </w:r>
    </w:p>
    <w:p w14:paraId="166251C4" w14:textId="77777777" w:rsidR="00A56009" w:rsidRPr="008C1429" w:rsidRDefault="00187B67" w:rsidP="008C142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6D5D">
        <w:rPr>
          <w:rFonts w:ascii="Times New Roman" w:hAnsi="Times New Roman" w:cs="Times New Roman"/>
          <w:sz w:val="24"/>
          <w:szCs w:val="24"/>
        </w:rPr>
        <w:t>Proszę zwracać uwagę nie tylko na merytoryczną trafność i formalną poprawność sporządzanych przez aplikantów pism, ale także na rod</w:t>
      </w:r>
      <w:r w:rsidR="00E80505">
        <w:rPr>
          <w:rFonts w:ascii="Times New Roman" w:hAnsi="Times New Roman" w:cs="Times New Roman"/>
          <w:sz w:val="24"/>
          <w:szCs w:val="24"/>
        </w:rPr>
        <w:t>zaj użytej argumentacji, logikę</w:t>
      </w:r>
      <w:r w:rsidR="00E80505">
        <w:rPr>
          <w:rFonts w:ascii="Times New Roman" w:hAnsi="Times New Roman" w:cs="Times New Roman"/>
          <w:sz w:val="24"/>
          <w:szCs w:val="24"/>
        </w:rPr>
        <w:br/>
      </w:r>
      <w:r w:rsidR="004F6D5D">
        <w:rPr>
          <w:rFonts w:ascii="Times New Roman" w:hAnsi="Times New Roman" w:cs="Times New Roman"/>
          <w:sz w:val="24"/>
          <w:szCs w:val="24"/>
        </w:rPr>
        <w:t xml:space="preserve"> i poprawność językową.</w:t>
      </w:r>
    </w:p>
    <w:p w14:paraId="54E77C3B" w14:textId="77777777" w:rsidR="0047214A" w:rsidRPr="00892D9D" w:rsidRDefault="0047214A" w:rsidP="001D7F93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D9D">
        <w:rPr>
          <w:rFonts w:ascii="Times New Roman" w:hAnsi="Times New Roman" w:cs="Times New Roman"/>
          <w:b/>
          <w:sz w:val="24"/>
          <w:szCs w:val="24"/>
        </w:rPr>
        <w:t>Kierownik</w:t>
      </w:r>
    </w:p>
    <w:p w14:paraId="4F95CDD5" w14:textId="77777777" w:rsidR="0047214A" w:rsidRPr="00892D9D" w:rsidRDefault="0047214A" w:rsidP="001D7F93">
      <w:pPr>
        <w:pStyle w:val="Akapitzlist"/>
        <w:spacing w:after="0" w:line="240" w:lineRule="auto"/>
        <w:ind w:left="0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92D9D">
        <w:rPr>
          <w:rFonts w:ascii="Times New Roman" w:hAnsi="Times New Roman" w:cs="Times New Roman"/>
          <w:b/>
          <w:sz w:val="24"/>
          <w:szCs w:val="24"/>
        </w:rPr>
        <w:t xml:space="preserve"> Działu Dydaktycznego</w:t>
      </w:r>
    </w:p>
    <w:p w14:paraId="41063B85" w14:textId="77777777" w:rsidR="00892D9D" w:rsidRPr="00892D9D" w:rsidRDefault="0047214A" w:rsidP="001D7F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D9D">
        <w:rPr>
          <w:rFonts w:ascii="Times New Roman" w:hAnsi="Times New Roman" w:cs="Times New Roman"/>
          <w:b/>
          <w:sz w:val="24"/>
          <w:szCs w:val="24"/>
        </w:rPr>
        <w:t>w Ośrodku Aplikacji Prokuratorskiej</w:t>
      </w:r>
    </w:p>
    <w:p w14:paraId="272640AC" w14:textId="77777777" w:rsidR="0047214A" w:rsidRPr="00892D9D" w:rsidRDefault="0047214A" w:rsidP="001D7F9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2D9D">
        <w:rPr>
          <w:rFonts w:ascii="Times New Roman" w:hAnsi="Times New Roman" w:cs="Times New Roman"/>
          <w:b/>
          <w:sz w:val="24"/>
          <w:szCs w:val="24"/>
        </w:rPr>
        <w:t>Krajowej Szkoły Sądownictwa i Prokuratury</w:t>
      </w:r>
    </w:p>
    <w:p w14:paraId="018BDAC8" w14:textId="77777777" w:rsidR="00494DC4" w:rsidRDefault="008C1429" w:rsidP="00544E0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Seweryn Borek </w:t>
      </w:r>
    </w:p>
    <w:p w14:paraId="6D54EB64" w14:textId="77777777" w:rsidR="006317C7" w:rsidRDefault="006317C7" w:rsidP="00E256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DD75922" w14:textId="77777777" w:rsidR="00BD309E" w:rsidRDefault="00BD309E" w:rsidP="00E256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6FD4E73" w14:textId="77777777" w:rsidR="00BA0B78" w:rsidRPr="00892D9D" w:rsidRDefault="00BA0B78" w:rsidP="00E2563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98351D4" w14:textId="77777777" w:rsidR="0097797E" w:rsidRPr="00494DC4" w:rsidRDefault="0097797E" w:rsidP="0097797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94DC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Załącznik do zaleceń</w:t>
      </w:r>
      <w:r w:rsidR="008C1429">
        <w:rPr>
          <w:rFonts w:ascii="Times New Roman" w:hAnsi="Times New Roman" w:cs="Times New Roman"/>
          <w:b/>
          <w:sz w:val="24"/>
          <w:szCs w:val="24"/>
          <w:u w:val="single"/>
        </w:rPr>
        <w:t xml:space="preserve"> do praktyk po 9</w:t>
      </w:r>
      <w:r w:rsidR="00E2563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94DC4">
        <w:rPr>
          <w:rFonts w:ascii="Times New Roman" w:hAnsi="Times New Roman" w:cs="Times New Roman"/>
          <w:b/>
          <w:sz w:val="24"/>
          <w:szCs w:val="24"/>
          <w:u w:val="single"/>
        </w:rPr>
        <w:t>zjeździe XVI rocznika aplikacji prokuratorskiej</w:t>
      </w:r>
      <w:r w:rsidRPr="00494DC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3DE7222F" w14:textId="77777777" w:rsidR="0097797E" w:rsidRPr="00EE1243" w:rsidRDefault="008C1429" w:rsidP="0097797E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1243">
        <w:rPr>
          <w:rFonts w:ascii="Times New Roman" w:hAnsi="Times New Roman" w:cs="Times New Roman"/>
          <w:sz w:val="24"/>
          <w:szCs w:val="24"/>
        </w:rPr>
        <w:t>Przedmiotem 9</w:t>
      </w:r>
      <w:r w:rsidR="0097797E" w:rsidRPr="00EE1243">
        <w:rPr>
          <w:rFonts w:ascii="Times New Roman" w:hAnsi="Times New Roman" w:cs="Times New Roman"/>
          <w:sz w:val="24"/>
          <w:szCs w:val="24"/>
        </w:rPr>
        <w:t xml:space="preserve"> zjazdu XVI rocznika aplikacji prokuratorskiej, </w:t>
      </w:r>
      <w:r w:rsidR="006317C7" w:rsidRPr="00EE1243">
        <w:rPr>
          <w:rFonts w:ascii="Times New Roman" w:hAnsi="Times New Roman" w:cs="Times New Roman"/>
          <w:sz w:val="24"/>
          <w:szCs w:val="24"/>
        </w:rPr>
        <w:t xml:space="preserve">który odbędzie się </w:t>
      </w:r>
      <w:r w:rsidR="006317C7" w:rsidRPr="00EE1243">
        <w:rPr>
          <w:rFonts w:ascii="Times New Roman" w:hAnsi="Times New Roman" w:cs="Times New Roman"/>
          <w:sz w:val="24"/>
          <w:szCs w:val="24"/>
        </w:rPr>
        <w:br/>
        <w:t xml:space="preserve">w dniach </w:t>
      </w:r>
      <w:r w:rsidR="00EE1243" w:rsidRPr="00EE1243">
        <w:rPr>
          <w:rFonts w:ascii="Times New Roman" w:hAnsi="Times New Roman" w:cs="Times New Roman"/>
          <w:sz w:val="24"/>
          <w:szCs w:val="24"/>
        </w:rPr>
        <w:t xml:space="preserve">24-28 listopada </w:t>
      </w:r>
      <w:r w:rsidR="006317C7" w:rsidRPr="00EE1243">
        <w:rPr>
          <w:rFonts w:ascii="Times New Roman" w:hAnsi="Times New Roman" w:cs="Times New Roman"/>
          <w:sz w:val="24"/>
          <w:szCs w:val="24"/>
        </w:rPr>
        <w:t xml:space="preserve">2025r. </w:t>
      </w:r>
      <w:r w:rsidR="0097797E" w:rsidRPr="00EE1243">
        <w:rPr>
          <w:rFonts w:ascii="Times New Roman" w:hAnsi="Times New Roman" w:cs="Times New Roman"/>
          <w:sz w:val="24"/>
          <w:szCs w:val="24"/>
        </w:rPr>
        <w:t>będzie:</w:t>
      </w:r>
    </w:p>
    <w:p w14:paraId="67173BC4" w14:textId="77777777" w:rsidR="00EE1243" w:rsidRPr="00EE1243" w:rsidRDefault="00EE1243" w:rsidP="00EE1243">
      <w:pPr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243">
        <w:rPr>
          <w:rFonts w:ascii="Times New Roman" w:hAnsi="Times New Roman" w:cs="Times New Roman"/>
          <w:sz w:val="24"/>
          <w:szCs w:val="24"/>
        </w:rPr>
        <w:t>Prawo karne materialne.</w:t>
      </w:r>
    </w:p>
    <w:p w14:paraId="015CAE1E" w14:textId="77777777" w:rsidR="00EE1243" w:rsidRPr="00EE1243" w:rsidRDefault="00EE1243" w:rsidP="00EE124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243">
        <w:rPr>
          <w:rFonts w:ascii="Times New Roman" w:hAnsi="Times New Roman" w:cs="Times New Roman"/>
          <w:sz w:val="24"/>
          <w:szCs w:val="24"/>
        </w:rPr>
        <w:t xml:space="preserve">Przedawnienie i zatarcie skazania. Przestępstwa przeciwko życiu i zdrowiu. </w:t>
      </w:r>
    </w:p>
    <w:p w14:paraId="5B905531" w14:textId="77777777" w:rsidR="00EE1243" w:rsidRPr="00EE1243" w:rsidRDefault="00EE1243" w:rsidP="00EE1243">
      <w:pPr>
        <w:numPr>
          <w:ilvl w:val="0"/>
          <w:numId w:val="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243">
        <w:rPr>
          <w:rFonts w:ascii="Times New Roman" w:hAnsi="Times New Roman" w:cs="Times New Roman"/>
          <w:sz w:val="24"/>
          <w:szCs w:val="24"/>
        </w:rPr>
        <w:t>Prawo karne procesowe.</w:t>
      </w:r>
    </w:p>
    <w:p w14:paraId="4B211DA8" w14:textId="77777777" w:rsidR="00EE1243" w:rsidRPr="00EE1243" w:rsidRDefault="00EE1243" w:rsidP="00EE124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243">
        <w:rPr>
          <w:rFonts w:ascii="Times New Roman" w:hAnsi="Times New Roman" w:cs="Times New Roman"/>
          <w:sz w:val="24"/>
          <w:szCs w:val="24"/>
        </w:rPr>
        <w:t xml:space="preserve">Zakończenie postępowania przygotowawczego. </w:t>
      </w:r>
    </w:p>
    <w:p w14:paraId="507B87B4" w14:textId="77777777" w:rsidR="00EE1243" w:rsidRPr="00EE1243" w:rsidRDefault="00EE1243" w:rsidP="00EE1243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243">
        <w:rPr>
          <w:rFonts w:ascii="Times New Roman" w:hAnsi="Times New Roman" w:cs="Times New Roman"/>
          <w:sz w:val="24"/>
          <w:szCs w:val="24"/>
        </w:rPr>
        <w:t xml:space="preserve">Zawieszenie postępowania. Postanowienie o umorzeniu postępowania. Wniosek prokuratora o umorzenie postępowania i zastosowanie środków zabezpieczających. </w:t>
      </w:r>
    </w:p>
    <w:p w14:paraId="2E11DDC8" w14:textId="77777777" w:rsidR="004F6D5D" w:rsidRDefault="004F6D5D" w:rsidP="00E2563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60FE1" w14:textId="77777777" w:rsidR="00093CAF" w:rsidRPr="004F6D5D" w:rsidRDefault="00093CAF" w:rsidP="004F6D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93CAF" w:rsidRPr="004F6D5D" w:rsidSect="00F66B06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560" w:left="1418" w:header="568" w:footer="4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218F3" w14:textId="77777777" w:rsidR="00C44571" w:rsidRDefault="00C44571">
      <w:pPr>
        <w:spacing w:after="0" w:line="240" w:lineRule="auto"/>
      </w:pPr>
      <w:r>
        <w:separator/>
      </w:r>
    </w:p>
  </w:endnote>
  <w:endnote w:type="continuationSeparator" w:id="0">
    <w:p w14:paraId="7A7C2309" w14:textId="77777777" w:rsidR="00C44571" w:rsidRDefault="00C44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E2B47" w14:textId="51A99714" w:rsidR="00F66B06" w:rsidRDefault="00F66B06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5B54F3">
      <w:rPr>
        <w:noProof/>
      </w:rPr>
      <w:t>2</w:t>
    </w:r>
    <w:r>
      <w:rPr>
        <w:noProof/>
      </w:rPr>
      <w:fldChar w:fldCharType="end"/>
    </w:r>
  </w:p>
  <w:p w14:paraId="0DDF3A88" w14:textId="77777777" w:rsidR="00F66B06" w:rsidRDefault="00F66B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98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99"/>
    </w:tblGrid>
    <w:tr w:rsidR="00F66B06" w14:paraId="044321B0" w14:textId="77777777" w:rsidTr="00F66B06">
      <w:trPr>
        <w:trHeight w:val="23"/>
      </w:trPr>
      <w:tc>
        <w:tcPr>
          <w:tcW w:w="5099" w:type="dxa"/>
          <w:tcBorders>
            <w:top w:val="thinThickSmallGap" w:sz="12" w:space="0" w:color="auto"/>
          </w:tcBorders>
        </w:tcPr>
        <w:p w14:paraId="47D2FD10" w14:textId="77777777" w:rsidR="00F66B06" w:rsidRPr="0074505E" w:rsidRDefault="00F66B06" w:rsidP="00F66B06">
          <w:pPr>
            <w:pStyle w:val="Stopka"/>
            <w:rPr>
              <w:sz w:val="4"/>
              <w:szCs w:val="4"/>
            </w:rPr>
          </w:pPr>
        </w:p>
      </w:tc>
    </w:tr>
  </w:tbl>
  <w:p w14:paraId="1E700C5F" w14:textId="77777777" w:rsidR="00F66B06" w:rsidRPr="00A944C8" w:rsidRDefault="00F66B06" w:rsidP="00F66B06">
    <w:pPr>
      <w:pStyle w:val="Stopka"/>
      <w:jc w:val="center"/>
      <w:rPr>
        <w:sz w:val="18"/>
        <w:szCs w:val="18"/>
      </w:rPr>
    </w:pPr>
    <w:r w:rsidRPr="00A944C8">
      <w:rPr>
        <w:sz w:val="18"/>
        <w:szCs w:val="18"/>
      </w:rPr>
      <w:t>Krajowa Szkoła Sądownictwa i Prokuratury</w:t>
    </w:r>
  </w:p>
  <w:p w14:paraId="4B974B2A" w14:textId="77777777" w:rsidR="00F66B06" w:rsidRPr="00A944C8" w:rsidRDefault="00F66B06" w:rsidP="00F66B06">
    <w:pPr>
      <w:pStyle w:val="Stopka"/>
      <w:jc w:val="center"/>
      <w:rPr>
        <w:sz w:val="18"/>
        <w:szCs w:val="18"/>
      </w:rPr>
    </w:pPr>
    <w:r w:rsidRPr="00A944C8">
      <w:rPr>
        <w:sz w:val="18"/>
        <w:szCs w:val="18"/>
      </w:rPr>
      <w:t>ul. Przy Rondzie 5, 31-547 Kraków</w:t>
    </w:r>
  </w:p>
  <w:p w14:paraId="062B5C02" w14:textId="77777777" w:rsidR="00F66B06" w:rsidRDefault="00F66B06" w:rsidP="00F66B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2C8B2" w14:textId="77777777" w:rsidR="00C44571" w:rsidRDefault="00C44571">
      <w:pPr>
        <w:spacing w:after="0" w:line="240" w:lineRule="auto"/>
      </w:pPr>
      <w:r>
        <w:separator/>
      </w:r>
    </w:p>
  </w:footnote>
  <w:footnote w:type="continuationSeparator" w:id="0">
    <w:p w14:paraId="140BBE7A" w14:textId="77777777" w:rsidR="00C44571" w:rsidRDefault="00C44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8F48E" w14:textId="77777777" w:rsidR="00F66B06" w:rsidRPr="009B38B3" w:rsidRDefault="00F66B06" w:rsidP="00F66B06">
    <w:pPr>
      <w:pStyle w:val="Nagwek"/>
      <w:jc w:val="right"/>
      <w:rPr>
        <w:rFonts w:ascii="Century Gothic" w:hAnsi="Century Gothic"/>
        <w:sz w:val="16"/>
        <w:szCs w:val="16"/>
      </w:rPr>
    </w:pPr>
    <w:r w:rsidRPr="009B38B3">
      <w:rPr>
        <w:rFonts w:ascii="Century Gothic" w:hAnsi="Century Gothic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86C2F" w14:textId="77777777" w:rsidR="00F66B06" w:rsidRDefault="00F66B06" w:rsidP="00F66B06">
    <w:pPr>
      <w:pStyle w:val="Nagwek"/>
      <w:tabs>
        <w:tab w:val="clear" w:pos="4536"/>
        <w:tab w:val="clear" w:pos="9072"/>
        <w:tab w:val="center" w:pos="1080"/>
        <w:tab w:val="left" w:pos="1440"/>
        <w:tab w:val="right" w:pos="5103"/>
        <w:tab w:val="left" w:pos="10527"/>
      </w:tabs>
      <w:ind w:left="-851" w:right="5526"/>
      <w:rPr>
        <w:rFonts w:ascii="Century Gothic" w:hAnsi="Century Gothic" w:cs="Shruti"/>
        <w:spacing w:val="20"/>
        <w:sz w:val="30"/>
        <w:szCs w:val="3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3A2E231" wp14:editId="3ACC3A42">
          <wp:simplePos x="0" y="0"/>
          <wp:positionH relativeFrom="column">
            <wp:posOffset>621665</wp:posOffset>
          </wp:positionH>
          <wp:positionV relativeFrom="paragraph">
            <wp:posOffset>-42545</wp:posOffset>
          </wp:positionV>
          <wp:extent cx="501015" cy="476885"/>
          <wp:effectExtent l="0" t="0" r="0" b="0"/>
          <wp:wrapNone/>
          <wp:docPr id="1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01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Shruti"/>
        <w:spacing w:val="20"/>
        <w:sz w:val="30"/>
        <w:szCs w:val="30"/>
      </w:rPr>
      <w:t xml:space="preserve">  </w:t>
    </w:r>
  </w:p>
  <w:p w14:paraId="1BEB2F74" w14:textId="77777777" w:rsidR="00F66B06" w:rsidRDefault="00F66B06" w:rsidP="00F66B06">
    <w:pPr>
      <w:pStyle w:val="Nagwek"/>
      <w:ind w:right="4959"/>
      <w:jc w:val="center"/>
      <w:rPr>
        <w:b/>
      </w:rPr>
    </w:pPr>
  </w:p>
  <w:p w14:paraId="28882998" w14:textId="77777777" w:rsidR="00F66B06" w:rsidRPr="009E7ADE" w:rsidRDefault="00F66B06" w:rsidP="00F66B06">
    <w:pPr>
      <w:pStyle w:val="Nagwek"/>
      <w:ind w:left="-851" w:right="5526"/>
      <w:jc w:val="center"/>
      <w:rPr>
        <w:b/>
        <w:sz w:val="8"/>
        <w:szCs w:val="8"/>
      </w:rPr>
    </w:pPr>
  </w:p>
  <w:p w14:paraId="0AB06565" w14:textId="77777777" w:rsidR="00F66B06" w:rsidRPr="00551ABF" w:rsidRDefault="00F66B06" w:rsidP="00F66B06">
    <w:pPr>
      <w:pStyle w:val="Nagwek"/>
      <w:ind w:left="-851" w:right="5526"/>
      <w:jc w:val="center"/>
      <w:rPr>
        <w:b/>
      </w:rPr>
    </w:pPr>
    <w:r w:rsidRPr="00551ABF">
      <w:rPr>
        <w:b/>
      </w:rPr>
      <w:t>KRAJOW</w:t>
    </w:r>
    <w:r>
      <w:rPr>
        <w:b/>
      </w:rPr>
      <w:t>A</w:t>
    </w:r>
    <w:r w:rsidRPr="00551ABF">
      <w:rPr>
        <w:b/>
      </w:rPr>
      <w:t xml:space="preserve"> SZKOŁ</w:t>
    </w:r>
    <w:r>
      <w:rPr>
        <w:b/>
      </w:rPr>
      <w:t>A</w:t>
    </w:r>
  </w:p>
  <w:p w14:paraId="2C2E7782" w14:textId="77777777" w:rsidR="00F66B06" w:rsidRDefault="00F66B06" w:rsidP="00F66B06">
    <w:pPr>
      <w:pStyle w:val="Nagwek"/>
      <w:ind w:left="-851" w:right="5526"/>
      <w:jc w:val="center"/>
      <w:rPr>
        <w:b/>
      </w:rPr>
    </w:pPr>
    <w:r w:rsidRPr="00D021CB">
      <w:rPr>
        <w:b/>
      </w:rPr>
      <w:t>SĄDOWNICTWA I PROKURATURY</w:t>
    </w:r>
  </w:p>
  <w:p w14:paraId="0DAB8953" w14:textId="77777777" w:rsidR="00F66B06" w:rsidRPr="00D021CB" w:rsidRDefault="00F66B06" w:rsidP="00F66B06">
    <w:pPr>
      <w:pStyle w:val="Nagwek"/>
      <w:ind w:left="-851" w:right="5526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F1D22"/>
    <w:multiLevelType w:val="hybridMultilevel"/>
    <w:tmpl w:val="B2E8EFA6"/>
    <w:lvl w:ilvl="0" w:tplc="12742F66">
      <w:start w:val="1"/>
      <w:numFmt w:val="decimal"/>
      <w:lvlText w:val="%1."/>
      <w:lvlJc w:val="left"/>
      <w:pPr>
        <w:ind w:left="928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5546CC1"/>
    <w:multiLevelType w:val="hybridMultilevel"/>
    <w:tmpl w:val="793C7822"/>
    <w:lvl w:ilvl="0" w:tplc="A8E4CD0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E0F3A"/>
    <w:multiLevelType w:val="hybridMultilevel"/>
    <w:tmpl w:val="0DDC214E"/>
    <w:lvl w:ilvl="0" w:tplc="BB042D5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CBE65E0"/>
    <w:multiLevelType w:val="hybridMultilevel"/>
    <w:tmpl w:val="67FE028C"/>
    <w:lvl w:ilvl="0" w:tplc="99ACEF9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A5617"/>
    <w:multiLevelType w:val="hybridMultilevel"/>
    <w:tmpl w:val="DD28D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5681C"/>
    <w:multiLevelType w:val="hybridMultilevel"/>
    <w:tmpl w:val="E6B42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149C7"/>
    <w:multiLevelType w:val="hybridMultilevel"/>
    <w:tmpl w:val="1D243B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447AB"/>
    <w:multiLevelType w:val="hybridMultilevel"/>
    <w:tmpl w:val="B86CBBAE"/>
    <w:lvl w:ilvl="0" w:tplc="3730793A">
      <w:start w:val="1"/>
      <w:numFmt w:val="decimal"/>
      <w:pStyle w:val="Nagwek1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4D40149"/>
    <w:multiLevelType w:val="hybridMultilevel"/>
    <w:tmpl w:val="140A13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16B8C"/>
    <w:multiLevelType w:val="hybridMultilevel"/>
    <w:tmpl w:val="5EEA9874"/>
    <w:lvl w:ilvl="0" w:tplc="73841C0C">
      <w:start w:val="1"/>
      <w:numFmt w:val="lowerLetter"/>
      <w:lvlText w:val="%1."/>
      <w:lvlJc w:val="left"/>
      <w:pPr>
        <w:ind w:left="1065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8020F35"/>
    <w:multiLevelType w:val="hybridMultilevel"/>
    <w:tmpl w:val="F65A81E0"/>
    <w:lvl w:ilvl="0" w:tplc="E65CFCB8">
      <w:start w:val="1"/>
      <w:numFmt w:val="decimal"/>
      <w:lvlText w:val="%1."/>
      <w:lvlJc w:val="left"/>
      <w:pPr>
        <w:ind w:left="644" w:hanging="360"/>
      </w:pPr>
      <w:rPr>
        <w:color w:val="auto"/>
        <w:lang w:val="en-US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9945626"/>
    <w:multiLevelType w:val="hybridMultilevel"/>
    <w:tmpl w:val="B3125D46"/>
    <w:lvl w:ilvl="0" w:tplc="C26E8DB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000000" w:themeColor="text1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C3E72C5"/>
    <w:multiLevelType w:val="hybridMultilevel"/>
    <w:tmpl w:val="09649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D5A8E"/>
    <w:multiLevelType w:val="hybridMultilevel"/>
    <w:tmpl w:val="674079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D7686"/>
    <w:multiLevelType w:val="hybridMultilevel"/>
    <w:tmpl w:val="153847FA"/>
    <w:lvl w:ilvl="0" w:tplc="DA16201E">
      <w:start w:val="2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402667E"/>
    <w:multiLevelType w:val="hybridMultilevel"/>
    <w:tmpl w:val="F65A81E0"/>
    <w:lvl w:ilvl="0" w:tplc="E65CFCB8">
      <w:start w:val="1"/>
      <w:numFmt w:val="decimal"/>
      <w:lvlText w:val="%1."/>
      <w:lvlJc w:val="left"/>
      <w:pPr>
        <w:ind w:left="644" w:hanging="360"/>
      </w:pPr>
      <w:rPr>
        <w:color w:val="auto"/>
        <w:lang w:val="en-US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AE40605"/>
    <w:multiLevelType w:val="hybridMultilevel"/>
    <w:tmpl w:val="EE747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93FB7"/>
    <w:multiLevelType w:val="hybridMultilevel"/>
    <w:tmpl w:val="3E5E0D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2067BE"/>
    <w:multiLevelType w:val="hybridMultilevel"/>
    <w:tmpl w:val="667AB046"/>
    <w:lvl w:ilvl="0" w:tplc="DA6CF05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11D49"/>
    <w:multiLevelType w:val="hybridMultilevel"/>
    <w:tmpl w:val="61DCB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B5653"/>
    <w:multiLevelType w:val="hybridMultilevel"/>
    <w:tmpl w:val="4620B9B0"/>
    <w:lvl w:ilvl="0" w:tplc="71D8F644">
      <w:start w:val="1"/>
      <w:numFmt w:val="bullet"/>
      <w:lvlText w:val=""/>
      <w:lvlJc w:val="left"/>
      <w:pPr>
        <w:ind w:left="927" w:hanging="360"/>
      </w:pPr>
      <w:rPr>
        <w:rFonts w:ascii="Symbol" w:eastAsiaTheme="minorEastAsia" w:hAnsi="Symbol" w:cstheme="minorBidi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DE62AE0"/>
    <w:multiLevelType w:val="hybridMultilevel"/>
    <w:tmpl w:val="3EB86252"/>
    <w:lvl w:ilvl="0" w:tplc="9EA4776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8F7B47"/>
    <w:multiLevelType w:val="hybridMultilevel"/>
    <w:tmpl w:val="8FC4D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DA3A12"/>
    <w:multiLevelType w:val="hybridMultilevel"/>
    <w:tmpl w:val="EB1296BE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DB9165D"/>
    <w:multiLevelType w:val="hybridMultilevel"/>
    <w:tmpl w:val="4466857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F637F1E"/>
    <w:multiLevelType w:val="hybridMultilevel"/>
    <w:tmpl w:val="8A5A2D80"/>
    <w:lvl w:ilvl="0" w:tplc="F5D46D4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3427F"/>
    <w:multiLevelType w:val="hybridMultilevel"/>
    <w:tmpl w:val="47DACF96"/>
    <w:lvl w:ilvl="0" w:tplc="CF5208A6">
      <w:start w:val="1"/>
      <w:numFmt w:val="decimal"/>
      <w:lvlText w:val="%1.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27" w15:restartNumberingAfterBreak="0">
    <w:nsid w:val="716F0135"/>
    <w:multiLevelType w:val="hybridMultilevel"/>
    <w:tmpl w:val="9AEAA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672147"/>
    <w:multiLevelType w:val="hybridMultilevel"/>
    <w:tmpl w:val="D0D8664A"/>
    <w:lvl w:ilvl="0" w:tplc="5DD6394E">
      <w:start w:val="1"/>
      <w:numFmt w:val="decimal"/>
      <w:pStyle w:val="Listaosb"/>
      <w:lvlText w:val="%1)"/>
      <w:lvlJc w:val="left"/>
      <w:pPr>
        <w:ind w:left="14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8477F60"/>
    <w:multiLevelType w:val="hybridMultilevel"/>
    <w:tmpl w:val="DC42730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96B54C7"/>
    <w:multiLevelType w:val="hybridMultilevel"/>
    <w:tmpl w:val="92F8CFF2"/>
    <w:lvl w:ilvl="0" w:tplc="61427FCE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B622A00"/>
    <w:multiLevelType w:val="hybridMultilevel"/>
    <w:tmpl w:val="68D0940A"/>
    <w:lvl w:ilvl="0" w:tplc="C77ED9A8">
      <w:start w:val="1"/>
      <w:numFmt w:val="decimal"/>
      <w:lvlText w:val="%1."/>
      <w:lvlJc w:val="left"/>
      <w:pPr>
        <w:ind w:left="502" w:hanging="360"/>
      </w:pPr>
      <w:rPr>
        <w:rFonts w:ascii="Garamond" w:eastAsiaTheme="minorEastAsia" w:hAnsi="Garamond" w:cstheme="minorBidi"/>
        <w:b/>
        <w:i w:val="0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7C657FE1"/>
    <w:multiLevelType w:val="hybridMultilevel"/>
    <w:tmpl w:val="53E4ED66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CC901F4"/>
    <w:multiLevelType w:val="hybridMultilevel"/>
    <w:tmpl w:val="58761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3"/>
  </w:num>
  <w:num w:numId="4">
    <w:abstractNumId w:val="1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27"/>
  </w:num>
  <w:num w:numId="12">
    <w:abstractNumId w:val="28"/>
  </w:num>
  <w:num w:numId="13">
    <w:abstractNumId w:val="21"/>
  </w:num>
  <w:num w:numId="14">
    <w:abstractNumId w:val="1"/>
  </w:num>
  <w:num w:numId="15">
    <w:abstractNumId w:val="32"/>
  </w:num>
  <w:num w:numId="16">
    <w:abstractNumId w:val="23"/>
  </w:num>
  <w:num w:numId="17">
    <w:abstractNumId w:val="8"/>
  </w:num>
  <w:num w:numId="18">
    <w:abstractNumId w:val="9"/>
  </w:num>
  <w:num w:numId="19">
    <w:abstractNumId w:val="11"/>
  </w:num>
  <w:num w:numId="20">
    <w:abstractNumId w:val="14"/>
  </w:num>
  <w:num w:numId="21">
    <w:abstractNumId w:val="0"/>
  </w:num>
  <w:num w:numId="22">
    <w:abstractNumId w:val="2"/>
  </w:num>
  <w:num w:numId="23">
    <w:abstractNumId w:val="1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4"/>
  </w:num>
  <w:num w:numId="33">
    <w:abstractNumId w:val="5"/>
  </w:num>
  <w:num w:numId="34">
    <w:abstractNumId w:val="29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73"/>
    <w:rsid w:val="000079FB"/>
    <w:rsid w:val="00011321"/>
    <w:rsid w:val="00035B35"/>
    <w:rsid w:val="00052B4E"/>
    <w:rsid w:val="000641D1"/>
    <w:rsid w:val="0007004D"/>
    <w:rsid w:val="00093CAF"/>
    <w:rsid w:val="000B4076"/>
    <w:rsid w:val="000B4FC2"/>
    <w:rsid w:val="000E4223"/>
    <w:rsid w:val="000F7082"/>
    <w:rsid w:val="0010023F"/>
    <w:rsid w:val="001379E3"/>
    <w:rsid w:val="00161981"/>
    <w:rsid w:val="00170794"/>
    <w:rsid w:val="00187B67"/>
    <w:rsid w:val="001B573E"/>
    <w:rsid w:val="001D00EF"/>
    <w:rsid w:val="001D5794"/>
    <w:rsid w:val="001D7F93"/>
    <w:rsid w:val="00232961"/>
    <w:rsid w:val="002B600A"/>
    <w:rsid w:val="002B646D"/>
    <w:rsid w:val="002C517E"/>
    <w:rsid w:val="002F2698"/>
    <w:rsid w:val="002F3B0F"/>
    <w:rsid w:val="00313D8C"/>
    <w:rsid w:val="003141EB"/>
    <w:rsid w:val="00344B32"/>
    <w:rsid w:val="003608F9"/>
    <w:rsid w:val="00380232"/>
    <w:rsid w:val="00381D02"/>
    <w:rsid w:val="003969F2"/>
    <w:rsid w:val="003E14E1"/>
    <w:rsid w:val="003F4E1A"/>
    <w:rsid w:val="00435CDB"/>
    <w:rsid w:val="0047214A"/>
    <w:rsid w:val="00482F4C"/>
    <w:rsid w:val="00486262"/>
    <w:rsid w:val="00494DC4"/>
    <w:rsid w:val="004B7502"/>
    <w:rsid w:val="004E07E9"/>
    <w:rsid w:val="004F6D5D"/>
    <w:rsid w:val="005052C3"/>
    <w:rsid w:val="00526C78"/>
    <w:rsid w:val="00544E04"/>
    <w:rsid w:val="00560C39"/>
    <w:rsid w:val="00572C68"/>
    <w:rsid w:val="005A050B"/>
    <w:rsid w:val="005B400D"/>
    <w:rsid w:val="005B54F3"/>
    <w:rsid w:val="005C1373"/>
    <w:rsid w:val="005C2BCC"/>
    <w:rsid w:val="00623CA0"/>
    <w:rsid w:val="006241BE"/>
    <w:rsid w:val="006317C7"/>
    <w:rsid w:val="006738F7"/>
    <w:rsid w:val="006A6220"/>
    <w:rsid w:val="006D2112"/>
    <w:rsid w:val="00727C2B"/>
    <w:rsid w:val="00764E59"/>
    <w:rsid w:val="00766977"/>
    <w:rsid w:val="0078274D"/>
    <w:rsid w:val="00784999"/>
    <w:rsid w:val="00790100"/>
    <w:rsid w:val="007E2FC5"/>
    <w:rsid w:val="007E5AD4"/>
    <w:rsid w:val="008061D3"/>
    <w:rsid w:val="008177FC"/>
    <w:rsid w:val="00870D12"/>
    <w:rsid w:val="008830AA"/>
    <w:rsid w:val="00892D9D"/>
    <w:rsid w:val="008B6D0B"/>
    <w:rsid w:val="008C070F"/>
    <w:rsid w:val="008C1429"/>
    <w:rsid w:val="008D6932"/>
    <w:rsid w:val="009063C6"/>
    <w:rsid w:val="009262BD"/>
    <w:rsid w:val="00944825"/>
    <w:rsid w:val="009508D5"/>
    <w:rsid w:val="0097797E"/>
    <w:rsid w:val="00987268"/>
    <w:rsid w:val="009B4DC2"/>
    <w:rsid w:val="009C0B66"/>
    <w:rsid w:val="009C39F4"/>
    <w:rsid w:val="00A10440"/>
    <w:rsid w:val="00A53709"/>
    <w:rsid w:val="00A56009"/>
    <w:rsid w:val="00A562EA"/>
    <w:rsid w:val="00A91838"/>
    <w:rsid w:val="00AA05FD"/>
    <w:rsid w:val="00AC5D7C"/>
    <w:rsid w:val="00AE630A"/>
    <w:rsid w:val="00BA0B78"/>
    <w:rsid w:val="00BC0EED"/>
    <w:rsid w:val="00BC1096"/>
    <w:rsid w:val="00BD309E"/>
    <w:rsid w:val="00BE6944"/>
    <w:rsid w:val="00C44571"/>
    <w:rsid w:val="00C568A4"/>
    <w:rsid w:val="00C57C0D"/>
    <w:rsid w:val="00C93C8D"/>
    <w:rsid w:val="00D25D71"/>
    <w:rsid w:val="00D66CBB"/>
    <w:rsid w:val="00D75755"/>
    <w:rsid w:val="00D828DC"/>
    <w:rsid w:val="00DB4313"/>
    <w:rsid w:val="00E25630"/>
    <w:rsid w:val="00E512BB"/>
    <w:rsid w:val="00E80505"/>
    <w:rsid w:val="00E81285"/>
    <w:rsid w:val="00E96ACA"/>
    <w:rsid w:val="00E977C4"/>
    <w:rsid w:val="00E97C7A"/>
    <w:rsid w:val="00EB5690"/>
    <w:rsid w:val="00ED39E2"/>
    <w:rsid w:val="00EE1243"/>
    <w:rsid w:val="00EF18B8"/>
    <w:rsid w:val="00F05368"/>
    <w:rsid w:val="00F10FCA"/>
    <w:rsid w:val="00F44F54"/>
    <w:rsid w:val="00F47061"/>
    <w:rsid w:val="00F66B06"/>
    <w:rsid w:val="00F82498"/>
    <w:rsid w:val="00F866FC"/>
    <w:rsid w:val="00FC4370"/>
    <w:rsid w:val="00FF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00E02"/>
  <w15:docId w15:val="{52A5CAF7-248D-4AA8-A7A9-70C6C964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08D5"/>
    <w:rPr>
      <w:rFonts w:ascii="Calibri" w:eastAsia="Calibri" w:hAnsi="Calibri" w:cs="Calibri"/>
    </w:rPr>
  </w:style>
  <w:style w:type="paragraph" w:styleId="Nagwek1">
    <w:name w:val="heading 1"/>
    <w:aliases w:val="Nagłówek 1 (Przedmiot)"/>
    <w:basedOn w:val="Normalny"/>
    <w:next w:val="Normalny"/>
    <w:link w:val="Nagwek1Znak"/>
    <w:uiPriority w:val="9"/>
    <w:qFormat/>
    <w:rsid w:val="006D2112"/>
    <w:pPr>
      <w:keepNext/>
      <w:keepLines/>
      <w:numPr>
        <w:numId w:val="24"/>
      </w:numPr>
      <w:spacing w:before="360" w:after="360" w:line="360" w:lineRule="auto"/>
      <w:outlineLvl w:val="0"/>
    </w:pPr>
    <w:rPr>
      <w:rFonts w:ascii="Times New Roman" w:eastAsiaTheme="majorEastAsia" w:hAnsi="Times New Roman" w:cstheme="majorBidi"/>
      <w:sz w:val="24"/>
      <w:szCs w:val="28"/>
      <w:lang w:eastAsia="pl-PL"/>
    </w:rPr>
  </w:style>
  <w:style w:type="paragraph" w:styleId="Nagwek2">
    <w:name w:val="heading 2"/>
    <w:aliases w:val="Nagłówek 2 (Temat/Wykładowcy)"/>
    <w:basedOn w:val="Normalny"/>
    <w:next w:val="Normalny"/>
    <w:link w:val="Nagwek2Znak"/>
    <w:uiPriority w:val="9"/>
    <w:semiHidden/>
    <w:unhideWhenUsed/>
    <w:qFormat/>
    <w:rsid w:val="006D2112"/>
    <w:pPr>
      <w:keepNext/>
      <w:keepLines/>
      <w:spacing w:before="240" w:after="240" w:line="360" w:lineRule="auto"/>
      <w:ind w:left="284" w:firstLine="284"/>
      <w:outlineLvl w:val="1"/>
    </w:pPr>
    <w:rPr>
      <w:rFonts w:ascii="Times New Roman" w:eastAsiaTheme="majorEastAsia" w:hAnsi="Times New Roman" w:cstheme="majorBidi"/>
      <w:i/>
      <w:sz w:val="24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C137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C1373"/>
  </w:style>
  <w:style w:type="paragraph" w:styleId="Stopka">
    <w:name w:val="footer"/>
    <w:basedOn w:val="Normalny"/>
    <w:link w:val="StopkaZnak"/>
    <w:uiPriority w:val="99"/>
    <w:unhideWhenUsed/>
    <w:rsid w:val="005C137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5C137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08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08D5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08D5"/>
    <w:rPr>
      <w:vertAlign w:val="superscript"/>
    </w:rPr>
  </w:style>
  <w:style w:type="character" w:customStyle="1" w:styleId="markedcontent">
    <w:name w:val="markedcontent"/>
    <w:basedOn w:val="Domylnaczcionkaakapitu"/>
    <w:rsid w:val="006241BE"/>
  </w:style>
  <w:style w:type="paragraph" w:customStyle="1" w:styleId="Default">
    <w:name w:val="Default"/>
    <w:rsid w:val="009448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44825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8B6D0B"/>
    <w:rPr>
      <w:color w:val="0000FF" w:themeColor="hyperlink"/>
      <w:u w:val="single"/>
    </w:rPr>
  </w:style>
  <w:style w:type="paragraph" w:customStyle="1" w:styleId="Listaosb">
    <w:name w:val="Lista osób"/>
    <w:basedOn w:val="Normalny"/>
    <w:qFormat/>
    <w:rsid w:val="008B6D0B"/>
    <w:pPr>
      <w:numPr>
        <w:numId w:val="12"/>
      </w:numPr>
      <w:spacing w:before="120" w:after="120" w:line="36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aliases w:val="Nagłówek 1 (Przedmiot) Znak"/>
    <w:basedOn w:val="Domylnaczcionkaakapitu"/>
    <w:link w:val="Nagwek1"/>
    <w:uiPriority w:val="9"/>
    <w:rsid w:val="006D2112"/>
    <w:rPr>
      <w:rFonts w:ascii="Times New Roman" w:eastAsiaTheme="majorEastAsia" w:hAnsi="Times New Roman" w:cstheme="majorBidi"/>
      <w:sz w:val="24"/>
      <w:szCs w:val="28"/>
      <w:lang w:eastAsia="pl-PL"/>
    </w:rPr>
  </w:style>
  <w:style w:type="character" w:customStyle="1" w:styleId="Nagwek2Znak">
    <w:name w:val="Nagłówek 2 Znak"/>
    <w:aliases w:val="Nagłówek 2 (Temat/Wykładowcy) Znak"/>
    <w:basedOn w:val="Domylnaczcionkaakapitu"/>
    <w:link w:val="Nagwek2"/>
    <w:uiPriority w:val="9"/>
    <w:semiHidden/>
    <w:rsid w:val="006D2112"/>
    <w:rPr>
      <w:rFonts w:ascii="Times New Roman" w:eastAsiaTheme="majorEastAsia" w:hAnsi="Times New Roman" w:cstheme="majorBidi"/>
      <w:i/>
      <w:sz w:val="24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Zin</dc:creator>
  <cp:lastModifiedBy>Katarzyna Górecka</cp:lastModifiedBy>
  <cp:revision>2</cp:revision>
  <dcterms:created xsi:type="dcterms:W3CDTF">2025-10-21T10:47:00Z</dcterms:created>
  <dcterms:modified xsi:type="dcterms:W3CDTF">2025-10-21T10:47:00Z</dcterms:modified>
</cp:coreProperties>
</file>