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E2" w:rsidRDefault="004849E2" w:rsidP="00E46368">
      <w:pPr>
        <w:rPr>
          <w:rFonts w:ascii="Bookman Old Style" w:hAnsi="Bookman Old Style"/>
          <w:sz w:val="24"/>
          <w:szCs w:val="24"/>
        </w:rPr>
      </w:pPr>
    </w:p>
    <w:p w:rsidR="003745E7" w:rsidRDefault="00E46368" w:rsidP="003745E7">
      <w:pPr>
        <w:spacing w:after="120"/>
      </w:pPr>
      <w:r>
        <w:t>OAP-II.420.9.2.2022</w:t>
      </w:r>
      <w:r w:rsidR="003745E7">
        <w:t xml:space="preserve"> </w:t>
      </w:r>
      <w:r w:rsidR="003745E7">
        <w:tab/>
      </w:r>
      <w:r w:rsidR="003745E7">
        <w:tab/>
      </w:r>
      <w:r w:rsidR="003745E7">
        <w:tab/>
      </w:r>
      <w:r w:rsidR="003745E7">
        <w:tab/>
      </w:r>
      <w:r w:rsidR="003745E7">
        <w:tab/>
      </w:r>
      <w:r w:rsidR="00D92FCB">
        <w:t xml:space="preserve">               </w:t>
      </w:r>
      <w:r w:rsidR="003745E7">
        <w:t>K</w:t>
      </w:r>
      <w:r w:rsidR="00841932">
        <w:t xml:space="preserve">raków, dnia </w:t>
      </w:r>
      <w:r w:rsidR="00A924C4">
        <w:t xml:space="preserve">7 </w:t>
      </w:r>
      <w:r w:rsidR="00841932">
        <w:t>lipca 2022</w:t>
      </w:r>
      <w:r w:rsidR="003745E7">
        <w:t xml:space="preserve"> r.</w:t>
      </w:r>
    </w:p>
    <w:p w:rsidR="003745E7" w:rsidRDefault="003745E7" w:rsidP="003745E7">
      <w:pPr>
        <w:tabs>
          <w:tab w:val="left" w:pos="4820"/>
        </w:tabs>
        <w:spacing w:after="120"/>
        <w:rPr>
          <w:b/>
        </w:rPr>
      </w:pPr>
    </w:p>
    <w:p w:rsidR="003745E7" w:rsidRDefault="003745E7" w:rsidP="00D92FCB">
      <w:pPr>
        <w:tabs>
          <w:tab w:val="left" w:pos="4820"/>
        </w:tabs>
        <w:spacing w:after="0"/>
        <w:jc w:val="center"/>
        <w:rPr>
          <w:b/>
        </w:rPr>
      </w:pPr>
      <w:r>
        <w:rPr>
          <w:b/>
        </w:rPr>
        <w:t xml:space="preserve"> Państwo</w:t>
      </w:r>
      <w:r>
        <w:rPr>
          <w:b/>
        </w:rPr>
        <w:br/>
        <w:t xml:space="preserve">                          Patroni koordynatorzy</w:t>
      </w:r>
      <w:bookmarkStart w:id="0" w:name="_GoBack"/>
      <w:bookmarkEnd w:id="0"/>
      <w:r>
        <w:rPr>
          <w:b/>
        </w:rPr>
        <w:br/>
        <w:t xml:space="preserve">                                           oraz Patroni praktyk aplikantów</w:t>
      </w:r>
    </w:p>
    <w:p w:rsidR="003745E7" w:rsidRDefault="003745E7" w:rsidP="00D92FCB">
      <w:pPr>
        <w:tabs>
          <w:tab w:val="left" w:pos="4820"/>
        </w:tabs>
        <w:spacing w:after="0"/>
        <w:jc w:val="center"/>
        <w:rPr>
          <w:b/>
        </w:rPr>
      </w:pPr>
      <w:r>
        <w:rPr>
          <w:b/>
        </w:rPr>
        <w:t xml:space="preserve">                </w:t>
      </w:r>
      <w:r w:rsidR="00D92FCB">
        <w:rPr>
          <w:b/>
        </w:rPr>
        <w:t xml:space="preserve">              aplikacji</w:t>
      </w:r>
      <w:r>
        <w:rPr>
          <w:b/>
        </w:rPr>
        <w:t xml:space="preserve"> prokuratorskiej</w:t>
      </w:r>
    </w:p>
    <w:p w:rsidR="003745E7" w:rsidRDefault="003745E7" w:rsidP="003745E7">
      <w:pPr>
        <w:spacing w:after="120"/>
        <w:ind w:left="4248"/>
        <w:rPr>
          <w:b/>
        </w:rPr>
      </w:pPr>
    </w:p>
    <w:p w:rsidR="003745E7" w:rsidRDefault="003745E7" w:rsidP="003745E7">
      <w:pPr>
        <w:spacing w:after="120"/>
        <w:jc w:val="both"/>
        <w:rPr>
          <w:b/>
          <w:i/>
        </w:rPr>
      </w:pPr>
    </w:p>
    <w:p w:rsidR="003745E7" w:rsidRDefault="00E46368" w:rsidP="003745E7">
      <w:pPr>
        <w:spacing w:after="120"/>
      </w:pPr>
      <w:r>
        <w:rPr>
          <w:b/>
          <w:i/>
        </w:rPr>
        <w:t xml:space="preserve">Dotyczy praktyk aplikantów XIII </w:t>
      </w:r>
      <w:r w:rsidR="003745E7">
        <w:rPr>
          <w:b/>
          <w:i/>
        </w:rPr>
        <w:t xml:space="preserve">rocznika </w:t>
      </w:r>
      <w:r>
        <w:rPr>
          <w:b/>
          <w:i/>
        </w:rPr>
        <w:t xml:space="preserve">aplikacji prokuratorskiej po  9 </w:t>
      </w:r>
      <w:r w:rsidR="003745E7">
        <w:rPr>
          <w:b/>
          <w:i/>
        </w:rPr>
        <w:t>zjeździe</w:t>
      </w:r>
    </w:p>
    <w:p w:rsidR="003745E7" w:rsidRDefault="003745E7" w:rsidP="003745E7">
      <w:pPr>
        <w:spacing w:after="120"/>
        <w:jc w:val="both"/>
      </w:pPr>
    </w:p>
    <w:p w:rsidR="003745E7" w:rsidRPr="004B4E90" w:rsidRDefault="00841932" w:rsidP="003745E7">
      <w:pPr>
        <w:spacing w:after="120"/>
        <w:ind w:firstLine="708"/>
        <w:jc w:val="both"/>
        <w:rPr>
          <w:b/>
        </w:rPr>
      </w:pPr>
      <w:r>
        <w:t>W oparciu o § 1,2,3 i 4</w:t>
      </w:r>
      <w:r w:rsidR="003745E7">
        <w:t xml:space="preserve"> zarządzenia Dyrektora Krajowej Szkoły Sądownictwa </w:t>
      </w:r>
      <w:r>
        <w:t>i Prokuratury w Krakowie Nr 539/2021 z dnia 27 października 2021</w:t>
      </w:r>
      <w:r w:rsidR="003745E7">
        <w:t xml:space="preserve"> roku w sprawie szczegółowych zasad odbywania praktyk przez aplikantów aplikacji sędziowskiej i prokuratorskiej</w:t>
      </w:r>
      <w:r>
        <w:t>,</w:t>
      </w:r>
      <w:r w:rsidR="003745E7">
        <w:t xml:space="preserve"> uprzejmie przedstawiam szczegółowy zakres tematyczny, który winien być przedmiotem praktyk aplikantów aplikacji prokuratorskiej, odbywanyc</w:t>
      </w:r>
      <w:r>
        <w:t xml:space="preserve">h:  </w:t>
      </w:r>
      <w:r w:rsidRPr="004B4E90">
        <w:rPr>
          <w:b/>
        </w:rPr>
        <w:t xml:space="preserve">w okresie od  24 października do 25 listopada  2022 roku </w:t>
      </w:r>
      <w:r w:rsidR="003745E7" w:rsidRPr="004B4E90">
        <w:rPr>
          <w:b/>
        </w:rPr>
        <w:t xml:space="preserve"> w prokuraturach rejonowych. </w:t>
      </w:r>
    </w:p>
    <w:p w:rsidR="00841932" w:rsidRDefault="00841932" w:rsidP="003745E7">
      <w:pPr>
        <w:spacing w:after="120"/>
        <w:ind w:firstLine="708"/>
        <w:jc w:val="both"/>
      </w:pPr>
      <w:r>
        <w:t>Zasadniczym celem praktyk jest zaznajomienie aplikantów z czynnościami i metodyką pracy patronów praktyk oraz doskonalenie umiejętności wykorzystania wiedzy teoretycznej i znajomości orzecznictwa. Każdorazowo praktyka winna utrwalić wiedzę zdobytą podczas bezpośrednio poprzedzających ją zajęć seminaryjnych w ramach zjazdu.</w:t>
      </w:r>
    </w:p>
    <w:p w:rsidR="003745E7" w:rsidRDefault="00841932" w:rsidP="003745E7">
      <w:pPr>
        <w:spacing w:after="120"/>
        <w:ind w:firstLine="708"/>
        <w:jc w:val="both"/>
      </w:pPr>
      <w:r>
        <w:t>Przedmiotem 9</w:t>
      </w:r>
      <w:r w:rsidR="003745E7">
        <w:t xml:space="preserve"> zjazdu aplikacji  prokuratorskiej</w:t>
      </w:r>
      <w:r>
        <w:t>, który odbędzie się w dniach  od 17 do 21 października 2022 r. będzie</w:t>
      </w:r>
      <w:r w:rsidR="003745E7">
        <w:t>:</w:t>
      </w:r>
    </w:p>
    <w:p w:rsidR="003745E7" w:rsidRDefault="003745E7" w:rsidP="003745E7">
      <w:pPr>
        <w:numPr>
          <w:ilvl w:val="0"/>
          <w:numId w:val="1"/>
        </w:numPr>
        <w:spacing w:after="120"/>
        <w:jc w:val="both"/>
        <w:rPr>
          <w:b/>
          <w:i/>
        </w:rPr>
      </w:pPr>
      <w:r>
        <w:rPr>
          <w:b/>
          <w:i/>
        </w:rPr>
        <w:t>Prawo karne materialne.</w:t>
      </w:r>
    </w:p>
    <w:p w:rsidR="003745E7" w:rsidRDefault="003745E7" w:rsidP="003745E7">
      <w:pPr>
        <w:spacing w:after="120"/>
        <w:jc w:val="both"/>
        <w:rPr>
          <w:b/>
          <w:i/>
        </w:rPr>
      </w:pPr>
      <w:r>
        <w:rPr>
          <w:b/>
          <w:i/>
        </w:rPr>
        <w:t xml:space="preserve">Przedawnienie i zatarcie skazania. Przestępstwa przeciwko życiu i zdrowiu. </w:t>
      </w:r>
    </w:p>
    <w:p w:rsidR="003745E7" w:rsidRDefault="003745E7" w:rsidP="003745E7">
      <w:pPr>
        <w:numPr>
          <w:ilvl w:val="0"/>
          <w:numId w:val="1"/>
        </w:numPr>
        <w:spacing w:after="120"/>
        <w:jc w:val="both"/>
        <w:rPr>
          <w:b/>
          <w:i/>
        </w:rPr>
      </w:pPr>
      <w:r>
        <w:rPr>
          <w:b/>
          <w:i/>
        </w:rPr>
        <w:t>Prawo karne procesowe.</w:t>
      </w:r>
    </w:p>
    <w:p w:rsidR="003745E7" w:rsidRDefault="003745E7" w:rsidP="003745E7">
      <w:pPr>
        <w:spacing w:after="120"/>
        <w:jc w:val="both"/>
        <w:rPr>
          <w:b/>
          <w:i/>
        </w:rPr>
      </w:pPr>
      <w:r>
        <w:rPr>
          <w:b/>
          <w:i/>
        </w:rPr>
        <w:t xml:space="preserve">Zakończenie postępowania przygotowawczego. </w:t>
      </w:r>
    </w:p>
    <w:p w:rsidR="003745E7" w:rsidRDefault="003745E7" w:rsidP="003745E7">
      <w:pPr>
        <w:spacing w:after="120"/>
        <w:jc w:val="both"/>
        <w:rPr>
          <w:b/>
          <w:i/>
        </w:rPr>
      </w:pPr>
      <w:r>
        <w:rPr>
          <w:b/>
          <w:i/>
        </w:rPr>
        <w:t xml:space="preserve">Zawieszenie postępowania. Postanowienie o umorzeniu postępowania. Wniosek prokuratora o umorzenie postępowania i zastosowanie środków zabezpieczających. </w:t>
      </w:r>
    </w:p>
    <w:p w:rsidR="003745E7" w:rsidRDefault="003745E7" w:rsidP="003745E7">
      <w:pPr>
        <w:spacing w:after="120"/>
        <w:ind w:firstLine="708"/>
        <w:jc w:val="both"/>
        <w:rPr>
          <w:b/>
        </w:rPr>
      </w:pPr>
    </w:p>
    <w:p w:rsidR="003745E7" w:rsidRDefault="003745E7" w:rsidP="003745E7">
      <w:pPr>
        <w:spacing w:after="120"/>
        <w:ind w:firstLine="708"/>
        <w:jc w:val="both"/>
      </w:pPr>
      <w:r>
        <w:t xml:space="preserve">Celem </w:t>
      </w:r>
      <w:r w:rsidR="00841932">
        <w:t xml:space="preserve">niniejszej </w:t>
      </w:r>
      <w:r>
        <w:t>praktyki jest przede wszystkim utrwalenie umiejętności sporządzania postanowień o umorzeniu postępowania przygotowawczego i o jego zawieszeniu, a także wniosku o umorzenie postępowania i zastosowanie środków zabezpieczających.</w:t>
      </w:r>
    </w:p>
    <w:p w:rsidR="003745E7" w:rsidRDefault="003745E7" w:rsidP="003745E7">
      <w:r>
        <w:t xml:space="preserve">Podczas praktyk aplikanci powinni mieć możliwość w szczególności: </w:t>
      </w:r>
    </w:p>
    <w:p w:rsidR="003745E7" w:rsidRDefault="003745E7" w:rsidP="003745E7"/>
    <w:p w:rsidR="003745E7" w:rsidRDefault="003745E7" w:rsidP="003745E7">
      <w:pPr>
        <w:spacing w:line="360" w:lineRule="auto"/>
        <w:jc w:val="both"/>
      </w:pPr>
      <w:r>
        <w:lastRenderedPageBreak/>
        <w:t>- zapoznania się z aktami postępowań przygotowawczych dotyczą</w:t>
      </w:r>
      <w:r w:rsidR="00841932">
        <w:t>cych przedawnienia</w:t>
      </w:r>
      <w:r>
        <w:t xml:space="preserve"> i zatarcia skazania oraz przestępstw przeciwko życiu i zdrowiu, jak i zapoznan</w:t>
      </w:r>
      <w:r w:rsidR="00841932">
        <w:t>ia się</w:t>
      </w:r>
      <w:r>
        <w:t xml:space="preserve"> z metodyką pracy prokuratora - patrona w prowadzeniu  postępowań w tych sprawach; </w:t>
      </w:r>
    </w:p>
    <w:p w:rsidR="003745E7" w:rsidRDefault="003745E7" w:rsidP="003745E7">
      <w:pPr>
        <w:spacing w:line="360" w:lineRule="auto"/>
        <w:jc w:val="both"/>
      </w:pPr>
      <w:r>
        <w:t xml:space="preserve">- zapoznania się z aktami postępowań przygotowawczych, w których zostały wydane postanowienia o umorzeniu postępowania przygotowawczego </w:t>
      </w:r>
      <w:r w:rsidR="00841932">
        <w:t>i o jego zawieszeniu</w:t>
      </w:r>
      <w:r>
        <w:t xml:space="preserve"> </w:t>
      </w:r>
      <w:r w:rsidR="00DB4D0F">
        <w:t>(</w:t>
      </w:r>
      <w:r>
        <w:t xml:space="preserve">art. 11 § 2 k.p.k., art. 22 § 1 k.p.k.), a także zapoznania się z metodyką pracy prokuratora – patrona w zakresie prowadzenia tych postępowań, jaki i sporządzania przedmiotowych postanowień; </w:t>
      </w:r>
    </w:p>
    <w:p w:rsidR="003745E7" w:rsidRDefault="003745E7" w:rsidP="003745E7">
      <w:pPr>
        <w:spacing w:line="360" w:lineRule="auto"/>
        <w:jc w:val="both"/>
      </w:pPr>
      <w:r>
        <w:t>- omówienia z prokuratorami - patronami kwestii dotyczących wyboru prawidłowej podstawy i przyczyny umorzenia  prowadzonych postępowań;</w:t>
      </w:r>
    </w:p>
    <w:p w:rsidR="003745E7" w:rsidRDefault="003745E7" w:rsidP="003745E7">
      <w:pPr>
        <w:spacing w:line="360" w:lineRule="auto"/>
        <w:jc w:val="both"/>
      </w:pPr>
      <w:r>
        <w:t xml:space="preserve">- zapoznania się z aktami postępowań przygotowawczych, w których prokurator złożył do sądu wniosek o umorzenie postępowania i zastosowania środków zabezpieczających, a także zapoznania się z metodyką pracy prokuratora - patrona w zakresie prowadzenia tych postępowań, jaki i sporządzania przedmiotowego wniosku; </w:t>
      </w:r>
    </w:p>
    <w:p w:rsidR="003745E7" w:rsidRDefault="003745E7" w:rsidP="003745E7">
      <w:pPr>
        <w:spacing w:line="360" w:lineRule="auto"/>
        <w:jc w:val="both"/>
      </w:pPr>
      <w:r>
        <w:t>- nabycia umiejętności sporządzania projektów postanowień o umorzeniu oraz zawieszeniu postępowania przygotowawczego wraz z uzasadnieniem, a także</w:t>
      </w:r>
      <w:r w:rsidR="00841932">
        <w:t xml:space="preserve"> projektów wniosku </w:t>
      </w:r>
      <w:r>
        <w:t xml:space="preserve"> o umorzenie postępowania i zastosowanie środków zabezpieczających.</w:t>
      </w:r>
    </w:p>
    <w:p w:rsidR="003745E7" w:rsidRDefault="003745E7" w:rsidP="003745E7">
      <w:pPr>
        <w:rPr>
          <w:color w:val="FF0000"/>
        </w:rPr>
      </w:pPr>
    </w:p>
    <w:p w:rsidR="003745E7" w:rsidRDefault="003745E7" w:rsidP="003745E7">
      <w:pPr>
        <w:spacing w:line="360" w:lineRule="auto"/>
        <w:jc w:val="both"/>
      </w:pPr>
      <w:r>
        <w:t xml:space="preserve">Celowym jest wykorzystanie w toku praktyk spraw, w których można wydać decyzje procesowe w oparciu o różne podstawy i przyczyny umorzenia. Należy nadto  zwrócić  uwagę aplikantom przy opracowywaniu powyższych projektów decyzji procesowych oraz konstruowaniu projektu wniosku o umorzenie postępowania i zastosowanie środków zabezpieczających nie tylko na podstawie przepisu kodeksu karnego i kodeksu postępowania karnego, ale również Regulaminu wewnętrznego urzędowania powszechnych jednostek organizacyjnych prokuratury. </w:t>
      </w:r>
    </w:p>
    <w:p w:rsidR="003745E7" w:rsidRDefault="003745E7" w:rsidP="003745E7">
      <w:pPr>
        <w:rPr>
          <w:color w:val="FF0000"/>
        </w:rPr>
      </w:pPr>
    </w:p>
    <w:p w:rsidR="003745E7" w:rsidRDefault="003745E7" w:rsidP="003745E7">
      <w:pPr>
        <w:spacing w:line="360" w:lineRule="auto"/>
        <w:jc w:val="both"/>
      </w:pPr>
      <w:r>
        <w:t>Przy ocenie przez patronów praktyk prac wykonywanych przez aplikantów, a zwłaszcza projektów sporządzanych przez nich decyzji procesowych istotny</w:t>
      </w:r>
      <w:r w:rsidR="00841932">
        <w:t>m jest zwracanie uwagi</w:t>
      </w:r>
      <w:r>
        <w:t xml:space="preserve"> na merytoryczną trafność i formalną poprawno</w:t>
      </w:r>
      <w:r w:rsidR="00841932">
        <w:t>ść samego rozstrzygnięcia,</w:t>
      </w:r>
      <w:r>
        <w:t xml:space="preserve"> rodzaj użytej argumentacji, logikę i poprawność językową. Celem przedmiotowej praktyki jest bowiem również wykształcenie u aplikantów aplikacji prokuratorskiej umiejętności właściwej oceny prawnej decyzji podejmowanych w </w:t>
      </w:r>
      <w:r>
        <w:lastRenderedPageBreak/>
        <w:t>toku postępowania przygotowawczego, obrony własnego stanowiska w sprawie oraz zastosowania prawidłowej argumentacji.</w:t>
      </w:r>
    </w:p>
    <w:p w:rsidR="003745E7" w:rsidRDefault="003745E7" w:rsidP="003745E7">
      <w:pPr>
        <w:spacing w:line="360" w:lineRule="auto"/>
        <w:jc w:val="both"/>
      </w:pPr>
    </w:p>
    <w:p w:rsidR="003745E7" w:rsidRDefault="003745E7" w:rsidP="003745E7">
      <w:pPr>
        <w:spacing w:after="120"/>
        <w:ind w:firstLine="708"/>
        <w:jc w:val="both"/>
        <w:rPr>
          <w:u w:val="single"/>
        </w:rPr>
      </w:pPr>
      <w:r>
        <w:t xml:space="preserve">Powyższe zalecenia nie eliminują możliwości wykonywania przez aplikantów innych zadań wynikających z bieżącego funkcjonowania prokuratury. Patroni zadbać jednak powinni, aby aplikanci w pierwszej kolejności </w:t>
      </w:r>
      <w:r>
        <w:rPr>
          <w:u w:val="single"/>
        </w:rPr>
        <w:t>nabyli umiejętność opracowywania postanowień o umorzeniu postępowania przygotowawczego wraz z uzasadnieniem.</w:t>
      </w:r>
    </w:p>
    <w:p w:rsidR="003745E7" w:rsidRPr="002F5CE9" w:rsidRDefault="003745E7" w:rsidP="002F5CE9">
      <w:pPr>
        <w:spacing w:after="120"/>
        <w:ind w:firstLine="708"/>
        <w:jc w:val="both"/>
        <w:rPr>
          <w:b/>
        </w:rPr>
      </w:pPr>
      <w:r>
        <w:rPr>
          <w:b/>
        </w:rPr>
        <w:t>Uprzejmie informuję, że przedmiotem sprawdzianu, który aplikanci będą pisać p</w:t>
      </w:r>
      <w:r w:rsidR="00A924C4">
        <w:rPr>
          <w:b/>
        </w:rPr>
        <w:t>o odbyciu praktyk ( w dniu 28</w:t>
      </w:r>
      <w:r w:rsidR="00841932">
        <w:rPr>
          <w:b/>
        </w:rPr>
        <w:t xml:space="preserve"> listopada</w:t>
      </w:r>
      <w:r>
        <w:rPr>
          <w:b/>
        </w:rPr>
        <w:t xml:space="preserve"> 2022 roku) będzie opracowanie projektu postanowienia o umorzeniu postępowania  przygo</w:t>
      </w:r>
      <w:r w:rsidR="002F5CE9">
        <w:rPr>
          <w:b/>
        </w:rPr>
        <w:t xml:space="preserve">towawczego wraz z uzasadnieniem, </w:t>
      </w:r>
      <w:r w:rsidR="002F5CE9" w:rsidRPr="002F5CE9">
        <w:t>d</w:t>
      </w:r>
      <w:r w:rsidRPr="002F5CE9">
        <w:t>l</w:t>
      </w:r>
      <w:r>
        <w:t>atego ważnym jest, aby aplikanci podczas praktyk opanowali tę umiejętność w jak najwyższym stopniu.</w:t>
      </w:r>
    </w:p>
    <w:p w:rsidR="003745E7" w:rsidRDefault="003745E7" w:rsidP="003745E7">
      <w:pPr>
        <w:spacing w:after="120"/>
        <w:jc w:val="both"/>
        <w:rPr>
          <w:color w:val="FF0000"/>
        </w:rPr>
      </w:pPr>
    </w:p>
    <w:p w:rsidR="003745E7" w:rsidRDefault="003745E7" w:rsidP="003745E7">
      <w:pPr>
        <w:spacing w:after="120"/>
        <w:ind w:firstLine="708"/>
        <w:jc w:val="both"/>
      </w:pPr>
    </w:p>
    <w:p w:rsidR="003745E7" w:rsidRDefault="003745E7" w:rsidP="003745E7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3745E7" w:rsidRDefault="003745E7" w:rsidP="003745E7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3745E7" w:rsidRDefault="003745E7" w:rsidP="003745E7">
      <w:pPr>
        <w:spacing w:after="120"/>
        <w:jc w:val="center"/>
        <w:rPr>
          <w:b/>
        </w:rPr>
      </w:pPr>
      <w:r>
        <w:rPr>
          <w:b/>
        </w:rPr>
        <w:t>Ośrodka Aplikacji Prokuratorskiej</w:t>
      </w:r>
    </w:p>
    <w:p w:rsidR="003745E7" w:rsidRDefault="003745E7" w:rsidP="003745E7">
      <w:pPr>
        <w:spacing w:after="120"/>
        <w:jc w:val="center"/>
        <w:rPr>
          <w:b/>
        </w:rPr>
      </w:pPr>
      <w:r>
        <w:rPr>
          <w:b/>
        </w:rPr>
        <w:t>Krajowej Szkoły Sądownictwa i Prokuratury</w:t>
      </w:r>
    </w:p>
    <w:p w:rsidR="003745E7" w:rsidRDefault="003745E7" w:rsidP="003745E7">
      <w:pPr>
        <w:spacing w:after="120"/>
        <w:jc w:val="center"/>
        <w:rPr>
          <w:b/>
        </w:rPr>
      </w:pPr>
    </w:p>
    <w:p w:rsidR="003745E7" w:rsidRDefault="003745E7" w:rsidP="003745E7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3745E7" w:rsidRDefault="003745E7" w:rsidP="003745E7">
      <w:pPr>
        <w:spacing w:after="120"/>
        <w:jc w:val="center"/>
        <w:rPr>
          <w:b/>
        </w:rPr>
      </w:pPr>
      <w:r>
        <w:rPr>
          <w:b/>
        </w:rPr>
        <w:t xml:space="preserve">  Prokurator</w:t>
      </w:r>
    </w:p>
    <w:p w:rsidR="007F15D1" w:rsidRDefault="007F15D1"/>
    <w:sectPr w:rsidR="007F15D1" w:rsidSect="00AE33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1B" w:rsidRDefault="00A95C1B" w:rsidP="004849E2">
      <w:pPr>
        <w:spacing w:after="0" w:line="240" w:lineRule="auto"/>
      </w:pPr>
      <w:r>
        <w:separator/>
      </w:r>
    </w:p>
  </w:endnote>
  <w:endnote w:type="continuationSeparator" w:id="0">
    <w:p w:rsidR="00A95C1B" w:rsidRDefault="00A95C1B" w:rsidP="004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E2" w:rsidRDefault="004849E2">
    <w:pPr>
      <w:pStyle w:val="Stopka"/>
    </w:pPr>
  </w:p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4849E2" w:rsidTr="005F4D0F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4849E2" w:rsidRPr="0074505E" w:rsidRDefault="004849E2" w:rsidP="004849E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4849E2" w:rsidRDefault="004849E2" w:rsidP="004849E2">
    <w:pPr>
      <w:pStyle w:val="Stopka"/>
      <w:jc w:val="center"/>
    </w:pPr>
  </w:p>
  <w:p w:rsidR="00AE33FA" w:rsidRDefault="00A95C1B">
    <w:pPr>
      <w:pStyle w:val="Stopka"/>
    </w:pPr>
  </w:p>
  <w:p w:rsidR="00AE33FA" w:rsidRDefault="00A95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A95C1B" w:rsidP="00142708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A95C1B" w:rsidP="001427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1B" w:rsidRDefault="00A95C1B" w:rsidP="004849E2">
      <w:pPr>
        <w:spacing w:after="0" w:line="240" w:lineRule="auto"/>
      </w:pPr>
      <w:r>
        <w:separator/>
      </w:r>
    </w:p>
  </w:footnote>
  <w:footnote w:type="continuationSeparator" w:id="0">
    <w:p w:rsidR="00A95C1B" w:rsidRDefault="00A95C1B" w:rsidP="0048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E2" w:rsidRDefault="004849E2" w:rsidP="004849E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</w:p>
  <w:p w:rsidR="004849E2" w:rsidRDefault="004849E2" w:rsidP="004849E2">
    <w:pPr>
      <w:pStyle w:val="Nagwek"/>
      <w:ind w:right="4959"/>
      <w:jc w:val="center"/>
      <w:rPr>
        <w:b/>
      </w:rPr>
    </w:pPr>
  </w:p>
  <w:p w:rsidR="00AE33FA" w:rsidRPr="009B38B3" w:rsidRDefault="0026768D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26768D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1AD96" wp14:editId="1DDD3EF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  <w:bookmarkStart w:id="1" w:name="_Hlk105750042"/>
  </w:p>
  <w:p w:rsidR="00AE33FA" w:rsidRDefault="00A95C1B" w:rsidP="00AE33FA">
    <w:pPr>
      <w:pStyle w:val="Nagwek"/>
      <w:ind w:right="4959"/>
      <w:jc w:val="center"/>
      <w:rPr>
        <w:b/>
      </w:rPr>
    </w:pPr>
  </w:p>
  <w:p w:rsidR="00AE33FA" w:rsidRPr="009E7ADE" w:rsidRDefault="00A95C1B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26768D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26768D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bookmarkEnd w:id="1"/>
  <w:p w:rsidR="00AE33FA" w:rsidRPr="004F17DC" w:rsidRDefault="00A95C1B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CC1"/>
    <w:multiLevelType w:val="hybridMultilevel"/>
    <w:tmpl w:val="793C7822"/>
    <w:lvl w:ilvl="0" w:tplc="A8E4CD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02"/>
    <w:rsid w:val="00057095"/>
    <w:rsid w:val="000E55B3"/>
    <w:rsid w:val="00180083"/>
    <w:rsid w:val="0026768D"/>
    <w:rsid w:val="002F5CE9"/>
    <w:rsid w:val="0035745E"/>
    <w:rsid w:val="00371E74"/>
    <w:rsid w:val="003745E7"/>
    <w:rsid w:val="003E5ACE"/>
    <w:rsid w:val="003F796D"/>
    <w:rsid w:val="004849E2"/>
    <w:rsid w:val="00486ED0"/>
    <w:rsid w:val="004B4E90"/>
    <w:rsid w:val="004F6729"/>
    <w:rsid w:val="00601C8F"/>
    <w:rsid w:val="00731BFA"/>
    <w:rsid w:val="007F15D1"/>
    <w:rsid w:val="00841932"/>
    <w:rsid w:val="00893E1B"/>
    <w:rsid w:val="00926E5C"/>
    <w:rsid w:val="00A924C4"/>
    <w:rsid w:val="00A95C1B"/>
    <w:rsid w:val="00AF383A"/>
    <w:rsid w:val="00C34902"/>
    <w:rsid w:val="00C815C0"/>
    <w:rsid w:val="00CE738F"/>
    <w:rsid w:val="00D92FCB"/>
    <w:rsid w:val="00DB4D0F"/>
    <w:rsid w:val="00E25A7D"/>
    <w:rsid w:val="00E43E82"/>
    <w:rsid w:val="00E46368"/>
    <w:rsid w:val="00E56750"/>
    <w:rsid w:val="00EA0A98"/>
    <w:rsid w:val="00F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E5F5"/>
  <w15:docId w15:val="{57860D49-5D5D-4B90-A290-50E7FD1A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02"/>
  </w:style>
  <w:style w:type="paragraph" w:styleId="Stopka">
    <w:name w:val="footer"/>
    <w:basedOn w:val="Normalny"/>
    <w:link w:val="Stopka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dcterms:created xsi:type="dcterms:W3CDTF">2022-07-11T08:33:00Z</dcterms:created>
  <dcterms:modified xsi:type="dcterms:W3CDTF">2022-09-13T12:02:00Z</dcterms:modified>
</cp:coreProperties>
</file>