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64" w:rsidRPr="00674351" w:rsidRDefault="00521164" w:rsidP="00521164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276" w:lineRule="auto"/>
        <w:ind w:left="-851" w:right="5526" w:firstLine="851"/>
        <w:rPr>
          <w:b/>
        </w:rPr>
      </w:pPr>
      <w:bookmarkStart w:id="0" w:name="_GoBack"/>
      <w:bookmarkEnd w:id="0"/>
      <w:r w:rsidRPr="00674351">
        <w:rPr>
          <w:noProof/>
        </w:rPr>
        <w:drawing>
          <wp:anchor distT="0" distB="0" distL="114300" distR="114300" simplePos="0" relativeHeight="251659264" behindDoc="0" locked="0" layoutInCell="1" allowOverlap="1" wp14:anchorId="3AAA32D7" wp14:editId="2E6D37FA">
            <wp:simplePos x="0" y="0"/>
            <wp:positionH relativeFrom="column">
              <wp:posOffset>542290</wp:posOffset>
            </wp:positionH>
            <wp:positionV relativeFrom="paragraph">
              <wp:posOffset>-539198</wp:posOffset>
            </wp:positionV>
            <wp:extent cx="546388" cy="515460"/>
            <wp:effectExtent l="0" t="0" r="635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88" cy="51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</w:t>
      </w:r>
      <w:r w:rsidRPr="00674351">
        <w:rPr>
          <w:b/>
        </w:rPr>
        <w:t>KRAJOWA SZKOŁA</w:t>
      </w:r>
    </w:p>
    <w:p w:rsidR="00521164" w:rsidRPr="00674351" w:rsidRDefault="00521164" w:rsidP="00521164">
      <w:pPr>
        <w:pStyle w:val="Nagwek"/>
        <w:spacing w:line="276" w:lineRule="auto"/>
        <w:ind w:left="-851" w:right="5526"/>
        <w:jc w:val="center"/>
        <w:rPr>
          <w:b/>
        </w:rPr>
      </w:pPr>
      <w:r w:rsidRPr="00674351">
        <w:rPr>
          <w:b/>
        </w:rPr>
        <w:t xml:space="preserve"> SĄDOWNICTWA I PROKURATURY</w:t>
      </w:r>
    </w:p>
    <w:p w:rsidR="00521164" w:rsidRPr="00674351" w:rsidRDefault="00521164" w:rsidP="00521164">
      <w:pPr>
        <w:pStyle w:val="Nagwek"/>
        <w:spacing w:line="276" w:lineRule="auto"/>
        <w:ind w:right="4392" w:hanging="283"/>
        <w:rPr>
          <w:b/>
        </w:rPr>
      </w:pPr>
    </w:p>
    <w:p w:rsidR="00521164" w:rsidRPr="008E5FC7" w:rsidRDefault="00521164" w:rsidP="00521164">
      <w:pPr>
        <w:jc w:val="right"/>
        <w:rPr>
          <w:rFonts w:ascii="Times New Roman" w:hAnsi="Times New Roman"/>
        </w:rPr>
      </w:pPr>
      <w:r w:rsidRPr="008E5FC7">
        <w:rPr>
          <w:rFonts w:ascii="Times New Roman" w:hAnsi="Times New Roman"/>
        </w:rPr>
        <w:t xml:space="preserve">Kraków, </w:t>
      </w:r>
      <w:r>
        <w:rPr>
          <w:rFonts w:ascii="Times New Roman" w:hAnsi="Times New Roman"/>
        </w:rPr>
        <w:t>6 grudnia 2023r</w:t>
      </w:r>
      <w:r w:rsidRPr="008E5FC7">
        <w:rPr>
          <w:rFonts w:ascii="Times New Roman" w:hAnsi="Times New Roman"/>
        </w:rPr>
        <w:t>.</w:t>
      </w:r>
    </w:p>
    <w:p w:rsidR="00521164" w:rsidRPr="001C601E" w:rsidRDefault="00521164" w:rsidP="00521164">
      <w:pPr>
        <w:rPr>
          <w:rFonts w:ascii="Times New Roman" w:eastAsiaTheme="minorEastAsia" w:hAnsi="Times New Roman"/>
          <w:sz w:val="23"/>
          <w:szCs w:val="23"/>
          <w:lang w:eastAsia="pl-PL"/>
        </w:rPr>
      </w:pPr>
      <w:r w:rsidRPr="001C601E">
        <w:rPr>
          <w:rFonts w:ascii="Times New Roman" w:eastAsiaTheme="minorEastAsia" w:hAnsi="Times New Roman"/>
          <w:sz w:val="23"/>
          <w:szCs w:val="23"/>
          <w:lang w:eastAsia="pl-PL"/>
        </w:rPr>
        <w:t>OAS-II.420.</w:t>
      </w:r>
      <w:r w:rsidR="00CC4F98">
        <w:rPr>
          <w:rFonts w:ascii="Times New Roman" w:eastAsiaTheme="minorEastAsia" w:hAnsi="Times New Roman"/>
          <w:sz w:val="23"/>
          <w:szCs w:val="23"/>
          <w:lang w:eastAsia="pl-PL"/>
        </w:rPr>
        <w:t>10.2023</w:t>
      </w:r>
    </w:p>
    <w:p w:rsidR="00521164" w:rsidRPr="008E5FC7" w:rsidRDefault="00521164" w:rsidP="00521164">
      <w:pPr>
        <w:jc w:val="both"/>
        <w:rPr>
          <w:rFonts w:ascii="Times New Roman" w:hAnsi="Times New Roman"/>
          <w:i/>
        </w:rPr>
      </w:pPr>
      <w:r w:rsidRPr="008E5FC7">
        <w:rPr>
          <w:rFonts w:ascii="Times New Roman" w:hAnsi="Times New Roman"/>
          <w:i/>
        </w:rPr>
        <w:t xml:space="preserve">Dot. praktyk aplikantów </w:t>
      </w:r>
      <w:r>
        <w:rPr>
          <w:rFonts w:ascii="Times New Roman" w:hAnsi="Times New Roman"/>
          <w:i/>
        </w:rPr>
        <w:t>XII</w:t>
      </w:r>
      <w:r w:rsidRPr="008E5FC7">
        <w:rPr>
          <w:rFonts w:ascii="Times New Roman" w:hAnsi="Times New Roman"/>
          <w:i/>
        </w:rPr>
        <w:t xml:space="preserve"> rocznika aplikacji sędziowskiej po </w:t>
      </w:r>
      <w:r>
        <w:rPr>
          <w:rFonts w:ascii="Times New Roman" w:hAnsi="Times New Roman"/>
          <w:i/>
        </w:rPr>
        <w:t>31</w:t>
      </w:r>
      <w:r w:rsidRPr="008E5FC7">
        <w:rPr>
          <w:rFonts w:ascii="Times New Roman" w:hAnsi="Times New Roman"/>
          <w:i/>
        </w:rPr>
        <w:t xml:space="preserve"> zjeździe</w:t>
      </w:r>
    </w:p>
    <w:p w:rsidR="00521164" w:rsidRPr="007F53B9" w:rsidRDefault="00521164" w:rsidP="00521164">
      <w:pPr>
        <w:rPr>
          <w:rFonts w:ascii="Times New Roman" w:hAnsi="Times New Roman"/>
          <w:b/>
          <w:sz w:val="10"/>
          <w:szCs w:val="10"/>
        </w:rPr>
      </w:pPr>
    </w:p>
    <w:p w:rsidR="00521164" w:rsidRPr="00674351" w:rsidRDefault="00521164" w:rsidP="00521164">
      <w:pPr>
        <w:spacing w:after="120"/>
        <w:ind w:left="4248" w:firstLine="708"/>
        <w:rPr>
          <w:rFonts w:ascii="Times New Roman" w:hAnsi="Times New Roman"/>
          <w:b/>
          <w:sz w:val="24"/>
          <w:szCs w:val="24"/>
        </w:rPr>
      </w:pPr>
      <w:r w:rsidRPr="00674351">
        <w:rPr>
          <w:rFonts w:ascii="Times New Roman" w:hAnsi="Times New Roman"/>
          <w:b/>
          <w:sz w:val="24"/>
          <w:szCs w:val="24"/>
        </w:rPr>
        <w:t>Do</w:t>
      </w:r>
    </w:p>
    <w:p w:rsidR="00521164" w:rsidRPr="00674351" w:rsidRDefault="00521164" w:rsidP="00521164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674351">
        <w:rPr>
          <w:rFonts w:ascii="Times New Roman" w:hAnsi="Times New Roman"/>
          <w:b/>
          <w:sz w:val="24"/>
          <w:szCs w:val="24"/>
        </w:rPr>
        <w:t>atronów praktyk</w:t>
      </w:r>
    </w:p>
    <w:p w:rsidR="00521164" w:rsidRPr="00674351" w:rsidRDefault="00521164" w:rsidP="00521164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 P</w:t>
      </w:r>
      <w:r w:rsidRPr="00674351">
        <w:rPr>
          <w:rFonts w:ascii="Times New Roman" w:hAnsi="Times New Roman"/>
          <w:b/>
          <w:sz w:val="24"/>
          <w:szCs w:val="24"/>
        </w:rPr>
        <w:t>atronów koordynatorów</w:t>
      </w:r>
    </w:p>
    <w:p w:rsidR="00521164" w:rsidRPr="00674351" w:rsidRDefault="00521164" w:rsidP="00521164">
      <w:pPr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674351">
        <w:rPr>
          <w:rFonts w:ascii="Times New Roman" w:hAnsi="Times New Roman"/>
          <w:b/>
          <w:sz w:val="24"/>
          <w:szCs w:val="24"/>
        </w:rPr>
        <w:t>aplikantów aplikacji sędziowskiej</w:t>
      </w:r>
    </w:p>
    <w:p w:rsidR="00521164" w:rsidRPr="007F53B9" w:rsidRDefault="00521164" w:rsidP="00521164">
      <w:pPr>
        <w:ind w:firstLine="708"/>
        <w:jc w:val="both"/>
        <w:rPr>
          <w:rFonts w:ascii="Times New Roman" w:hAnsi="Times New Roman"/>
          <w:sz w:val="10"/>
          <w:szCs w:val="10"/>
        </w:rPr>
      </w:pPr>
    </w:p>
    <w:p w:rsidR="00521164" w:rsidRPr="007F53B9" w:rsidRDefault="00521164" w:rsidP="0052116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7F53B9">
        <w:rPr>
          <w:rFonts w:ascii="Times New Roman" w:hAnsi="Times New Roman"/>
        </w:rPr>
        <w:t xml:space="preserve">Uprzejmie przedstawiam szczegółowy zakres tematyczny, który winien być przedmiotem praktyk aplikantów </w:t>
      </w:r>
      <w:r w:rsidRPr="007F53B9">
        <w:rPr>
          <w:rFonts w:ascii="Times New Roman" w:hAnsi="Times New Roman"/>
          <w:b/>
          <w:u w:val="single"/>
        </w:rPr>
        <w:t>XI</w:t>
      </w:r>
      <w:r>
        <w:rPr>
          <w:rFonts w:ascii="Times New Roman" w:hAnsi="Times New Roman"/>
          <w:b/>
          <w:u w:val="single"/>
        </w:rPr>
        <w:t>I</w:t>
      </w:r>
      <w:r w:rsidRPr="007F53B9">
        <w:rPr>
          <w:rFonts w:ascii="Times New Roman" w:hAnsi="Times New Roman"/>
          <w:b/>
          <w:u w:val="single"/>
        </w:rPr>
        <w:t xml:space="preserve"> rocznika aplikacji sędziowskiej</w:t>
      </w:r>
      <w:r w:rsidRPr="007F53B9">
        <w:rPr>
          <w:rFonts w:ascii="Times New Roman" w:hAnsi="Times New Roman"/>
        </w:rPr>
        <w:t xml:space="preserve"> odbywanych w terminie </w:t>
      </w:r>
      <w:r w:rsidRPr="007F53B9">
        <w:rPr>
          <w:rFonts w:ascii="Times New Roman" w:hAnsi="Times New Roman"/>
          <w:b/>
        </w:rPr>
        <w:t>od</w:t>
      </w:r>
      <w:r w:rsidR="00061905">
        <w:rPr>
          <w:rFonts w:ascii="Times New Roman" w:hAnsi="Times New Roman"/>
          <w:b/>
        </w:rPr>
        <w:t xml:space="preserve"> 27.12</w:t>
      </w:r>
      <w:r w:rsidRPr="007F53B9">
        <w:rPr>
          <w:rFonts w:ascii="Times New Roman" w:hAnsi="Times New Roman"/>
          <w:b/>
        </w:rPr>
        <w:t>.</w:t>
      </w:r>
      <w:r w:rsidR="00061905">
        <w:rPr>
          <w:rFonts w:ascii="Times New Roman" w:hAnsi="Times New Roman"/>
          <w:b/>
        </w:rPr>
        <w:t>2023 r.</w:t>
      </w:r>
      <w:r w:rsidRPr="007F53B9">
        <w:rPr>
          <w:rFonts w:ascii="Times New Roman" w:hAnsi="Times New Roman"/>
          <w:b/>
        </w:rPr>
        <w:t xml:space="preserve"> </w:t>
      </w:r>
      <w:r w:rsidRPr="007F53B9">
        <w:rPr>
          <w:rFonts w:ascii="Times New Roman" w:hAnsi="Times New Roman"/>
          <w:b/>
        </w:rPr>
        <w:br/>
        <w:t xml:space="preserve">do </w:t>
      </w:r>
      <w:r w:rsidR="006F7C3D">
        <w:rPr>
          <w:rFonts w:ascii="Times New Roman" w:hAnsi="Times New Roman"/>
          <w:b/>
        </w:rPr>
        <w:t>12.01.2024</w:t>
      </w:r>
      <w:r w:rsidR="00061905">
        <w:rPr>
          <w:rFonts w:ascii="Times New Roman" w:hAnsi="Times New Roman"/>
          <w:b/>
        </w:rPr>
        <w:t xml:space="preserve"> r. </w:t>
      </w:r>
      <w:r w:rsidRPr="007F53B9">
        <w:rPr>
          <w:rFonts w:ascii="Times New Roman" w:hAnsi="Times New Roman"/>
          <w:b/>
        </w:rPr>
        <w:t xml:space="preserve"> r.</w:t>
      </w:r>
      <w:r w:rsidRPr="007F53B9">
        <w:rPr>
          <w:rFonts w:ascii="Times New Roman" w:hAnsi="Times New Roman"/>
        </w:rPr>
        <w:t xml:space="preserve"> </w:t>
      </w:r>
      <w:r w:rsidRPr="007F53B9">
        <w:rPr>
          <w:rFonts w:ascii="Times New Roman" w:hAnsi="Times New Roman"/>
          <w:b/>
          <w:u w:val="single"/>
        </w:rPr>
        <w:t>po 31 zjeździe</w:t>
      </w:r>
      <w:r w:rsidRPr="007F53B9">
        <w:rPr>
          <w:rFonts w:ascii="Times New Roman" w:hAnsi="Times New Roman"/>
        </w:rPr>
        <w:t xml:space="preserve"> aplikacji sędziowskiej, który z kolei odbędzie się</w:t>
      </w:r>
      <w:r w:rsidR="00DA6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18.12.2023 r. </w:t>
      </w:r>
      <w:r w:rsidR="00061905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22.12.2023 r. </w:t>
      </w:r>
    </w:p>
    <w:p w:rsidR="00521164" w:rsidRPr="007F53B9" w:rsidRDefault="00521164" w:rsidP="0052116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7F53B9">
        <w:rPr>
          <w:rFonts w:ascii="Times New Roman" w:hAnsi="Times New Roman"/>
        </w:rPr>
        <w:t xml:space="preserve">Założeniem praktyki, co do zasady, jest zaznajomienie aplikantów z czynnościami i 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:rsidR="00521164" w:rsidRPr="007F53B9" w:rsidRDefault="00521164" w:rsidP="0052116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7F53B9">
        <w:rPr>
          <w:rFonts w:ascii="Times New Roman" w:hAnsi="Times New Roman"/>
        </w:rPr>
        <w:t>Zgodnie z programem aplikacji sędziowskiej realizowanym przez aplikantów XI</w:t>
      </w:r>
      <w:r w:rsidR="002A6DFC">
        <w:rPr>
          <w:rFonts w:ascii="Times New Roman" w:hAnsi="Times New Roman"/>
        </w:rPr>
        <w:t>I</w:t>
      </w:r>
      <w:r w:rsidRPr="007F53B9">
        <w:rPr>
          <w:rFonts w:ascii="Times New Roman" w:hAnsi="Times New Roman"/>
        </w:rPr>
        <w:t xml:space="preserve"> rocznika tej aplikacji, tematyka 31 zjazdu obejmuje zagadnienia dotyczące </w:t>
      </w:r>
      <w:r w:rsidRPr="007F53B9">
        <w:rPr>
          <w:rFonts w:ascii="Times New Roman" w:hAnsi="Times New Roman"/>
          <w:u w:val="single"/>
        </w:rPr>
        <w:t>prawa gospodarczego, postępowania upadłościowego i restrukturyzacyjnego.</w:t>
      </w:r>
      <w:r w:rsidRPr="007F53B9">
        <w:rPr>
          <w:rFonts w:ascii="Times New Roman" w:hAnsi="Times New Roman"/>
        </w:rPr>
        <w:t xml:space="preserve"> Po zakończeniu zjazdu aplikanci mają odbyć trwającą </w:t>
      </w:r>
      <w:r w:rsidR="002A6DFC">
        <w:rPr>
          <w:rFonts w:ascii="Times New Roman" w:hAnsi="Times New Roman"/>
        </w:rPr>
        <w:t>3</w:t>
      </w:r>
      <w:r w:rsidRPr="007F53B9">
        <w:rPr>
          <w:rFonts w:ascii="Times New Roman" w:hAnsi="Times New Roman"/>
        </w:rPr>
        <w:t xml:space="preserve"> tygodnie </w:t>
      </w:r>
      <w:r w:rsidRPr="007F53B9">
        <w:rPr>
          <w:rFonts w:ascii="Times New Roman" w:hAnsi="Times New Roman"/>
          <w:b/>
        </w:rPr>
        <w:t>praktykę w sądzie rejonowym - w wydziale gospodarczym rozpoznającym sprawy upadłościowe i restrukturyzacyjne</w:t>
      </w:r>
      <w:r w:rsidRPr="007F53B9">
        <w:rPr>
          <w:rFonts w:ascii="Times New Roman" w:hAnsi="Times New Roman"/>
        </w:rPr>
        <w:t>.</w:t>
      </w:r>
    </w:p>
    <w:p w:rsidR="00521164" w:rsidRPr="007F53B9" w:rsidRDefault="00521164" w:rsidP="00521164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7F53B9">
        <w:rPr>
          <w:rFonts w:ascii="Times New Roman" w:hAnsi="Times New Roman"/>
        </w:rPr>
        <w:t xml:space="preserve">W zakresie spraw będących przedmiotem zjazdu patron praktyki oraz patron koordynator powinni przy pracy z aplikantami podczas praktyki poświęcić szczególną uwagę następującym zagadnieniom z zakresu </w:t>
      </w:r>
      <w:r w:rsidRPr="007F53B9">
        <w:rPr>
          <w:rFonts w:ascii="Times New Roman" w:hAnsi="Times New Roman"/>
          <w:b/>
        </w:rPr>
        <w:t>prawa materialnego: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zdolność upadłościowa i restrukturyzacyjna;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przesłanki ogłoszenia upadłości (gospodarczej i „konsumenckiej”); pojęcie niewypłacalności;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skutki prawne przekroczenia terminu do złożenia wniosku o ogłoszenie upadłości;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lastRenderedPageBreak/>
        <w:t>status prawny uczestników postępowań upadłościowych (upadłego i jego wierzycieli) oraz syndyka masy upadłości;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masa upadłości i jej skład; wyłączenie z masy upadłości;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sposoby likwidacji masy upadłości; podział funduszów masy upadłości;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warunki odmowy ustalenia planu spłaty, ustalenia planu spłaty zobowiązań, umorzenia zobowiązań bez ustalenia planu spłaty i warunkowego umorzenia zobowiązań bez ustalenia planu spłaty zobowiązań;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przesłanki otwarcia poszczególnych rodzajów postępowań restrukturyzacyjnych;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status prawny uczestników postępowań restrukturyzacyjnych (dłużnika i jego wierzycieli) oraz nadzorcy sądowego i zarządcy w postępowaniach restrukturyzacyjnych;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skutki prawne zatwierdzenia układu;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 xml:space="preserve"> upadłość transgraniczna.</w:t>
      </w:r>
    </w:p>
    <w:p w:rsidR="00521164" w:rsidRPr="007F53B9" w:rsidRDefault="00521164" w:rsidP="00521164">
      <w:pPr>
        <w:spacing w:line="360" w:lineRule="auto"/>
        <w:ind w:firstLine="360"/>
        <w:jc w:val="both"/>
        <w:rPr>
          <w:rFonts w:ascii="Times New Roman" w:hAnsi="Times New Roman"/>
        </w:rPr>
      </w:pPr>
      <w:r w:rsidRPr="007F53B9">
        <w:rPr>
          <w:rFonts w:ascii="Times New Roman" w:hAnsi="Times New Roman"/>
        </w:rPr>
        <w:t xml:space="preserve">Nadto patron praktyki oraz patron koordynator powinni zapewnić, aby w toku praktyki aplikanci zapoznali się z następującymi zagadnieniami z zakresu </w:t>
      </w:r>
      <w:r w:rsidRPr="007F53B9">
        <w:rPr>
          <w:rFonts w:ascii="Times New Roman" w:hAnsi="Times New Roman"/>
          <w:b/>
        </w:rPr>
        <w:t>prawa procesowego</w:t>
      </w:r>
      <w:r w:rsidRPr="007F53B9">
        <w:rPr>
          <w:rFonts w:ascii="Times New Roman" w:hAnsi="Times New Roman"/>
        </w:rPr>
        <w:t>: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legitymacja do złożenia wniosku o ogłoszenie upadłości oraz wniosku o wszczęcie postępowania restrukturyzacyjnego; wymogi formalne i fiskalne wniosku;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zbieg wniosku o ogłoszenie upadłości oraz wniosku o wszczęcie postępowania restrukturyzacyjnego;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właściwość sądu upadłościowego i sądu restrukturyzacyjnego;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sposoby zabezpieczenia majątku dłużnika po złożeniu wniosku o ogłoszenie jego upadłości;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 xml:space="preserve">przebieg postępowania w przedmiocie ogłoszenia upadłości (gospodarczej i „konsumenckiej”) </w:t>
      </w:r>
      <w:r w:rsidRPr="007F53B9">
        <w:rPr>
          <w:rFonts w:ascii="Times New Roman" w:eastAsia="Andale Sans UI" w:hAnsi="Times New Roman"/>
          <w:kern w:val="3"/>
        </w:rPr>
        <w:br/>
        <w:t>oraz w przedmiocie otwarcia postępowań restrukturyzacyjnych;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przebieg postępowań upadłościowych prowadzonych wobec przedsiębiorców oraz osób fizycznych nie prowadzących działalności gospodarczej; formy zakończenia tych postępowań;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przebieg poszczególnych postępowań restrukturyzacyjnych i formy ich zakończenia;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 xml:space="preserve">kompetencje i wzajemne relacje pomiędzy organami postępowań upadłościowych </w:t>
      </w:r>
      <w:r w:rsidRPr="007F53B9">
        <w:rPr>
          <w:rFonts w:ascii="Times New Roman" w:eastAsia="Andale Sans UI" w:hAnsi="Times New Roman"/>
          <w:kern w:val="3"/>
        </w:rPr>
        <w:br/>
        <w:t>i postępowań restrukturyzacyjnych: sądu upadłościowego (restrukturyzacyjnego) działającego jako sąd pierwszej instancji i sąd drugiej instancji, sędziego komisarza, sędziego wyznaczonego, doradcy restrukturyzacyjnego w roli syndyka, nadzorcy lub zarządcy, rada wierzycieli i zgromadzenia wierzycieli;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 xml:space="preserve">tryb tworzenia listy wierzytelności i spisu wierzytelności w postępowaniach upadłościowych </w:t>
      </w:r>
      <w:r w:rsidRPr="007F53B9">
        <w:rPr>
          <w:rFonts w:ascii="Times New Roman" w:eastAsia="Andale Sans UI" w:hAnsi="Times New Roman"/>
          <w:kern w:val="3"/>
        </w:rPr>
        <w:br/>
        <w:t>i postępowaniach restrukturyzacyjnych;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wpływ ogłoszenia upadłości i otwarcia poszczególnych postępowań restrukturyzacyjnych na inne postępowania sądowe i postępowanie egzekucyjne;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międzynarodowe postępowanie upadłościowe.</w:t>
      </w:r>
    </w:p>
    <w:p w:rsidR="00521164" w:rsidRPr="007F53B9" w:rsidRDefault="00521164" w:rsidP="00521164">
      <w:pPr>
        <w:spacing w:line="360" w:lineRule="auto"/>
        <w:ind w:firstLine="360"/>
        <w:jc w:val="both"/>
        <w:rPr>
          <w:rFonts w:ascii="Times New Roman" w:hAnsi="Times New Roman"/>
          <w:color w:val="000000"/>
        </w:rPr>
      </w:pPr>
      <w:r w:rsidRPr="007F53B9">
        <w:rPr>
          <w:rFonts w:ascii="Times New Roman" w:hAnsi="Times New Roman"/>
        </w:rPr>
        <w:lastRenderedPageBreak/>
        <w:t xml:space="preserve">Zaleca się, aby w trakcie praktyki aplikanci zapoznawali się z konkretnymi sprawami upadłościowymi i restrukturyzacyjnymi oraz aby zlecano im sporządzanie możliwie jak największej ilości projektów wydawanych w tego rodzaju sprawach orzeczeń. Aplikanci powinni nabyć umiejętność </w:t>
      </w:r>
      <w:r w:rsidRPr="007F53B9">
        <w:rPr>
          <w:rFonts w:ascii="Times New Roman" w:hAnsi="Times New Roman"/>
          <w:color w:val="000000"/>
        </w:rPr>
        <w:t>prawidłowego redagowania postanowień wydawanych w</w:t>
      </w:r>
      <w:r>
        <w:rPr>
          <w:rFonts w:ascii="Times New Roman" w:hAnsi="Times New Roman"/>
          <w:color w:val="000000"/>
        </w:rPr>
        <w:t xml:space="preserve"> toku postępowań upadłościowych </w:t>
      </w:r>
      <w:r w:rsidRPr="007F53B9">
        <w:rPr>
          <w:rFonts w:ascii="Times New Roman" w:hAnsi="Times New Roman"/>
          <w:color w:val="000000"/>
        </w:rPr>
        <w:t>i restrukturyzacyjnych, ich uzasadniania oraz przygotowania zarządzeń wykonawczych - z uwzględnieniem kompetencji sądu upadłościowego (restrukturyzacyjnego), sędziego komisarza (sędziego wyznaczonego), składu orzekającego oraz przysługujących środków odwoławczych.</w:t>
      </w:r>
    </w:p>
    <w:p w:rsidR="00521164" w:rsidRPr="007F53B9" w:rsidRDefault="00521164" w:rsidP="00521164">
      <w:pPr>
        <w:spacing w:line="36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7F53B9">
        <w:rPr>
          <w:rFonts w:ascii="Times New Roman" w:hAnsi="Times New Roman"/>
          <w:b/>
          <w:u w:val="single"/>
        </w:rPr>
        <w:t>Czynności, które powinny zostać zlecone aplikantowi w trakcie praktyki (czynności obowiązkowe):</w:t>
      </w:r>
    </w:p>
    <w:p w:rsidR="00521164" w:rsidRPr="007F53B9" w:rsidRDefault="00521164" w:rsidP="00521164">
      <w:pPr>
        <w:pStyle w:val="Teksttreci60"/>
        <w:shd w:val="clear" w:color="auto" w:fill="auto"/>
        <w:tabs>
          <w:tab w:val="left" w:leader="dot" w:pos="3810"/>
        </w:tabs>
        <w:spacing w:line="360" w:lineRule="auto"/>
        <w:ind w:left="451"/>
        <w:jc w:val="both"/>
        <w:rPr>
          <w:sz w:val="22"/>
          <w:szCs w:val="22"/>
        </w:rPr>
      </w:pPr>
      <w:r w:rsidRPr="007F53B9">
        <w:rPr>
          <w:sz w:val="22"/>
          <w:szCs w:val="22"/>
        </w:rPr>
        <w:t>S</w:t>
      </w:r>
      <w:r>
        <w:rPr>
          <w:sz w:val="22"/>
          <w:szCs w:val="22"/>
        </w:rPr>
        <w:t>porządzanie projektów orzeczeń (z uzasadnieniami) i</w:t>
      </w:r>
      <w:r w:rsidRPr="007F53B9">
        <w:rPr>
          <w:sz w:val="22"/>
          <w:szCs w:val="22"/>
        </w:rPr>
        <w:t xml:space="preserve"> zarządzeń wykonawczych w przedmiocie: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wniosku o wyłączenie z masy upadłości: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zatwierdzenia sprawozdania syndyka: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sprzeciwu co do listy wierzytelności;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zarzutów przeciwko planowi podziału funduszów masy upadłości;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wniosku o umorzenie zobowiązań bez ustalenia planu spłaty;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wniosku o ustalenie planu spłaty;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ogłoszeniu upadłości, zawierających zatwierdzenie warunków sprzedaży w trybie przepisów ustawy – Prawo upadłościowe o przygotowanej likwidacji;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 xml:space="preserve">zabezpieczenia majątku dłużnika po złożeniu wniosku o ogłoszenie jego upadłości, </w:t>
      </w:r>
      <w:r>
        <w:rPr>
          <w:rFonts w:ascii="Times New Roman" w:eastAsia="Times New Roman" w:hAnsi="Times New Roman"/>
        </w:rPr>
        <w:br/>
      </w:r>
      <w:r w:rsidRPr="007F53B9">
        <w:rPr>
          <w:rFonts w:ascii="Times New Roman" w:eastAsia="Times New Roman" w:hAnsi="Times New Roman"/>
        </w:rPr>
        <w:t>w szczególności poprzez ustanowienie tymczasowego nadzorcy sądowego albo zarządu przymusowego nad majątkiem dłużnika;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rozpoznania zażalenia na postanowienie sędziego – komisarza albo skargi na postanowienie sędziego – komisarza będącego referendarzem sądowym;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o stwierdzeniu zakończenia postępowania upadłościowego;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o umorzeniu postępowania upadłościowego (gospodarczego i „konsumenckiego”);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Arial Unicode MS" w:hAnsi="Times New Roman"/>
          <w:color w:val="000000"/>
          <w:lang w:val="pl" w:eastAsia="pl-PL"/>
        </w:rPr>
        <w:t>o umorzeniu postępowania restrukturyzacyjnego.</w:t>
      </w:r>
    </w:p>
    <w:p w:rsidR="00521164" w:rsidRPr="007F53B9" w:rsidRDefault="00521164" w:rsidP="00521164">
      <w:pPr>
        <w:tabs>
          <w:tab w:val="left" w:leader="dot" w:pos="3810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521164" w:rsidRPr="007F53B9" w:rsidRDefault="00521164" w:rsidP="00521164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7F53B9">
        <w:rPr>
          <w:rFonts w:ascii="Times New Roman" w:hAnsi="Times New Roman"/>
        </w:rPr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:rsidR="00521164" w:rsidRDefault="00521164" w:rsidP="00521164">
      <w:pPr>
        <w:spacing w:after="120" w:line="360" w:lineRule="auto"/>
        <w:ind w:firstLine="708"/>
        <w:jc w:val="both"/>
        <w:rPr>
          <w:rFonts w:ascii="Times New Roman" w:hAnsi="Times New Roman"/>
          <w:sz w:val="10"/>
          <w:szCs w:val="10"/>
        </w:rPr>
      </w:pPr>
      <w:r w:rsidRPr="007F53B9">
        <w:rPr>
          <w:rFonts w:ascii="Times New Roman" w:hAnsi="Times New Roman"/>
          <w:b/>
        </w:rPr>
        <w:t xml:space="preserve">Po wykonaniu czynności przez aplikanta należy szczegółowo omówić z nim rezultaty jego pracy, w tym ewentualne uchybienia. </w:t>
      </w:r>
    </w:p>
    <w:p w:rsidR="00521164" w:rsidRPr="002D2B5B" w:rsidRDefault="00521164" w:rsidP="0089288E">
      <w:pPr>
        <w:spacing w:after="100" w:afterAutospacing="1"/>
        <w:ind w:left="4956"/>
        <w:contextualSpacing/>
        <w:rPr>
          <w:rFonts w:ascii="Times New Roman" w:hAnsi="Times New Roman"/>
        </w:rPr>
      </w:pPr>
      <w:r w:rsidRPr="002D2B5B">
        <w:rPr>
          <w:rFonts w:ascii="Times New Roman" w:hAnsi="Times New Roman"/>
        </w:rPr>
        <w:t>Kierownik Działu Dydaktycznego OAS</w:t>
      </w:r>
    </w:p>
    <w:p w:rsidR="00521164" w:rsidRPr="002D2B5B" w:rsidRDefault="00521164" w:rsidP="00521164">
      <w:pPr>
        <w:spacing w:after="100" w:afterAutospacing="1"/>
        <w:ind w:left="4246" w:firstLine="2"/>
        <w:contextualSpacing/>
        <w:jc w:val="center"/>
        <w:rPr>
          <w:rFonts w:ascii="Times New Roman" w:hAnsi="Times New Roman"/>
        </w:rPr>
      </w:pPr>
      <w:r w:rsidRPr="002D2B5B">
        <w:rPr>
          <w:rFonts w:ascii="Times New Roman" w:hAnsi="Times New Roman"/>
        </w:rPr>
        <w:t xml:space="preserve">dr </w:t>
      </w:r>
      <w:r>
        <w:rPr>
          <w:rFonts w:ascii="Times New Roman" w:hAnsi="Times New Roman"/>
        </w:rPr>
        <w:t>Mariusz Kucharczyk</w:t>
      </w:r>
    </w:p>
    <w:p w:rsidR="004936F6" w:rsidRPr="0089288E" w:rsidRDefault="00521164" w:rsidP="0089288E">
      <w:pPr>
        <w:spacing w:after="100" w:afterAutospacing="1"/>
        <w:ind w:left="3540" w:firstLine="706"/>
        <w:contextualSpacing/>
        <w:jc w:val="center"/>
        <w:rPr>
          <w:rFonts w:ascii="Times New Roman" w:hAnsi="Times New Roman"/>
        </w:rPr>
      </w:pPr>
      <w:r w:rsidRPr="002D2B5B">
        <w:rPr>
          <w:rFonts w:ascii="Times New Roman" w:hAnsi="Times New Roman"/>
        </w:rPr>
        <w:t>sędzia</w:t>
      </w:r>
    </w:p>
    <w:sectPr w:rsidR="004936F6" w:rsidRPr="0089288E" w:rsidSect="007F53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35E" w:rsidRDefault="0094735E">
      <w:pPr>
        <w:spacing w:after="0" w:line="240" w:lineRule="auto"/>
      </w:pPr>
      <w:r>
        <w:separator/>
      </w:r>
    </w:p>
  </w:endnote>
  <w:endnote w:type="continuationSeparator" w:id="0">
    <w:p w:rsidR="0094735E" w:rsidRDefault="0094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03" w:rsidRDefault="009473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03" w:rsidRDefault="009473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03" w:rsidRDefault="009473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35E" w:rsidRDefault="0094735E">
      <w:pPr>
        <w:spacing w:after="0" w:line="240" w:lineRule="auto"/>
      </w:pPr>
      <w:r>
        <w:separator/>
      </w:r>
    </w:p>
  </w:footnote>
  <w:footnote w:type="continuationSeparator" w:id="0">
    <w:p w:rsidR="0094735E" w:rsidRDefault="0094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03" w:rsidRDefault="009473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03" w:rsidRDefault="009473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03" w:rsidRDefault="00947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D22B7"/>
    <w:multiLevelType w:val="hybridMultilevel"/>
    <w:tmpl w:val="F2AEB9BE"/>
    <w:lvl w:ilvl="0" w:tplc="30BCEA7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855947"/>
    <w:multiLevelType w:val="hybridMultilevel"/>
    <w:tmpl w:val="B3344CAA"/>
    <w:lvl w:ilvl="0" w:tplc="A794691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9C5C6C"/>
    <w:multiLevelType w:val="hybridMultilevel"/>
    <w:tmpl w:val="5810D97A"/>
    <w:lvl w:ilvl="0" w:tplc="BEA09E78">
      <w:start w:val="1"/>
      <w:numFmt w:val="decimal"/>
      <w:lvlText w:val="%1)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64"/>
    <w:rsid w:val="00061905"/>
    <w:rsid w:val="002A6DFC"/>
    <w:rsid w:val="004936F6"/>
    <w:rsid w:val="00521164"/>
    <w:rsid w:val="005D03D7"/>
    <w:rsid w:val="006F7C3D"/>
    <w:rsid w:val="0089288E"/>
    <w:rsid w:val="00901A70"/>
    <w:rsid w:val="0094735E"/>
    <w:rsid w:val="00CC4F98"/>
    <w:rsid w:val="00DA6A65"/>
    <w:rsid w:val="00E8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C59BB-E997-4809-ACBB-401688AC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1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11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211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1164"/>
    <w:pPr>
      <w:ind w:left="720"/>
      <w:contextualSpacing/>
    </w:pPr>
  </w:style>
  <w:style w:type="character" w:customStyle="1" w:styleId="Teksttreci6">
    <w:name w:val="Tekst treści (6)_"/>
    <w:basedOn w:val="Domylnaczcionkaakapitu"/>
    <w:link w:val="Teksttreci60"/>
    <w:rsid w:val="005211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21164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521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16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8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Kucharczyk</dc:creator>
  <cp:keywords/>
  <dc:description/>
  <cp:lastModifiedBy>Monika Górecka</cp:lastModifiedBy>
  <cp:revision>2</cp:revision>
  <cp:lastPrinted>2023-12-06T12:19:00Z</cp:lastPrinted>
  <dcterms:created xsi:type="dcterms:W3CDTF">2023-12-07T11:55:00Z</dcterms:created>
  <dcterms:modified xsi:type="dcterms:W3CDTF">2023-12-07T11:55:00Z</dcterms:modified>
</cp:coreProperties>
</file>