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64527" w14:textId="77777777" w:rsidR="00F72AFE" w:rsidRDefault="00F72AFE" w:rsidP="00F72AFE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  <w:sz w:val="23"/>
          <w:szCs w:val="23"/>
        </w:rPr>
      </w:pPr>
      <w:bookmarkStart w:id="0" w:name="_GoBack"/>
      <w:bookmarkEnd w:id="0"/>
    </w:p>
    <w:p w14:paraId="45D7F163" w14:textId="27A443B3" w:rsidR="00F72AFE" w:rsidRDefault="00F72AFE" w:rsidP="00F72AFE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2CEB28" wp14:editId="38581ED9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20"/>
          <w:sz w:val="23"/>
          <w:szCs w:val="23"/>
        </w:rPr>
        <w:t xml:space="preserve"> </w:t>
      </w:r>
    </w:p>
    <w:p w14:paraId="08544580" w14:textId="77777777" w:rsidR="00F72AFE" w:rsidRDefault="00F72AFE" w:rsidP="00F72AFE">
      <w:pPr>
        <w:pStyle w:val="Nagwek"/>
        <w:ind w:right="4959"/>
        <w:jc w:val="center"/>
        <w:rPr>
          <w:b/>
          <w:sz w:val="23"/>
          <w:szCs w:val="23"/>
        </w:rPr>
      </w:pPr>
    </w:p>
    <w:p w14:paraId="23FAED82" w14:textId="77777777" w:rsidR="00F72AFE" w:rsidRDefault="00F72AFE" w:rsidP="00F72AFE">
      <w:pPr>
        <w:pStyle w:val="Nagwek"/>
        <w:ind w:left="-851" w:right="5526"/>
        <w:jc w:val="center"/>
        <w:rPr>
          <w:b/>
          <w:sz w:val="23"/>
          <w:szCs w:val="23"/>
        </w:rPr>
      </w:pPr>
    </w:p>
    <w:p w14:paraId="6C765BEE" w14:textId="77777777" w:rsidR="00F72AFE" w:rsidRDefault="00F72AFE" w:rsidP="00F72AFE">
      <w:pPr>
        <w:pStyle w:val="Nagwek"/>
        <w:ind w:left="-851" w:right="552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KRAJOWA SZKOŁA</w:t>
      </w:r>
    </w:p>
    <w:p w14:paraId="13B1B326" w14:textId="77777777" w:rsidR="00F72AFE" w:rsidRDefault="00F72AFE" w:rsidP="00F72AFE">
      <w:pPr>
        <w:pStyle w:val="Nagwek"/>
        <w:ind w:left="-851" w:right="552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SĄDOWNICTWA I PROKURATURY</w:t>
      </w:r>
    </w:p>
    <w:p w14:paraId="23326BAF" w14:textId="77777777" w:rsidR="00F72AFE" w:rsidRDefault="00F72AFE" w:rsidP="00F72AFE">
      <w:pPr>
        <w:pStyle w:val="Nagwek"/>
        <w:ind w:right="4392" w:hanging="283"/>
        <w:rPr>
          <w:b/>
          <w:sz w:val="23"/>
          <w:szCs w:val="23"/>
        </w:rPr>
      </w:pPr>
    </w:p>
    <w:p w14:paraId="6059D8DC" w14:textId="4564C306" w:rsidR="00F72AFE" w:rsidRDefault="00F72AFE" w:rsidP="00F72AF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Kraków, </w:t>
      </w:r>
      <w:r w:rsidR="00515F54">
        <w:rPr>
          <w:rFonts w:ascii="Times New Roman" w:hAnsi="Times New Roman"/>
          <w:sz w:val="24"/>
          <w:szCs w:val="24"/>
        </w:rPr>
        <w:t>6</w:t>
      </w:r>
      <w:r w:rsidR="00195991">
        <w:rPr>
          <w:rFonts w:ascii="Times New Roman" w:hAnsi="Times New Roman"/>
          <w:sz w:val="24"/>
          <w:szCs w:val="24"/>
        </w:rPr>
        <w:t xml:space="preserve"> grudnia 202</w:t>
      </w:r>
      <w:r w:rsidR="00515F54">
        <w:rPr>
          <w:rFonts w:ascii="Times New Roman" w:hAnsi="Times New Roman"/>
          <w:sz w:val="24"/>
          <w:szCs w:val="24"/>
        </w:rPr>
        <w:t>3</w:t>
      </w:r>
      <w:r w:rsidR="00195991">
        <w:rPr>
          <w:rFonts w:ascii="Times New Roman" w:hAnsi="Times New Roman"/>
          <w:sz w:val="24"/>
          <w:szCs w:val="24"/>
        </w:rPr>
        <w:t xml:space="preserve"> r.</w:t>
      </w:r>
    </w:p>
    <w:p w14:paraId="71E16A47" w14:textId="1FCB9DDD" w:rsidR="00F72AFE" w:rsidRDefault="00F72AFE" w:rsidP="00F72AF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OAS-II.420.</w:t>
      </w:r>
      <w:r w:rsidR="00515F54">
        <w:rPr>
          <w:rFonts w:ascii="Times New Roman" w:hAnsi="Times New Roman"/>
          <w:b/>
          <w:sz w:val="24"/>
          <w:szCs w:val="24"/>
        </w:rPr>
        <w:t>10</w:t>
      </w:r>
      <w:r w:rsidR="00195991">
        <w:rPr>
          <w:rFonts w:ascii="Times New Roman" w:hAnsi="Times New Roman"/>
          <w:b/>
          <w:sz w:val="24"/>
          <w:szCs w:val="24"/>
        </w:rPr>
        <w:t>.202</w:t>
      </w:r>
      <w:r w:rsidR="00515F54">
        <w:rPr>
          <w:rFonts w:ascii="Times New Roman" w:hAnsi="Times New Roman"/>
          <w:b/>
          <w:sz w:val="24"/>
          <w:szCs w:val="24"/>
        </w:rPr>
        <w:t>3</w:t>
      </w:r>
      <w:r w:rsidR="00327258">
        <w:rPr>
          <w:rFonts w:ascii="Times New Roman" w:hAnsi="Times New Roman"/>
          <w:b/>
          <w:sz w:val="24"/>
          <w:szCs w:val="24"/>
        </w:rPr>
        <w:t xml:space="preserve"> </w:t>
      </w:r>
    </w:p>
    <w:p w14:paraId="6FB71762" w14:textId="737FBD0E" w:rsidR="00F72AFE" w:rsidRDefault="00F72AFE" w:rsidP="00F72AFE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Dot. praktyk aplikantów X</w:t>
      </w:r>
      <w:r w:rsidR="00515F54">
        <w:rPr>
          <w:rFonts w:ascii="Times New Roman" w:hAnsi="Times New Roman"/>
          <w:i/>
          <w:sz w:val="24"/>
          <w:szCs w:val="24"/>
        </w:rPr>
        <w:t>I</w:t>
      </w:r>
      <w:r w:rsidR="00327258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 xml:space="preserve"> rocznika aplikacji sędziowskiej po 3</w:t>
      </w:r>
      <w:r w:rsidR="00515F54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 xml:space="preserve"> zjeździe</w:t>
      </w:r>
    </w:p>
    <w:p w14:paraId="5E08F287" w14:textId="77777777" w:rsidR="00F72AFE" w:rsidRDefault="00F72AFE" w:rsidP="00F72AFE">
      <w:pPr>
        <w:rPr>
          <w:rFonts w:ascii="Times New Roman" w:hAnsi="Times New Roman"/>
          <w:b/>
          <w:sz w:val="24"/>
          <w:szCs w:val="24"/>
        </w:rPr>
      </w:pPr>
    </w:p>
    <w:p w14:paraId="184CFC7D" w14:textId="77777777" w:rsidR="00F72AFE" w:rsidRDefault="00F72AFE" w:rsidP="00515F54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</w:t>
      </w:r>
    </w:p>
    <w:p w14:paraId="5C7EF9E9" w14:textId="77777777" w:rsidR="00F72AFE" w:rsidRDefault="00F72AFE" w:rsidP="00515F54">
      <w:pPr>
        <w:spacing w:after="0" w:line="360" w:lineRule="auto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Patronów praktyk</w:t>
      </w:r>
    </w:p>
    <w:p w14:paraId="0E4649D2" w14:textId="77777777" w:rsidR="00F72AFE" w:rsidRDefault="00F72AFE" w:rsidP="00515F54">
      <w:pPr>
        <w:spacing w:after="0" w:line="360" w:lineRule="auto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oraz Patronów koordynatorów</w:t>
      </w:r>
    </w:p>
    <w:p w14:paraId="398ABF87" w14:textId="197CFC16" w:rsidR="00F72AFE" w:rsidRDefault="00F72AFE" w:rsidP="00515F54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aplikantów aplikacji sędziowskiej</w:t>
      </w:r>
    </w:p>
    <w:p w14:paraId="62453AAA" w14:textId="77777777" w:rsidR="00327258" w:rsidRDefault="00327258" w:rsidP="00515F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AA58739" w14:textId="044995DE" w:rsidR="00F72AFE" w:rsidRDefault="00F72AFE" w:rsidP="00515F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oparciu o § 1 ust. 2 zarządzenia Dyrektora Krajowej Szkoły Sądownictwa i Prokuratury Nr 539/2021 z dnia 27 października 2021 r. w sprawie szczegółowych zasad odbywania praktyk przez aplikantów aplikacji sędziowskiej i aplikacji prokuratorskiej</w:t>
      </w:r>
      <w:r w:rsidR="007A00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uprzejmie przedstawiam szczegółowy zakres tematyczny, który winien być przedmiotem praktyk aplikantów </w:t>
      </w:r>
      <w:r w:rsidR="00515F54" w:rsidRPr="00515F54">
        <w:rPr>
          <w:rFonts w:ascii="Times New Roman" w:hAnsi="Times New Roman"/>
          <w:sz w:val="24"/>
          <w:szCs w:val="24"/>
        </w:rPr>
        <w:t>XII rocznika aplikacji sędziowskiej po 31 zjeździe, a odbywanych</w:t>
      </w:r>
      <w:r w:rsidR="00515F54" w:rsidRPr="00515F54">
        <w:rPr>
          <w:rFonts w:ascii="Times New Roman" w:hAnsi="Times New Roman"/>
          <w:b/>
          <w:sz w:val="24"/>
          <w:szCs w:val="24"/>
        </w:rPr>
        <w:t xml:space="preserve"> w terminie od 15 do 19 stycznia 2024 r. w sądzie rejonowym - </w:t>
      </w:r>
      <w:r w:rsidR="00515F54" w:rsidRPr="00515F54">
        <w:rPr>
          <w:rFonts w:ascii="Times New Roman" w:hAnsi="Times New Roman"/>
          <w:b/>
          <w:sz w:val="24"/>
          <w:szCs w:val="24"/>
          <w:u w:val="single"/>
        </w:rPr>
        <w:t>wydział karny</w:t>
      </w:r>
      <w:r w:rsidR="00515F54">
        <w:rPr>
          <w:rFonts w:ascii="Times New Roman" w:hAnsi="Times New Roman"/>
          <w:sz w:val="24"/>
          <w:szCs w:val="24"/>
        </w:rPr>
        <w:t>.</w:t>
      </w:r>
    </w:p>
    <w:p w14:paraId="5974C1ED" w14:textId="77777777" w:rsidR="00515F54" w:rsidRPr="00AA2495" w:rsidRDefault="00515F54" w:rsidP="00515F54">
      <w:pPr>
        <w:spacing w:after="0"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AA2495">
        <w:rPr>
          <w:rFonts w:ascii="Times New Roman" w:hAnsi="Times New Roman"/>
          <w:sz w:val="23"/>
          <w:szCs w:val="23"/>
        </w:rPr>
        <w:t xml:space="preserve">Założeniem </w:t>
      </w:r>
      <w:r>
        <w:rPr>
          <w:rFonts w:ascii="Times New Roman" w:hAnsi="Times New Roman"/>
          <w:sz w:val="23"/>
          <w:szCs w:val="23"/>
        </w:rPr>
        <w:t>tej dodatkowej praktyki</w:t>
      </w:r>
      <w:r w:rsidRPr="00AA2495">
        <w:rPr>
          <w:rFonts w:ascii="Times New Roman" w:hAnsi="Times New Roman"/>
          <w:sz w:val="23"/>
          <w:szCs w:val="23"/>
        </w:rPr>
        <w:t>, co do zasady, jest zaznajomienie aplikantów z czynnościami i metodyką pracy sędziego oraz doskonalenie umiejętności wyko</w:t>
      </w:r>
      <w:r>
        <w:rPr>
          <w:rFonts w:ascii="Times New Roman" w:hAnsi="Times New Roman"/>
          <w:sz w:val="23"/>
          <w:szCs w:val="23"/>
        </w:rPr>
        <w:t>rzystania wiedzy teoretycznej i </w:t>
      </w:r>
      <w:r w:rsidRPr="00AA2495">
        <w:rPr>
          <w:rFonts w:ascii="Times New Roman" w:hAnsi="Times New Roman"/>
          <w:sz w:val="23"/>
          <w:szCs w:val="23"/>
        </w:rPr>
        <w:t xml:space="preserve">znajomości orzecznictwa przy sporządzaniu projektów orzeczeń, zarządzeń i pism procesowych, a także poprzez uczestniczenie w czynnościach podejmowanych przez patrona praktyki. </w:t>
      </w:r>
    </w:p>
    <w:p w14:paraId="6F409469" w14:textId="0CCB871B" w:rsidR="00515F54" w:rsidRPr="00AA2495" w:rsidRDefault="00515F54" w:rsidP="00515F54">
      <w:pPr>
        <w:spacing w:after="0"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AA2495">
        <w:rPr>
          <w:rFonts w:ascii="Times New Roman" w:hAnsi="Times New Roman"/>
          <w:sz w:val="23"/>
          <w:szCs w:val="23"/>
        </w:rPr>
        <w:t>Zgodnie z programem aplikacji sędziowskiej realizowanym przez aplikantów X</w:t>
      </w:r>
      <w:r>
        <w:rPr>
          <w:rFonts w:ascii="Times New Roman" w:hAnsi="Times New Roman"/>
          <w:sz w:val="23"/>
          <w:szCs w:val="23"/>
        </w:rPr>
        <w:t>I</w:t>
      </w:r>
      <w:r w:rsidRPr="00AA2495">
        <w:rPr>
          <w:rFonts w:ascii="Times New Roman" w:hAnsi="Times New Roman"/>
          <w:sz w:val="23"/>
          <w:szCs w:val="23"/>
        </w:rPr>
        <w:t xml:space="preserve">I rocznika tej aplikacji </w:t>
      </w:r>
      <w:r w:rsidRPr="00D64960">
        <w:rPr>
          <w:rFonts w:ascii="Times New Roman" w:hAnsi="Times New Roman"/>
          <w:sz w:val="23"/>
          <w:szCs w:val="23"/>
        </w:rPr>
        <w:t>zjazd 31</w:t>
      </w:r>
      <w:r w:rsidRPr="00D64960">
        <w:t xml:space="preserve"> </w:t>
      </w:r>
      <w:r w:rsidRPr="00D64960">
        <w:rPr>
          <w:rFonts w:ascii="Times New Roman" w:hAnsi="Times New Roman"/>
          <w:sz w:val="23"/>
          <w:szCs w:val="23"/>
        </w:rPr>
        <w:t>obejmuje zagadnienia dotyczące prawa gospodarczego, postępowania upadłościowego i restrukturyzacyjnego</w:t>
      </w:r>
      <w:r>
        <w:rPr>
          <w:rFonts w:ascii="Times New Roman" w:hAnsi="Times New Roman"/>
          <w:b/>
          <w:sz w:val="23"/>
          <w:szCs w:val="23"/>
        </w:rPr>
        <w:t xml:space="preserve">, </w:t>
      </w:r>
      <w:r w:rsidRPr="00D64960">
        <w:rPr>
          <w:rFonts w:ascii="Times New Roman" w:hAnsi="Times New Roman"/>
          <w:sz w:val="23"/>
          <w:szCs w:val="23"/>
        </w:rPr>
        <w:t>jednakże</w:t>
      </w:r>
      <w:r>
        <w:rPr>
          <w:rFonts w:ascii="Times New Roman" w:hAnsi="Times New Roman"/>
          <w:b/>
          <w:sz w:val="23"/>
          <w:szCs w:val="23"/>
        </w:rPr>
        <w:t xml:space="preserve"> z uwagi konieczność poświecenia większego czasu na przygotowanie się do egzaminu sędziowskiego zasadnym było wprowadzenie 1-tygodniowych praktyk oderwanych od zjazdu i</w:t>
      </w:r>
      <w:r w:rsidRPr="00AA2495">
        <w:rPr>
          <w:rFonts w:ascii="Times New Roman" w:hAnsi="Times New Roman"/>
          <w:sz w:val="23"/>
          <w:szCs w:val="23"/>
        </w:rPr>
        <w:t xml:space="preserve"> </w:t>
      </w:r>
      <w:r w:rsidRPr="00AA2495">
        <w:rPr>
          <w:rFonts w:ascii="Times New Roman" w:hAnsi="Times New Roman"/>
          <w:b/>
          <w:sz w:val="23"/>
          <w:szCs w:val="23"/>
        </w:rPr>
        <w:t>m</w:t>
      </w:r>
      <w:r>
        <w:rPr>
          <w:rFonts w:ascii="Times New Roman" w:hAnsi="Times New Roman"/>
          <w:b/>
          <w:sz w:val="23"/>
          <w:szCs w:val="23"/>
        </w:rPr>
        <w:t>ających</w:t>
      </w:r>
      <w:r w:rsidRPr="00AA2495">
        <w:rPr>
          <w:rFonts w:ascii="Times New Roman" w:hAnsi="Times New Roman"/>
          <w:b/>
          <w:sz w:val="23"/>
          <w:szCs w:val="23"/>
        </w:rPr>
        <w:t xml:space="preserve"> charakter repetytoryjny</w:t>
      </w:r>
      <w:r>
        <w:rPr>
          <w:rFonts w:ascii="Times New Roman" w:hAnsi="Times New Roman"/>
          <w:sz w:val="23"/>
          <w:szCs w:val="23"/>
        </w:rPr>
        <w:t xml:space="preserve"> </w:t>
      </w:r>
      <w:r w:rsidRPr="00D64960">
        <w:rPr>
          <w:rFonts w:ascii="Times New Roman" w:hAnsi="Times New Roman"/>
          <w:b/>
          <w:sz w:val="23"/>
          <w:szCs w:val="23"/>
        </w:rPr>
        <w:t xml:space="preserve">z prawa </w:t>
      </w:r>
      <w:r>
        <w:rPr>
          <w:rFonts w:ascii="Times New Roman" w:hAnsi="Times New Roman"/>
          <w:b/>
          <w:sz w:val="23"/>
          <w:szCs w:val="23"/>
        </w:rPr>
        <w:t>karnego</w:t>
      </w:r>
      <w:r>
        <w:rPr>
          <w:rFonts w:ascii="Times New Roman" w:hAnsi="Times New Roman"/>
          <w:sz w:val="23"/>
          <w:szCs w:val="23"/>
        </w:rPr>
        <w:t>,</w:t>
      </w:r>
      <w:r w:rsidRPr="00AA2495">
        <w:rPr>
          <w:rFonts w:ascii="Times New Roman" w:hAnsi="Times New Roman"/>
          <w:sz w:val="23"/>
          <w:szCs w:val="23"/>
        </w:rPr>
        <w:t xml:space="preserve"> a prowadzone na nim zajęcia mają przede wszystkim na celu powtórzenie zagadnień węzłowych z punktu widzenia egzaminu sędziowskiego, a także utrwalenie i uporządkowanie wiedzy zdobytej w toku całego szkolenia. </w:t>
      </w:r>
      <w:r>
        <w:rPr>
          <w:rFonts w:ascii="Times New Roman" w:hAnsi="Times New Roman"/>
          <w:sz w:val="23"/>
          <w:szCs w:val="23"/>
        </w:rPr>
        <w:t xml:space="preserve">Przedmiotowa tematyka repetytoryjna będzie kontynuowana na kolejnych praktykach po 32 zjeździe. </w:t>
      </w:r>
      <w:r w:rsidRPr="00AA2495">
        <w:rPr>
          <w:rFonts w:ascii="Times New Roman" w:hAnsi="Times New Roman"/>
          <w:sz w:val="23"/>
          <w:szCs w:val="23"/>
        </w:rPr>
        <w:t>Zakres repetytorium</w:t>
      </w:r>
      <w:r>
        <w:rPr>
          <w:rFonts w:ascii="Times New Roman" w:hAnsi="Times New Roman"/>
          <w:sz w:val="23"/>
          <w:szCs w:val="23"/>
        </w:rPr>
        <w:t xml:space="preserve">, które będzie na </w:t>
      </w:r>
      <w:r>
        <w:rPr>
          <w:rFonts w:ascii="Times New Roman" w:hAnsi="Times New Roman"/>
          <w:sz w:val="23"/>
          <w:szCs w:val="23"/>
        </w:rPr>
        <w:lastRenderedPageBreak/>
        <w:t xml:space="preserve">ostatnim 33 zjeździe </w:t>
      </w:r>
      <w:r w:rsidRPr="00AA2495">
        <w:rPr>
          <w:rFonts w:ascii="Times New Roman" w:hAnsi="Times New Roman"/>
          <w:sz w:val="23"/>
          <w:szCs w:val="23"/>
        </w:rPr>
        <w:t>w dużej mierze określają sami aplikanci, sporządzając i przekazując KSSiP listę zagadnień do omówienia.</w:t>
      </w:r>
    </w:p>
    <w:p w14:paraId="1C7DE6E6" w14:textId="5CB3F828" w:rsidR="00F72AFE" w:rsidRDefault="00F72AFE" w:rsidP="00515F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Mając na uwadze opisany wyżej charakter i cel zajęć na 33 zjeździe oraz najistotniejsze zagadnienia z zakresu szeroko rozumianego bloku karnego, wymagające powtórnego omówienia i utrwalenia przed egzaminem sędziowskim, patron praktyki oraz patron koordynator powinni przy pracy z aplikantami poświęcić uwagę przede wszystkim zaznajomieniu aplikantów z jak najszerszym kręgiem decyzji podejmowanych przez sędziego na etapie bezpośrednio poprzedzającym zakończenie postępowania przed sądem pierwszej instancji. </w:t>
      </w:r>
      <w:r w:rsidRPr="00515F54">
        <w:rPr>
          <w:rFonts w:ascii="Times New Roman" w:hAnsi="Times New Roman"/>
          <w:b/>
          <w:sz w:val="24"/>
          <w:szCs w:val="24"/>
        </w:rPr>
        <w:t>Nadto istotne jest</w:t>
      </w:r>
      <w:r w:rsidR="007A0086" w:rsidRPr="00515F54">
        <w:rPr>
          <w:rFonts w:ascii="Times New Roman" w:hAnsi="Times New Roman"/>
          <w:b/>
          <w:sz w:val="24"/>
          <w:szCs w:val="24"/>
        </w:rPr>
        <w:t>,</w:t>
      </w:r>
      <w:r w:rsidRPr="00515F54">
        <w:rPr>
          <w:rFonts w:ascii="Times New Roman" w:hAnsi="Times New Roman"/>
          <w:b/>
          <w:sz w:val="24"/>
          <w:szCs w:val="24"/>
        </w:rPr>
        <w:t xml:space="preserve"> aby były im zlecane:</w:t>
      </w:r>
    </w:p>
    <w:p w14:paraId="250FD3B5" w14:textId="77777777" w:rsidR="00F72AFE" w:rsidRDefault="00F72AFE" w:rsidP="00515F5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akt spraw na etapie bezpośrednio poprzedzającym wydanie wyroku, skoncentrowana na ocenie materiału dowodowego, przygotowaniu i wydaniu końcowego orzeczenia;</w:t>
      </w:r>
    </w:p>
    <w:p w14:paraId="19AAFD3C" w14:textId="77777777" w:rsidR="00F72AFE" w:rsidRDefault="00F72AFE" w:rsidP="00515F5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sporządzanie projektów następujących decyzji procesowych:</w:t>
      </w:r>
    </w:p>
    <w:p w14:paraId="4FC1A104" w14:textId="3AEB1F55" w:rsidR="00F72AFE" w:rsidRDefault="00F72AFE" w:rsidP="00515F54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wyroku skazującego</w:t>
      </w:r>
      <w:r w:rsidR="007A0086">
        <w:rPr>
          <w:rFonts w:ascii="Times New Roman" w:hAnsi="Times New Roman"/>
          <w:sz w:val="24"/>
          <w:szCs w:val="24"/>
        </w:rPr>
        <w:t>,</w:t>
      </w:r>
    </w:p>
    <w:p w14:paraId="524AF576" w14:textId="375ECEBA" w:rsidR="00F72AFE" w:rsidRDefault="00F72AFE" w:rsidP="00515F54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wyroku uniewinniającego</w:t>
      </w:r>
      <w:r w:rsidR="007A0086">
        <w:rPr>
          <w:rFonts w:ascii="Times New Roman" w:hAnsi="Times New Roman"/>
          <w:sz w:val="24"/>
          <w:szCs w:val="24"/>
        </w:rPr>
        <w:t>,</w:t>
      </w:r>
    </w:p>
    <w:p w14:paraId="20B795FF" w14:textId="2B9EDAF1" w:rsidR="00F72AFE" w:rsidRDefault="00F72AFE" w:rsidP="00515F54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wyroku warunkowo umarzającego postępowanie</w:t>
      </w:r>
      <w:r w:rsidR="007A0086">
        <w:rPr>
          <w:rFonts w:ascii="Times New Roman" w:hAnsi="Times New Roman"/>
          <w:sz w:val="24"/>
          <w:szCs w:val="24"/>
        </w:rPr>
        <w:t>,</w:t>
      </w:r>
    </w:p>
    <w:p w14:paraId="5FF03A4D" w14:textId="3A57FDE4" w:rsidR="00F72AFE" w:rsidRDefault="00F72AFE" w:rsidP="00515F5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sporządzanie </w:t>
      </w:r>
      <w:r w:rsidR="00515F54">
        <w:rPr>
          <w:rFonts w:ascii="Times New Roman" w:hAnsi="Times New Roman"/>
          <w:sz w:val="24"/>
          <w:szCs w:val="24"/>
        </w:rPr>
        <w:t xml:space="preserve">co najmniej po jednym z </w:t>
      </w:r>
      <w:r>
        <w:rPr>
          <w:rFonts w:ascii="Times New Roman" w:hAnsi="Times New Roman"/>
          <w:sz w:val="24"/>
          <w:szCs w:val="24"/>
        </w:rPr>
        <w:t>projektów uzasadnień wyżej wymienionych orzeczeń</w:t>
      </w:r>
      <w:r w:rsidR="00515F54">
        <w:rPr>
          <w:rFonts w:ascii="Times New Roman" w:hAnsi="Times New Roman"/>
          <w:sz w:val="24"/>
          <w:szCs w:val="24"/>
        </w:rPr>
        <w:t xml:space="preserve"> wraz z zarządzeniami</w:t>
      </w:r>
      <w:r>
        <w:rPr>
          <w:rFonts w:ascii="Times New Roman" w:hAnsi="Times New Roman"/>
          <w:sz w:val="24"/>
          <w:szCs w:val="24"/>
        </w:rPr>
        <w:t>;</w:t>
      </w:r>
    </w:p>
    <w:p w14:paraId="1DF98433" w14:textId="4E4CC72D" w:rsidR="00F72AFE" w:rsidRDefault="00F72AFE" w:rsidP="00515F5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obliczanie </w:t>
      </w:r>
      <w:r w:rsidR="007A0086">
        <w:rPr>
          <w:rFonts w:ascii="Times New Roman" w:hAnsi="Times New Roman"/>
          <w:sz w:val="24"/>
          <w:szCs w:val="24"/>
        </w:rPr>
        <w:t xml:space="preserve">kosztów procesu, w tym </w:t>
      </w:r>
      <w:r>
        <w:rPr>
          <w:rFonts w:ascii="Times New Roman" w:hAnsi="Times New Roman"/>
          <w:sz w:val="24"/>
          <w:szCs w:val="24"/>
        </w:rPr>
        <w:t>wydatków poniesionych w toku procesu przez Skarb Państwa.</w:t>
      </w:r>
    </w:p>
    <w:p w14:paraId="08516568" w14:textId="77777777" w:rsidR="00F72AFE" w:rsidRDefault="00F72AFE" w:rsidP="00515F54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5AC0832" w14:textId="77777777" w:rsidR="00F72AFE" w:rsidRDefault="00F72AFE" w:rsidP="00515F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Celowym jest, aby w toku praktyki powierzać aplikantom zróżnicowane zadania, dotyczące możliwie najszerszego spektrum spraw rozpoznawanych w wydziałach karnych sądów rejonowych. Ponieważ jednak praktyka ta ma służyć nie tylko nabyciu umiejętności praktycznych, przydatnych przy wykonywaniu czynności orzeczniczych, ale przede wszystkim odpowiedniemu przygotowaniu do egzaminu sędziowskiego, </w:t>
      </w:r>
      <w:r w:rsidRPr="00A73A38">
        <w:rPr>
          <w:rFonts w:ascii="Times New Roman" w:hAnsi="Times New Roman"/>
          <w:b/>
          <w:sz w:val="24"/>
          <w:szCs w:val="24"/>
          <w:u w:val="single"/>
        </w:rPr>
        <w:t>szczególny nacisk należy położyć na sporządzanie projektów wyroków wraz z ich pisemnym uzasadnieniem</w:t>
      </w:r>
      <w:r w:rsidRPr="00A73A38">
        <w:rPr>
          <w:rFonts w:ascii="Times New Roman" w:hAnsi="Times New Roman"/>
          <w:b/>
          <w:sz w:val="24"/>
          <w:szCs w:val="24"/>
        </w:rPr>
        <w:t>.</w:t>
      </w:r>
    </w:p>
    <w:p w14:paraId="23C32F99" w14:textId="77777777" w:rsidR="00F72AFE" w:rsidRDefault="00F72AFE" w:rsidP="00F72AF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205B45C" w14:textId="77777777" w:rsidR="00F72AFE" w:rsidRDefault="00F72AFE" w:rsidP="00F72AFE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Działu Dydaktycznego OAS</w:t>
      </w:r>
    </w:p>
    <w:p w14:paraId="7FE4F49A" w14:textId="77777777" w:rsidR="00F72AFE" w:rsidRDefault="00F72AFE" w:rsidP="00F72AFE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Mariusz Kucharczyk</w:t>
      </w:r>
    </w:p>
    <w:p w14:paraId="0D88A738" w14:textId="77777777" w:rsidR="00F72AFE" w:rsidRDefault="00F72AFE" w:rsidP="00F72AFE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sędzia</w:t>
      </w:r>
    </w:p>
    <w:p w14:paraId="4E83B8C7" w14:textId="77777777" w:rsidR="00F72AFE" w:rsidRDefault="00F72AFE" w:rsidP="00F72AF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6D3869C" w14:textId="77777777" w:rsidR="001D548A" w:rsidRDefault="001D548A"/>
    <w:sectPr w:rsidR="001D5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7517C"/>
    <w:multiLevelType w:val="hybridMultilevel"/>
    <w:tmpl w:val="7C38D1D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68"/>
    <w:rsid w:val="00183C8D"/>
    <w:rsid w:val="00195991"/>
    <w:rsid w:val="001D548A"/>
    <w:rsid w:val="00327258"/>
    <w:rsid w:val="00515F54"/>
    <w:rsid w:val="00744C2D"/>
    <w:rsid w:val="007A0086"/>
    <w:rsid w:val="00883959"/>
    <w:rsid w:val="008B2430"/>
    <w:rsid w:val="00A32849"/>
    <w:rsid w:val="00A73A38"/>
    <w:rsid w:val="00DD6CD9"/>
    <w:rsid w:val="00DF6568"/>
    <w:rsid w:val="00E144F4"/>
    <w:rsid w:val="00F225E0"/>
    <w:rsid w:val="00F7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B130"/>
  <w15:docId w15:val="{7DF34258-6ED3-494C-9481-FD1B1E62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A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72A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F72A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2AF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44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Kucharczyk</dc:creator>
  <cp:lastModifiedBy>Monika Górecka</cp:lastModifiedBy>
  <cp:revision>2</cp:revision>
  <cp:lastPrinted>2022-12-21T07:51:00Z</cp:lastPrinted>
  <dcterms:created xsi:type="dcterms:W3CDTF">2023-12-07T11:54:00Z</dcterms:created>
  <dcterms:modified xsi:type="dcterms:W3CDTF">2023-12-07T11:54:00Z</dcterms:modified>
</cp:coreProperties>
</file>