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60E1" w14:textId="77777777" w:rsidR="00695B48" w:rsidRPr="007A7D39" w:rsidRDefault="00695B48" w:rsidP="00695B48">
      <w:pPr>
        <w:spacing w:line="360" w:lineRule="auto"/>
        <w:rPr>
          <w:rFonts w:eastAsia="Calibri"/>
          <w:szCs w:val="26"/>
          <w:lang w:eastAsia="en-US"/>
        </w:rPr>
      </w:pPr>
      <w:r w:rsidRPr="007A7D39">
        <w:rPr>
          <w:rFonts w:eastAsia="Calibri"/>
          <w:noProof/>
          <w:szCs w:val="26"/>
          <w:lang w:eastAsia="en-US"/>
          <w14:ligatures w14:val="standardContextual"/>
        </w:rPr>
        <w:drawing>
          <wp:anchor distT="0" distB="0" distL="114935" distR="114935" simplePos="0" relativeHeight="251659264" behindDoc="0" locked="0" layoutInCell="0" allowOverlap="1" wp14:anchorId="4CDDA486" wp14:editId="6DFD7D92">
            <wp:simplePos x="0" y="0"/>
            <wp:positionH relativeFrom="column">
              <wp:posOffset>939346</wp:posOffset>
            </wp:positionH>
            <wp:positionV relativeFrom="paragraph">
              <wp:posOffset>-258808</wp:posOffset>
            </wp:positionV>
            <wp:extent cx="499110" cy="474980"/>
            <wp:effectExtent l="0" t="0" r="0" b="127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" t="-50" r="-47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749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16392" w14:textId="77777777" w:rsidR="00695B48" w:rsidRPr="007A7D39" w:rsidRDefault="00695B48" w:rsidP="00695B48">
      <w:pPr>
        <w:pStyle w:val="Nagwek"/>
        <w:ind w:left="708"/>
        <w:rPr>
          <w:b/>
        </w:rPr>
      </w:pPr>
      <w:r w:rsidRPr="007A7D39">
        <w:rPr>
          <w:b/>
        </w:rPr>
        <w:t xml:space="preserve"> KRAJOWA SZKOŁA </w:t>
      </w:r>
    </w:p>
    <w:p w14:paraId="569456BD" w14:textId="2D7345DA" w:rsidR="00695B48" w:rsidRPr="00695B48" w:rsidRDefault="00695B48" w:rsidP="00695B48">
      <w:pPr>
        <w:pStyle w:val="Nagwek"/>
        <w:rPr>
          <w:b/>
        </w:rPr>
      </w:pPr>
      <w:r w:rsidRPr="007A7D39">
        <w:rPr>
          <w:b/>
        </w:rPr>
        <w:t>SĄDOWNICTWA I PROKURATURY</w:t>
      </w:r>
    </w:p>
    <w:p w14:paraId="3EA675C2" w14:textId="77777777" w:rsidR="00695B48" w:rsidRDefault="00695B48" w:rsidP="00127FBD">
      <w:pPr>
        <w:spacing w:line="360" w:lineRule="auto"/>
        <w:rPr>
          <w:rFonts w:eastAsia="Calibri"/>
          <w:szCs w:val="26"/>
          <w:lang w:eastAsia="en-US"/>
        </w:rPr>
      </w:pPr>
    </w:p>
    <w:p w14:paraId="2995D97E" w14:textId="3B3F6D62" w:rsidR="008871C3" w:rsidRPr="00C41535" w:rsidRDefault="00127FBD" w:rsidP="00127FBD">
      <w:pPr>
        <w:spacing w:line="360" w:lineRule="auto"/>
        <w:rPr>
          <w:rFonts w:eastAsia="Calibri"/>
          <w:szCs w:val="26"/>
          <w:lang w:eastAsia="en-US"/>
        </w:rPr>
      </w:pPr>
      <w:r w:rsidRPr="00127FBD">
        <w:rPr>
          <w:rFonts w:eastAsia="Calibri"/>
          <w:szCs w:val="26"/>
          <w:lang w:eastAsia="en-US"/>
        </w:rPr>
        <w:t>OAP-II.420.2.11.2025</w:t>
      </w:r>
      <w:r w:rsidR="00C41535">
        <w:rPr>
          <w:rFonts w:eastAsia="Calibri"/>
          <w:szCs w:val="26"/>
          <w:lang w:eastAsia="en-US"/>
        </w:rPr>
        <w:tab/>
      </w:r>
      <w:r w:rsidR="00C41535">
        <w:rPr>
          <w:rFonts w:eastAsia="Calibri"/>
          <w:szCs w:val="26"/>
          <w:lang w:eastAsia="en-US"/>
        </w:rPr>
        <w:tab/>
      </w:r>
      <w:r w:rsidR="00C41535">
        <w:rPr>
          <w:rFonts w:eastAsia="Calibri"/>
          <w:szCs w:val="26"/>
          <w:lang w:eastAsia="en-US"/>
        </w:rPr>
        <w:tab/>
      </w:r>
      <w:r w:rsidR="00C41535">
        <w:rPr>
          <w:rFonts w:eastAsia="Calibri"/>
          <w:szCs w:val="26"/>
          <w:lang w:eastAsia="en-US"/>
        </w:rPr>
        <w:tab/>
        <w:t xml:space="preserve">    </w:t>
      </w:r>
      <w:r>
        <w:rPr>
          <w:rFonts w:eastAsia="Calibri"/>
          <w:szCs w:val="26"/>
          <w:lang w:eastAsia="en-US"/>
        </w:rPr>
        <w:t xml:space="preserve">         </w:t>
      </w:r>
      <w:r w:rsidR="00C41535">
        <w:rPr>
          <w:rFonts w:eastAsia="Calibri"/>
          <w:szCs w:val="26"/>
          <w:lang w:eastAsia="en-US"/>
        </w:rPr>
        <w:t xml:space="preserve"> </w:t>
      </w:r>
      <w:r w:rsidR="008871C3" w:rsidRPr="00BB1662">
        <w:rPr>
          <w:rFonts w:eastAsia="Calibri"/>
        </w:rPr>
        <w:t xml:space="preserve">Kraków, dnia </w:t>
      </w:r>
      <w:r w:rsidR="00D258C6">
        <w:rPr>
          <w:rFonts w:eastAsia="Calibri"/>
        </w:rPr>
        <w:t>20 stycznia 2026</w:t>
      </w:r>
      <w:r w:rsidR="008871C3" w:rsidRPr="00BB1662">
        <w:rPr>
          <w:rFonts w:eastAsia="Calibri"/>
        </w:rPr>
        <w:t xml:space="preserve"> r.</w:t>
      </w:r>
    </w:p>
    <w:p w14:paraId="74C57316" w14:textId="77777777" w:rsidR="008871C3" w:rsidRPr="00BB1662" w:rsidRDefault="008871C3" w:rsidP="008871C3">
      <w:pPr>
        <w:tabs>
          <w:tab w:val="left" w:pos="3402"/>
        </w:tabs>
        <w:spacing w:line="360" w:lineRule="auto"/>
        <w:jc w:val="right"/>
        <w:rPr>
          <w:rFonts w:eastAsia="Calibri"/>
          <w:szCs w:val="26"/>
          <w:lang w:eastAsia="en-US"/>
        </w:rPr>
      </w:pPr>
    </w:p>
    <w:p w14:paraId="1E7B0839" w14:textId="77777777" w:rsidR="008871C3" w:rsidRPr="00BB1662" w:rsidRDefault="008871C3" w:rsidP="008871C3">
      <w:pPr>
        <w:spacing w:line="360" w:lineRule="auto"/>
        <w:jc w:val="both"/>
        <w:rPr>
          <w:szCs w:val="26"/>
        </w:rPr>
      </w:pPr>
    </w:p>
    <w:p w14:paraId="70F746C6" w14:textId="77777777" w:rsidR="008871C3" w:rsidRPr="00BB1662" w:rsidRDefault="008871C3" w:rsidP="008871C3">
      <w:pPr>
        <w:spacing w:line="360" w:lineRule="auto"/>
        <w:jc w:val="both"/>
        <w:rPr>
          <w:szCs w:val="26"/>
        </w:rPr>
      </w:pPr>
    </w:p>
    <w:p w14:paraId="5963127D" w14:textId="77777777" w:rsidR="008871C3" w:rsidRPr="00D258C6" w:rsidRDefault="008871C3" w:rsidP="00D258C6">
      <w:pPr>
        <w:spacing w:after="120" w:line="276" w:lineRule="auto"/>
        <w:ind w:left="4248"/>
        <w:rPr>
          <w:b/>
          <w:sz w:val="28"/>
          <w:szCs w:val="28"/>
        </w:rPr>
      </w:pPr>
      <w:r w:rsidRPr="00D258C6">
        <w:rPr>
          <w:b/>
          <w:sz w:val="28"/>
          <w:szCs w:val="28"/>
        </w:rPr>
        <w:t>Patroni Koordynatorzy</w:t>
      </w:r>
    </w:p>
    <w:p w14:paraId="48C9294A" w14:textId="4F40F718" w:rsidR="008871C3" w:rsidRPr="00D258C6" w:rsidRDefault="008871C3" w:rsidP="00D258C6">
      <w:pPr>
        <w:spacing w:after="120" w:line="276" w:lineRule="auto"/>
        <w:ind w:left="4248"/>
        <w:rPr>
          <w:b/>
          <w:sz w:val="28"/>
          <w:szCs w:val="28"/>
        </w:rPr>
      </w:pPr>
      <w:r w:rsidRPr="00D258C6">
        <w:rPr>
          <w:b/>
          <w:sz w:val="28"/>
          <w:szCs w:val="28"/>
        </w:rPr>
        <w:t xml:space="preserve">oraz Patroni Praktyk                                                                       </w:t>
      </w:r>
    </w:p>
    <w:p w14:paraId="6841DA97" w14:textId="0A54204D" w:rsidR="008871C3" w:rsidRPr="00D258C6" w:rsidRDefault="008871C3" w:rsidP="00D258C6">
      <w:pPr>
        <w:spacing w:after="120" w:line="276" w:lineRule="auto"/>
        <w:ind w:left="4248"/>
        <w:rPr>
          <w:b/>
          <w:sz w:val="28"/>
          <w:szCs w:val="28"/>
        </w:rPr>
      </w:pPr>
      <w:r w:rsidRPr="00D258C6">
        <w:rPr>
          <w:b/>
          <w:sz w:val="28"/>
          <w:szCs w:val="28"/>
        </w:rPr>
        <w:t xml:space="preserve">aplikantów aplikacji   </w:t>
      </w:r>
    </w:p>
    <w:p w14:paraId="416BC379" w14:textId="5867CF83" w:rsidR="008871C3" w:rsidRPr="00D258C6" w:rsidRDefault="008871C3" w:rsidP="00D258C6">
      <w:pPr>
        <w:spacing w:after="120" w:line="276" w:lineRule="auto"/>
        <w:ind w:left="4248"/>
        <w:rPr>
          <w:b/>
          <w:sz w:val="28"/>
          <w:szCs w:val="28"/>
        </w:rPr>
      </w:pPr>
      <w:r w:rsidRPr="00D258C6">
        <w:rPr>
          <w:b/>
          <w:sz w:val="28"/>
          <w:szCs w:val="28"/>
        </w:rPr>
        <w:t>prokuratorskiej</w:t>
      </w:r>
    </w:p>
    <w:p w14:paraId="1A8608BB" w14:textId="77777777" w:rsidR="00C41535" w:rsidRDefault="008871C3" w:rsidP="008871C3">
      <w:pPr>
        <w:spacing w:after="120" w:line="276" w:lineRule="auto"/>
      </w:pPr>
      <w:r w:rsidRPr="00BB1662">
        <w:t xml:space="preserve">                                                                                            </w:t>
      </w:r>
    </w:p>
    <w:p w14:paraId="5E36D305" w14:textId="7A0E880B" w:rsidR="008871C3" w:rsidRPr="00BB1662" w:rsidRDefault="008871C3" w:rsidP="008871C3">
      <w:pPr>
        <w:spacing w:after="120" w:line="276" w:lineRule="auto"/>
      </w:pPr>
      <w:r w:rsidRPr="00BB1662">
        <w:t xml:space="preserve">                                                                             </w:t>
      </w:r>
    </w:p>
    <w:p w14:paraId="784A4D64" w14:textId="1DA2FC7B" w:rsidR="008871C3" w:rsidRPr="00BB1662" w:rsidRDefault="008871C3" w:rsidP="008871C3">
      <w:pPr>
        <w:spacing w:after="120" w:line="276" w:lineRule="auto"/>
        <w:rPr>
          <w:b/>
          <w:i/>
        </w:rPr>
      </w:pPr>
      <w:r w:rsidRPr="00BB1662">
        <w:rPr>
          <w:b/>
          <w:i/>
        </w:rPr>
        <w:t>Dotyczy:  praktyk aplikantów aplikacji prokuratorskiej X</w:t>
      </w:r>
      <w:r>
        <w:rPr>
          <w:b/>
          <w:i/>
        </w:rPr>
        <w:t>V</w:t>
      </w:r>
      <w:r w:rsidRPr="00BB1662">
        <w:rPr>
          <w:b/>
          <w:i/>
        </w:rPr>
        <w:t xml:space="preserve"> rocznika po 2</w:t>
      </w:r>
      <w:r>
        <w:rPr>
          <w:b/>
          <w:i/>
        </w:rPr>
        <w:t>7</w:t>
      </w:r>
      <w:r w:rsidRPr="00BB1662">
        <w:rPr>
          <w:b/>
          <w:i/>
        </w:rPr>
        <w:t xml:space="preserve"> zjeździe</w:t>
      </w:r>
    </w:p>
    <w:p w14:paraId="5587E8B7" w14:textId="77777777" w:rsidR="008871C3" w:rsidRPr="00BB1662" w:rsidRDefault="008871C3" w:rsidP="008871C3">
      <w:pPr>
        <w:spacing w:after="120" w:line="276" w:lineRule="auto"/>
        <w:rPr>
          <w:b/>
          <w:i/>
        </w:rPr>
      </w:pPr>
    </w:p>
    <w:p w14:paraId="59F7AA31" w14:textId="7D359672" w:rsidR="008871C3" w:rsidRPr="002B378A" w:rsidRDefault="008871C3" w:rsidP="009A3472">
      <w:pPr>
        <w:spacing w:after="240" w:line="360" w:lineRule="auto"/>
        <w:ind w:firstLine="708"/>
        <w:jc w:val="both"/>
      </w:pPr>
      <w:r w:rsidRPr="00BB1662">
        <w:t xml:space="preserve">W oparciu o § 1 ust. 2 zarządzenia Dyrektora Krajowej Szkoły Sądownictwa </w:t>
      </w:r>
      <w:r w:rsidRPr="00BB1662">
        <w:br/>
        <w:t>i  Prokuratury w Krakowie Nr 539/2021 z dnia 27 października 2021 r</w:t>
      </w:r>
      <w:r w:rsidR="006F6D46">
        <w:t>.</w:t>
      </w:r>
      <w:r w:rsidRPr="00BB1662">
        <w:t xml:space="preserve"> w sprawie szczegółowych zasad odbywania praktyki przez aplikantów aplikacji sędziowskiej </w:t>
      </w:r>
      <w:r w:rsidRPr="00BB1662">
        <w:br/>
        <w:t xml:space="preserve">i prokuratorskiej, uprzejmie przedstawiam </w:t>
      </w:r>
      <w:r w:rsidR="00300236">
        <w:t xml:space="preserve">cel i </w:t>
      </w:r>
      <w:r w:rsidRPr="00BB1662">
        <w:t xml:space="preserve">szczegółowy zakres tematyczny, który powinien być przedmiotem praktyk aplikantów aplikacji prokuratorskiej odbywanych w dniach </w:t>
      </w:r>
      <w:r w:rsidR="00C41535">
        <w:t>od 2</w:t>
      </w:r>
      <w:r w:rsidR="006F6D46">
        <w:t>5</w:t>
      </w:r>
      <w:r w:rsidR="00C41535">
        <w:t xml:space="preserve"> maja do 1</w:t>
      </w:r>
      <w:r w:rsidR="006F6D46">
        <w:t>2</w:t>
      </w:r>
      <w:r>
        <w:t xml:space="preserve"> czerwca 202</w:t>
      </w:r>
      <w:r w:rsidR="009A3472">
        <w:t>6</w:t>
      </w:r>
      <w:r>
        <w:t xml:space="preserve"> r. (</w:t>
      </w:r>
      <w:r w:rsidR="00C41535">
        <w:t>3</w:t>
      </w:r>
      <w:r>
        <w:t xml:space="preserve"> tygodnie) w </w:t>
      </w:r>
      <w:r w:rsidRPr="002B378A">
        <w:t>prokuratur</w:t>
      </w:r>
      <w:r>
        <w:t>ze</w:t>
      </w:r>
      <w:r w:rsidRPr="002B378A">
        <w:t xml:space="preserve"> rejono</w:t>
      </w:r>
      <w:r>
        <w:t>wej</w:t>
      </w:r>
      <w:r w:rsidRPr="002B378A">
        <w:t xml:space="preserve"> (prokuratorzy wykonujący zadania</w:t>
      </w:r>
      <w:r w:rsidR="00C41535">
        <w:t xml:space="preserve"> </w:t>
      </w:r>
      <w:r w:rsidRPr="002B378A">
        <w:t>z zakresu prawa administracyjnego)</w:t>
      </w:r>
      <w:r>
        <w:t xml:space="preserve"> oraz w dniach </w:t>
      </w:r>
      <w:r w:rsidR="00C41535">
        <w:t>od 1</w:t>
      </w:r>
      <w:r w:rsidR="006F6D46">
        <w:t xml:space="preserve">5 </w:t>
      </w:r>
      <w:r w:rsidR="00C41535">
        <w:t xml:space="preserve">do </w:t>
      </w:r>
      <w:r w:rsidR="006F6D46">
        <w:t>19</w:t>
      </w:r>
      <w:r w:rsidR="00C41535">
        <w:t xml:space="preserve"> czerwca</w:t>
      </w:r>
      <w:r>
        <w:t xml:space="preserve"> 202</w:t>
      </w:r>
      <w:r w:rsidR="009A3472">
        <w:t>6</w:t>
      </w:r>
      <w:r>
        <w:t xml:space="preserve"> r.</w:t>
      </w:r>
      <w:r w:rsidR="00001778">
        <w:t xml:space="preserve"> (1 tydzień)</w:t>
      </w:r>
      <w:r>
        <w:t xml:space="preserve"> w</w:t>
      </w:r>
      <w:r w:rsidR="006F6D46">
        <w:t> </w:t>
      </w:r>
      <w:r>
        <w:t>wydziale gospodarczym Krajowego Rejestru Sądowego sądu rejonowego.</w:t>
      </w:r>
    </w:p>
    <w:p w14:paraId="44C5B495" w14:textId="5700208B" w:rsidR="008871C3" w:rsidRDefault="008871C3" w:rsidP="009A3472">
      <w:pPr>
        <w:spacing w:after="240" w:line="360" w:lineRule="auto"/>
        <w:ind w:firstLine="708"/>
        <w:jc w:val="both"/>
      </w:pPr>
      <w:r w:rsidRPr="00BB1662">
        <w:t xml:space="preserve">Celem praktyki jest </w:t>
      </w:r>
      <w:r w:rsidRPr="00194C70">
        <w:t>nabycie umiejętności opracowywania wniosków o wszczęcie postępowania administracyjnego oraz zwyczajnych i nadzwyczajnych środków zaskarżenia, a także zapoznanie aplikantów z metodyką pracy prokuratorów, którym powierzono zadania z zakresu prawa administracyjnego, ze szczególnym uwzględnieniem działań w sprawach, w których prokurator sporządza sprzeciw od ostatecznej decyzji administracyjnej</w:t>
      </w:r>
      <w:r>
        <w:t xml:space="preserve"> (prokuratura rejonowa) oraz ugruntowanie wiedzy z zakresu prawa gospodarczego zdobytej na 25, 26 i 27 zjeździe (wydział gospodarczy KRS sądu rejonowego).</w:t>
      </w:r>
    </w:p>
    <w:p w14:paraId="6FAD9EA1" w14:textId="1E7A778C" w:rsidR="008871C3" w:rsidRDefault="008871C3" w:rsidP="009A3472">
      <w:pPr>
        <w:spacing w:line="360" w:lineRule="auto"/>
        <w:ind w:firstLine="708"/>
        <w:jc w:val="both"/>
        <w:rPr>
          <w:b/>
        </w:rPr>
      </w:pPr>
      <w:r w:rsidRPr="00BB1662">
        <w:rPr>
          <w:b/>
        </w:rPr>
        <w:lastRenderedPageBreak/>
        <w:t xml:space="preserve">Patroni praktyk w prokuraturach </w:t>
      </w:r>
      <w:r>
        <w:rPr>
          <w:b/>
        </w:rPr>
        <w:t>rejonowych</w:t>
      </w:r>
      <w:r w:rsidRPr="00BB1662">
        <w:rPr>
          <w:b/>
        </w:rPr>
        <w:t xml:space="preserve"> winni zadbać, aby aplikanci</w:t>
      </w:r>
      <w:r>
        <w:rPr>
          <w:b/>
        </w:rPr>
        <w:t xml:space="preserve"> w</w:t>
      </w:r>
      <w:r w:rsidR="006F6D46">
        <w:rPr>
          <w:b/>
        </w:rPr>
        <w:t> </w:t>
      </w:r>
      <w:r>
        <w:rPr>
          <w:b/>
        </w:rPr>
        <w:t>szczególności:</w:t>
      </w:r>
    </w:p>
    <w:p w14:paraId="53717A67" w14:textId="0B3C6460" w:rsidR="006F6D46" w:rsidRPr="009A3472" w:rsidRDefault="008871C3" w:rsidP="009A3472">
      <w:pPr>
        <w:pStyle w:val="Akapitzlist"/>
        <w:numPr>
          <w:ilvl w:val="0"/>
          <w:numId w:val="2"/>
        </w:numPr>
        <w:spacing w:after="240" w:line="360" w:lineRule="auto"/>
        <w:jc w:val="both"/>
      </w:pPr>
      <w:r>
        <w:t xml:space="preserve">zapoznali się z aktami co najmniej 4 spraw z zakresu tematyki zjazdu w celu poznania metodyki pracy prokuratora, któremu </w:t>
      </w:r>
      <w:r w:rsidRPr="00194C70">
        <w:t>powierzono zadania z zakresu prawa administracyjnego, ze szczególnym uwzględnieniem działań w sprawach, w których prokurator sporządza sprzeciw od ostatecznej decyzji administracyjnej</w:t>
      </w:r>
      <w:r w:rsidR="009A3472">
        <w:t>,</w:t>
      </w:r>
    </w:p>
    <w:p w14:paraId="36642831" w14:textId="6CE2CA22" w:rsidR="008871C3" w:rsidRDefault="008871C3" w:rsidP="009A3472">
      <w:pPr>
        <w:spacing w:line="360" w:lineRule="auto"/>
        <w:jc w:val="both"/>
        <w:rPr>
          <w:b/>
        </w:rPr>
      </w:pPr>
      <w:r>
        <w:rPr>
          <w:b/>
        </w:rPr>
        <w:t>oraz sporządzili projekty</w:t>
      </w:r>
      <w:r w:rsidRPr="00BB1662">
        <w:rPr>
          <w:b/>
        </w:rPr>
        <w:t>:</w:t>
      </w:r>
    </w:p>
    <w:p w14:paraId="3B66A7A8" w14:textId="3004F15D" w:rsidR="008871C3" w:rsidRDefault="00CF682D" w:rsidP="009A3472">
      <w:pPr>
        <w:pStyle w:val="Akapitzlist"/>
        <w:numPr>
          <w:ilvl w:val="0"/>
          <w:numId w:val="3"/>
        </w:numPr>
        <w:spacing w:after="240" w:line="360" w:lineRule="auto"/>
        <w:jc w:val="both"/>
      </w:pPr>
      <w:r>
        <w:t>w miarę możliwości</w:t>
      </w:r>
      <w:r w:rsidR="008871C3">
        <w:t xml:space="preserve"> 4 wniosków o wszczęcie postępowania administracyjnego</w:t>
      </w:r>
      <w:r w:rsidR="006F6D46">
        <w:t>,</w:t>
      </w:r>
    </w:p>
    <w:p w14:paraId="46F3E918" w14:textId="2FE2119E" w:rsidR="00CF682D" w:rsidRPr="00140F72" w:rsidRDefault="00CF682D" w:rsidP="009A3472">
      <w:pPr>
        <w:pStyle w:val="Akapitzlist"/>
        <w:numPr>
          <w:ilvl w:val="0"/>
          <w:numId w:val="3"/>
        </w:numPr>
        <w:spacing w:after="240" w:line="360" w:lineRule="auto"/>
        <w:jc w:val="both"/>
      </w:pPr>
      <w:r>
        <w:t>w miarę możliwości</w:t>
      </w:r>
      <w:r w:rsidR="008871C3">
        <w:t xml:space="preserve"> 2 zwyczajnych i 2 nadzwyczajnych środków zaskarżenia</w:t>
      </w:r>
      <w:r w:rsidR="006F6D46">
        <w:t>.</w:t>
      </w:r>
    </w:p>
    <w:p w14:paraId="2F8C9B4B" w14:textId="77777777" w:rsidR="009A3472" w:rsidRDefault="009A3472" w:rsidP="009A3472">
      <w:pPr>
        <w:spacing w:line="360" w:lineRule="auto"/>
        <w:ind w:firstLine="708"/>
        <w:jc w:val="both"/>
        <w:rPr>
          <w:b/>
        </w:rPr>
      </w:pPr>
    </w:p>
    <w:p w14:paraId="23E31CE2" w14:textId="088348CD" w:rsidR="008871C3" w:rsidRPr="00BB1662" w:rsidRDefault="008871C3" w:rsidP="009A3472">
      <w:pPr>
        <w:spacing w:line="360" w:lineRule="auto"/>
        <w:ind w:firstLine="708"/>
        <w:jc w:val="both"/>
        <w:rPr>
          <w:b/>
        </w:rPr>
      </w:pPr>
      <w:r w:rsidRPr="00BB1662">
        <w:rPr>
          <w:b/>
        </w:rPr>
        <w:t xml:space="preserve">Patroni praktyk w </w:t>
      </w:r>
      <w:r>
        <w:rPr>
          <w:b/>
        </w:rPr>
        <w:t>wydziałach gospodarczych Krajowego Rejestru Sądowego sądów rejonowych</w:t>
      </w:r>
      <w:r w:rsidRPr="00BB1662">
        <w:rPr>
          <w:b/>
        </w:rPr>
        <w:t xml:space="preserve"> winni zadbać, aby aplikanci</w:t>
      </w:r>
      <w:r>
        <w:rPr>
          <w:b/>
        </w:rPr>
        <w:t xml:space="preserve"> w szczególności</w:t>
      </w:r>
      <w:r w:rsidRPr="00BB1662">
        <w:rPr>
          <w:b/>
        </w:rPr>
        <w:t>:</w:t>
      </w:r>
    </w:p>
    <w:p w14:paraId="205D875C" w14:textId="7AD0A874" w:rsidR="004B4377" w:rsidRDefault="008871C3" w:rsidP="009A3472">
      <w:pPr>
        <w:pStyle w:val="Akapitzlist"/>
        <w:keepNext/>
        <w:numPr>
          <w:ilvl w:val="0"/>
          <w:numId w:val="2"/>
        </w:numPr>
        <w:spacing w:after="240" w:line="360" w:lineRule="auto"/>
        <w:jc w:val="both"/>
      </w:pPr>
      <w:r w:rsidRPr="00921968">
        <w:t xml:space="preserve">zapoznali się z aktami co najmniej </w:t>
      </w:r>
      <w:r>
        <w:t>3</w:t>
      </w:r>
      <w:r w:rsidRPr="00921968">
        <w:t xml:space="preserve"> spraw gospodarczych</w:t>
      </w:r>
      <w:r>
        <w:t xml:space="preserve"> objętych tematyką zjazdów: </w:t>
      </w:r>
    </w:p>
    <w:p w14:paraId="13333E81" w14:textId="77777777" w:rsidR="004B4377" w:rsidRDefault="008871C3" w:rsidP="009A3472">
      <w:pPr>
        <w:pStyle w:val="Akapitzlist"/>
        <w:keepNext/>
        <w:numPr>
          <w:ilvl w:val="0"/>
          <w:numId w:val="4"/>
        </w:numPr>
        <w:spacing w:after="240" w:line="360" w:lineRule="auto"/>
        <w:jc w:val="both"/>
      </w:pPr>
      <w:r>
        <w:t xml:space="preserve">25. </w:t>
      </w:r>
      <w:r w:rsidRPr="00DB4596">
        <w:t>(</w:t>
      </w:r>
      <w:r w:rsidRPr="006F6D46">
        <w:rPr>
          <w:bCs/>
        </w:rPr>
        <w:t xml:space="preserve">zasady podejmowania i prowadzenia działalności gospodarczej; przedsiębiorcy, organizacje </w:t>
      </w:r>
      <w:r w:rsidRPr="006F6D46">
        <w:rPr>
          <w:bCs/>
          <w:i/>
        </w:rPr>
        <w:t>non profit</w:t>
      </w:r>
      <w:r w:rsidRPr="006F6D46">
        <w:rPr>
          <w:bCs/>
        </w:rPr>
        <w:t xml:space="preserve"> i </w:t>
      </w:r>
      <w:r w:rsidRPr="006F6D46">
        <w:rPr>
          <w:bCs/>
          <w:i/>
        </w:rPr>
        <w:t>non for profit</w:t>
      </w:r>
      <w:r w:rsidRPr="006F6D46">
        <w:rPr>
          <w:bCs/>
        </w:rPr>
        <w:t xml:space="preserve"> oraz inne podmioty w działalności gospodarczej; p</w:t>
      </w:r>
      <w:r w:rsidRPr="00DB4596">
        <w:t>rzedsiębiorca – jego firma i przedstawicielstwo</w:t>
      </w:r>
      <w:r>
        <w:t>; prawo handlowe: s</w:t>
      </w:r>
      <w:r w:rsidRPr="00DB4596">
        <w:t>półki osobowe</w:t>
      </w:r>
      <w:r>
        <w:t xml:space="preserve"> (</w:t>
      </w:r>
      <w:r w:rsidRPr="00DB4596">
        <w:t>spółka jawna, spółka komandytowa, spółka komandytowo-akcyjna, spółka partnerska</w:t>
      </w:r>
      <w:r>
        <w:t>),</w:t>
      </w:r>
      <w:r w:rsidRPr="00DB4596">
        <w:t xml:space="preserve"> </w:t>
      </w:r>
      <w:r>
        <w:t>s</w:t>
      </w:r>
      <w:r w:rsidRPr="00DB4596">
        <w:t>półki kapitałowe</w:t>
      </w:r>
      <w:r>
        <w:t xml:space="preserve"> (</w:t>
      </w:r>
      <w:r w:rsidRPr="00DB4596">
        <w:t>spółka z ograniczoną odpowiedzialnością i spółka akcyjna, spółka europejska</w:t>
      </w:r>
      <w:r>
        <w:t xml:space="preserve">), </w:t>
      </w:r>
    </w:p>
    <w:p w14:paraId="60983528" w14:textId="7FDC9536" w:rsidR="004B4377" w:rsidRDefault="008871C3" w:rsidP="009A3472">
      <w:pPr>
        <w:pStyle w:val="Akapitzlist"/>
        <w:keepNext/>
        <w:numPr>
          <w:ilvl w:val="0"/>
          <w:numId w:val="4"/>
        </w:numPr>
        <w:spacing w:after="240" w:line="360" w:lineRule="auto"/>
        <w:jc w:val="both"/>
      </w:pPr>
      <w:r>
        <w:t>26</w:t>
      </w:r>
      <w:r w:rsidRPr="00C72591">
        <w:t>. (zasady odpowiedzialności cywilnej i karnej w spółkach prawa handlowego, prawo bankowe, wekslowe i czekowe, zwalczanie nieuczciwej konkurencji i nieuczciwych praktyk rynkowych, prawo własności przemysłowej, prawo autorskie i prawa pokrewne)</w:t>
      </w:r>
      <w:r w:rsidR="004B4377">
        <w:t>,</w:t>
      </w:r>
      <w:r>
        <w:t xml:space="preserve"> </w:t>
      </w:r>
    </w:p>
    <w:p w14:paraId="239BD0E7" w14:textId="630AB994" w:rsidR="008871C3" w:rsidRPr="009A3472" w:rsidRDefault="008871C3" w:rsidP="009A3472">
      <w:pPr>
        <w:pStyle w:val="Akapitzlist"/>
        <w:keepNext/>
        <w:numPr>
          <w:ilvl w:val="0"/>
          <w:numId w:val="4"/>
        </w:numPr>
        <w:spacing w:after="240" w:line="360" w:lineRule="auto"/>
        <w:jc w:val="both"/>
        <w:rPr>
          <w:rFonts w:eastAsia="Calibri"/>
        </w:rPr>
      </w:pPr>
      <w:r>
        <w:t xml:space="preserve">27. </w:t>
      </w:r>
      <w:r w:rsidRPr="00C72591">
        <w:t>(</w:t>
      </w:r>
      <w:r w:rsidRPr="006F6D46">
        <w:rPr>
          <w:rFonts w:eastAsia="Calibri"/>
        </w:rPr>
        <w:t>obligacje i inne instrumenty finansowe, działalność ubezpieczeniowa. postępowanie upadłościowe i restrukturyzacyjne)</w:t>
      </w:r>
      <w:r w:rsidR="004B4377" w:rsidRPr="006F6D46">
        <w:rPr>
          <w:rFonts w:eastAsia="Calibri"/>
        </w:rPr>
        <w:t>,</w:t>
      </w:r>
    </w:p>
    <w:p w14:paraId="2BA9F22E" w14:textId="77777777" w:rsidR="008871C3" w:rsidRDefault="008871C3" w:rsidP="009A3472">
      <w:pPr>
        <w:spacing w:line="360" w:lineRule="auto"/>
        <w:jc w:val="both"/>
        <w:rPr>
          <w:b/>
        </w:rPr>
      </w:pPr>
      <w:r>
        <w:rPr>
          <w:b/>
        </w:rPr>
        <w:t>oraz sporządzili projekty</w:t>
      </w:r>
      <w:r w:rsidRPr="00BB1662">
        <w:rPr>
          <w:b/>
        </w:rPr>
        <w:t>:</w:t>
      </w:r>
    </w:p>
    <w:p w14:paraId="31BC9465" w14:textId="08C8F278" w:rsidR="008871C3" w:rsidRPr="00C72591" w:rsidRDefault="008871C3" w:rsidP="009A3472">
      <w:pPr>
        <w:pStyle w:val="Akapitzlist"/>
        <w:numPr>
          <w:ilvl w:val="0"/>
          <w:numId w:val="2"/>
        </w:numPr>
        <w:spacing w:after="240" w:line="360" w:lineRule="auto"/>
        <w:jc w:val="both"/>
      </w:pPr>
      <w:r w:rsidRPr="00C72591">
        <w:t xml:space="preserve">co najmniej </w:t>
      </w:r>
      <w:r w:rsidR="00CF682D">
        <w:t>2</w:t>
      </w:r>
      <w:r w:rsidRPr="00C72591">
        <w:t xml:space="preserve"> orzeczeń </w:t>
      </w:r>
      <w:r>
        <w:t>wydawanych przez wydziały gospodarcze KRS sądów rejonowych w sprawach związanych z tematyką zjazdów: 25, 26 i 27</w:t>
      </w:r>
      <w:r w:rsidR="006F6D46">
        <w:t>.</w:t>
      </w:r>
    </w:p>
    <w:p w14:paraId="2A95BDAF" w14:textId="77777777" w:rsidR="008871C3" w:rsidRPr="00BB1662" w:rsidRDefault="008871C3" w:rsidP="009A3472">
      <w:pPr>
        <w:spacing w:after="240" w:line="360" w:lineRule="auto"/>
        <w:ind w:firstLine="708"/>
        <w:jc w:val="both"/>
      </w:pPr>
      <w:r w:rsidRPr="00BB1662">
        <w:t>Niezależnie od wyżej wymienionych czynności aplikanci powinni</w:t>
      </w:r>
      <w:r>
        <w:t>, w miarę możliwości,</w:t>
      </w:r>
      <w:r w:rsidRPr="00BB1662">
        <w:t xml:space="preserve"> dodatkowo brać udział w czynnościach oględzin miejsc zdarzenia, miejsc ujawnienia zwłok </w:t>
      </w:r>
      <w:r w:rsidRPr="00BB1662">
        <w:br/>
      </w:r>
      <w:r w:rsidRPr="00BB1662">
        <w:lastRenderedPageBreak/>
        <w:t xml:space="preserve">i oględzin zwłok w miejscu ich ujawnienia oraz uczestniczyć w rozprawach </w:t>
      </w:r>
      <w:r w:rsidRPr="00BB1662">
        <w:br/>
        <w:t>i posiedzeniach sądu (również w charakterze oskarżyciela publicznego).</w:t>
      </w:r>
    </w:p>
    <w:p w14:paraId="4D9AB7FE" w14:textId="77777777" w:rsidR="008871C3" w:rsidRPr="00BB1662" w:rsidRDefault="008871C3" w:rsidP="009A3472">
      <w:pPr>
        <w:spacing w:after="240" w:line="360" w:lineRule="auto"/>
        <w:ind w:firstLine="708"/>
        <w:jc w:val="both"/>
        <w:rPr>
          <w:b/>
        </w:rPr>
      </w:pPr>
      <w:r w:rsidRPr="00BB1662">
        <w:rPr>
          <w:b/>
        </w:rPr>
        <w:t>Praktyka powinna przygotować do sprawdzianu.</w:t>
      </w:r>
    </w:p>
    <w:p w14:paraId="3E2D3DB5" w14:textId="11A08B73" w:rsidR="008871C3" w:rsidRPr="009A3472" w:rsidRDefault="008871C3" w:rsidP="009A3472">
      <w:pPr>
        <w:spacing w:after="240" w:line="360" w:lineRule="auto"/>
        <w:ind w:firstLine="708"/>
        <w:jc w:val="both"/>
      </w:pPr>
      <w:r w:rsidRPr="00BB1662">
        <w:t>Przedmiotem sprawdzianu, który aplikanci będą pisać po odbyciu praktyk po 2</w:t>
      </w:r>
      <w:r>
        <w:t>7</w:t>
      </w:r>
      <w:r w:rsidRPr="00BB1662">
        <w:t xml:space="preserve"> zjeździe</w:t>
      </w:r>
      <w:r w:rsidR="006F6D46">
        <w:t xml:space="preserve"> </w:t>
      </w:r>
      <w:r w:rsidRPr="00BB1662">
        <w:t xml:space="preserve">tj. w dniu </w:t>
      </w:r>
      <w:r w:rsidR="00C41535">
        <w:t>2</w:t>
      </w:r>
      <w:r w:rsidR="006F6D46">
        <w:t>2</w:t>
      </w:r>
      <w:r w:rsidR="00C41535">
        <w:t xml:space="preserve"> czerwca</w:t>
      </w:r>
      <w:r w:rsidRPr="00BB1662">
        <w:t xml:space="preserve"> 202</w:t>
      </w:r>
      <w:r w:rsidR="006F6D46">
        <w:t>6</w:t>
      </w:r>
      <w:r w:rsidRPr="00BB1662">
        <w:t xml:space="preserve"> r., będzie sporządzenie projektu </w:t>
      </w:r>
      <w:r w:rsidRPr="00194C70">
        <w:t>sprzeciwu od ostatecznej decyzji administracyjnej</w:t>
      </w:r>
      <w:r w:rsidR="00035968">
        <w:t>.</w:t>
      </w:r>
      <w:r w:rsidRPr="00BB1662">
        <w:t xml:space="preserve"> Dlatego ważnym jest, aby aplikanci podczas praktyk opanowali tę umiejętność w jak najwyższym stopniu.    </w:t>
      </w:r>
    </w:p>
    <w:p w14:paraId="68A52477" w14:textId="77777777" w:rsidR="008871C3" w:rsidRPr="00BB1662" w:rsidRDefault="008871C3" w:rsidP="008871C3">
      <w:pPr>
        <w:jc w:val="both"/>
      </w:pPr>
      <w:r w:rsidRPr="00BB1662">
        <w:t xml:space="preserve">                                                  </w:t>
      </w:r>
      <w:r w:rsidRPr="00BB1662">
        <w:tab/>
      </w:r>
      <w:r w:rsidRPr="00BB1662">
        <w:tab/>
      </w:r>
      <w:r w:rsidRPr="00BB1662">
        <w:tab/>
      </w:r>
      <w:r w:rsidRPr="00BB1662">
        <w:tab/>
      </w:r>
      <w:r w:rsidRPr="00BB1662">
        <w:tab/>
        <w:t xml:space="preserve">   Kierownik</w:t>
      </w:r>
    </w:p>
    <w:p w14:paraId="2274CFA9" w14:textId="77777777" w:rsidR="008871C3" w:rsidRPr="00BB1662" w:rsidRDefault="008871C3" w:rsidP="008871C3">
      <w:pPr>
        <w:jc w:val="both"/>
      </w:pPr>
      <w:r w:rsidRPr="00BB1662">
        <w:t xml:space="preserve">                                        </w:t>
      </w:r>
      <w:r w:rsidRPr="00BB1662">
        <w:tab/>
      </w:r>
      <w:r w:rsidRPr="00BB1662">
        <w:tab/>
      </w:r>
      <w:r w:rsidRPr="00BB1662">
        <w:tab/>
      </w:r>
      <w:r w:rsidRPr="00BB1662">
        <w:tab/>
      </w:r>
      <w:r w:rsidRPr="00BB1662">
        <w:tab/>
        <w:t xml:space="preserve">    Działu Dydaktycznego</w:t>
      </w:r>
    </w:p>
    <w:p w14:paraId="764F457B" w14:textId="77777777" w:rsidR="008871C3" w:rsidRPr="00BB1662" w:rsidRDefault="008871C3" w:rsidP="008871C3">
      <w:pPr>
        <w:ind w:left="4248" w:firstLine="708"/>
        <w:jc w:val="both"/>
      </w:pPr>
      <w:r w:rsidRPr="00BB1662">
        <w:t xml:space="preserve">     w Ośrodku Aplikacji Prokuratorskiej</w:t>
      </w:r>
    </w:p>
    <w:p w14:paraId="5A297DA3" w14:textId="77777777" w:rsidR="008871C3" w:rsidRPr="00BB1662" w:rsidRDefault="008871C3" w:rsidP="008871C3">
      <w:pPr>
        <w:jc w:val="both"/>
      </w:pPr>
    </w:p>
    <w:p w14:paraId="04C5BD18" w14:textId="48FFF819" w:rsidR="008871C3" w:rsidRPr="00BB1662" w:rsidRDefault="006F6D46" w:rsidP="008871C3">
      <w:pPr>
        <w:ind w:left="6372"/>
        <w:jc w:val="both"/>
      </w:pPr>
      <w:r>
        <w:t>Seweryn Borek</w:t>
      </w:r>
    </w:p>
    <w:p w14:paraId="30F40442" w14:textId="77777777" w:rsidR="008871C3" w:rsidRPr="00BB1662" w:rsidRDefault="008871C3" w:rsidP="008871C3">
      <w:pPr>
        <w:ind w:left="6372"/>
        <w:jc w:val="both"/>
      </w:pPr>
      <w:r w:rsidRPr="00BB1662">
        <w:t xml:space="preserve">  </w:t>
      </w:r>
      <w:r>
        <w:t xml:space="preserve"> </w:t>
      </w:r>
      <w:r w:rsidRPr="00BB1662">
        <w:t xml:space="preserve"> prokurator</w:t>
      </w:r>
    </w:p>
    <w:p w14:paraId="1C5416D8" w14:textId="77777777" w:rsidR="008871C3" w:rsidRDefault="008871C3" w:rsidP="008871C3">
      <w:pPr>
        <w:jc w:val="both"/>
      </w:pPr>
    </w:p>
    <w:p w14:paraId="60FD1F27" w14:textId="77777777" w:rsidR="008871C3" w:rsidRDefault="008871C3" w:rsidP="008871C3">
      <w:pPr>
        <w:jc w:val="both"/>
      </w:pPr>
    </w:p>
    <w:p w14:paraId="69A10E55" w14:textId="77777777" w:rsidR="008871C3" w:rsidRDefault="008871C3" w:rsidP="008871C3">
      <w:pPr>
        <w:jc w:val="both"/>
      </w:pPr>
    </w:p>
    <w:p w14:paraId="62AFB3AF" w14:textId="77777777" w:rsidR="008871C3" w:rsidRDefault="008871C3" w:rsidP="008871C3">
      <w:pPr>
        <w:jc w:val="both"/>
      </w:pPr>
    </w:p>
    <w:p w14:paraId="098D347E" w14:textId="77777777" w:rsidR="008871C3" w:rsidRDefault="008871C3" w:rsidP="008871C3">
      <w:pPr>
        <w:jc w:val="both"/>
      </w:pPr>
    </w:p>
    <w:p w14:paraId="0923792E" w14:textId="77777777" w:rsidR="008871C3" w:rsidRDefault="008871C3" w:rsidP="008871C3">
      <w:pPr>
        <w:jc w:val="both"/>
      </w:pPr>
    </w:p>
    <w:p w14:paraId="30EC7E0D" w14:textId="77777777" w:rsidR="008871C3" w:rsidRDefault="008871C3" w:rsidP="008871C3">
      <w:pPr>
        <w:jc w:val="both"/>
      </w:pPr>
    </w:p>
    <w:p w14:paraId="7BAC963B" w14:textId="77777777" w:rsidR="008871C3" w:rsidRDefault="008871C3" w:rsidP="008871C3">
      <w:pPr>
        <w:jc w:val="both"/>
      </w:pPr>
    </w:p>
    <w:p w14:paraId="79F41B95" w14:textId="77777777" w:rsidR="009A3472" w:rsidRDefault="009A3472" w:rsidP="008871C3">
      <w:pPr>
        <w:spacing w:after="120"/>
        <w:jc w:val="both"/>
        <w:rPr>
          <w:u w:val="single"/>
        </w:rPr>
      </w:pPr>
    </w:p>
    <w:p w14:paraId="415AD238" w14:textId="571273DF" w:rsidR="008871C3" w:rsidRDefault="008871C3" w:rsidP="008871C3">
      <w:pPr>
        <w:spacing w:after="120"/>
        <w:jc w:val="both"/>
        <w:rPr>
          <w:u w:val="single"/>
        </w:rPr>
      </w:pPr>
      <w:r w:rsidRPr="00607ACD">
        <w:rPr>
          <w:u w:val="single"/>
        </w:rPr>
        <w:t>Załącznik do zaleceń do praktyk – wyciąg z programu aplikacji prokuratorskiej</w:t>
      </w:r>
    </w:p>
    <w:p w14:paraId="543F893B" w14:textId="77777777" w:rsidR="008871C3" w:rsidRDefault="008871C3" w:rsidP="008871C3">
      <w:pPr>
        <w:spacing w:after="120"/>
        <w:jc w:val="both"/>
        <w:rPr>
          <w:u w:val="single"/>
        </w:rPr>
      </w:pPr>
    </w:p>
    <w:p w14:paraId="248082F0" w14:textId="77777777" w:rsidR="008871C3" w:rsidRPr="00E505CE" w:rsidRDefault="008871C3" w:rsidP="00877009">
      <w:pPr>
        <w:keepNext/>
        <w:spacing w:line="360" w:lineRule="auto"/>
        <w:jc w:val="both"/>
        <w:outlineLvl w:val="1"/>
        <w:rPr>
          <w:b/>
          <w:bCs/>
          <w:iCs/>
          <w:szCs w:val="28"/>
        </w:rPr>
      </w:pPr>
      <w:r w:rsidRPr="00004C5E">
        <w:rPr>
          <w:b/>
          <w:bCs/>
          <w:iCs/>
          <w:szCs w:val="28"/>
        </w:rPr>
        <w:t>Prawo administracyjne</w:t>
      </w:r>
    </w:p>
    <w:p w14:paraId="723E5D87" w14:textId="77777777" w:rsidR="00877009" w:rsidRDefault="00877009" w:rsidP="00877009">
      <w:pPr>
        <w:spacing w:line="360" w:lineRule="auto"/>
        <w:rPr>
          <w:u w:val="single"/>
        </w:rPr>
      </w:pPr>
    </w:p>
    <w:p w14:paraId="712BF73E" w14:textId="36583D8F" w:rsidR="008871C3" w:rsidRPr="00E505CE" w:rsidRDefault="008871C3" w:rsidP="00877009">
      <w:pPr>
        <w:spacing w:after="240" w:line="360" w:lineRule="auto"/>
        <w:rPr>
          <w:u w:val="single"/>
        </w:rPr>
      </w:pPr>
      <w:r w:rsidRPr="00E505CE">
        <w:rPr>
          <w:u w:val="single"/>
        </w:rPr>
        <w:t>Udział prokuratora w sprawach z zakresu prawa administracyjnego – wybrane regulacje.</w:t>
      </w:r>
    </w:p>
    <w:p w14:paraId="3EB8FF5B" w14:textId="77777777" w:rsidR="008871C3" w:rsidRPr="00004C5E" w:rsidRDefault="008871C3" w:rsidP="00877009">
      <w:pPr>
        <w:spacing w:line="360" w:lineRule="auto"/>
      </w:pPr>
      <w:r w:rsidRPr="00004C5E">
        <w:t>Prawo materialne – wybrane zagadnienia ustaw z zakresu:</w:t>
      </w:r>
    </w:p>
    <w:p w14:paraId="5A292D62" w14:textId="77777777" w:rsidR="008871C3" w:rsidRPr="00004C5E" w:rsidRDefault="008871C3" w:rsidP="00877009">
      <w:pPr>
        <w:pStyle w:val="Akapitzlist"/>
        <w:numPr>
          <w:ilvl w:val="0"/>
          <w:numId w:val="1"/>
        </w:numPr>
        <w:spacing w:line="360" w:lineRule="auto"/>
        <w:jc w:val="both"/>
      </w:pPr>
      <w:r w:rsidRPr="00004C5E">
        <w:t>planowania i zagospodarowania przestrzennego;</w:t>
      </w:r>
    </w:p>
    <w:p w14:paraId="78BEF4F2" w14:textId="77777777" w:rsidR="008871C3" w:rsidRPr="00004C5E" w:rsidRDefault="008871C3" w:rsidP="00877009">
      <w:pPr>
        <w:pStyle w:val="Akapitzlist"/>
        <w:numPr>
          <w:ilvl w:val="0"/>
          <w:numId w:val="1"/>
        </w:numPr>
        <w:spacing w:line="360" w:lineRule="auto"/>
        <w:jc w:val="both"/>
      </w:pPr>
      <w:r w:rsidRPr="00004C5E">
        <w:t>prawa budowlanego z uwzględnieniem niezbędnych instytucji ochrony środowiska oraz ochrony zabytków;</w:t>
      </w:r>
    </w:p>
    <w:p w14:paraId="50C7DAC7" w14:textId="77777777" w:rsidR="008871C3" w:rsidRPr="00004C5E" w:rsidRDefault="008871C3" w:rsidP="00877009">
      <w:pPr>
        <w:pStyle w:val="Akapitzlist"/>
        <w:numPr>
          <w:ilvl w:val="0"/>
          <w:numId w:val="1"/>
        </w:numPr>
        <w:spacing w:after="240" w:line="360" w:lineRule="auto"/>
        <w:jc w:val="both"/>
      </w:pPr>
      <w:r w:rsidRPr="00004C5E">
        <w:t>gospodarki nieruchomościami.</w:t>
      </w:r>
    </w:p>
    <w:p w14:paraId="1E20EFAB" w14:textId="77777777" w:rsidR="008871C3" w:rsidRPr="00004C5E" w:rsidRDefault="008871C3" w:rsidP="00877009">
      <w:pPr>
        <w:spacing w:line="360" w:lineRule="auto"/>
      </w:pPr>
      <w:r w:rsidRPr="00004C5E">
        <w:t>Prawo procesowe – wybrane zagadnienia Kodeksu postępowania administracyjnego.</w:t>
      </w:r>
    </w:p>
    <w:p w14:paraId="0625EFA7" w14:textId="77777777" w:rsidR="00877009" w:rsidRDefault="00877009" w:rsidP="00877009">
      <w:pPr>
        <w:spacing w:line="360" w:lineRule="auto"/>
        <w:jc w:val="both"/>
        <w:rPr>
          <w:u w:val="single"/>
        </w:rPr>
      </w:pPr>
    </w:p>
    <w:p w14:paraId="709731C2" w14:textId="5D97084A" w:rsidR="008871C3" w:rsidRPr="00DE5CB2" w:rsidRDefault="008871C3" w:rsidP="00877009">
      <w:pPr>
        <w:spacing w:line="360" w:lineRule="auto"/>
        <w:jc w:val="both"/>
        <w:rPr>
          <w:b/>
          <w:sz w:val="20"/>
          <w:szCs w:val="20"/>
        </w:rPr>
      </w:pPr>
      <w:r w:rsidRPr="004866F5">
        <w:rPr>
          <w:u w:val="single"/>
        </w:rPr>
        <w:t>Udział prokuratora w postępowaniu administracyjnym</w:t>
      </w:r>
      <w:r w:rsidRPr="00DE5CB2">
        <w:t>.</w:t>
      </w:r>
    </w:p>
    <w:p w14:paraId="735CD9FB" w14:textId="77777777" w:rsidR="008871C3" w:rsidRPr="00194C70" w:rsidRDefault="008871C3" w:rsidP="00877009">
      <w:pPr>
        <w:spacing w:line="360" w:lineRule="auto"/>
        <w:jc w:val="both"/>
      </w:pPr>
      <w:r w:rsidRPr="00194C70">
        <w:lastRenderedPageBreak/>
        <w:t xml:space="preserve">Zasady udziału prokuratora w postępowaniu administracyjnym. Formy udziału: żądanie wszczęcia postępowania, zgłoszenie udziału, wzruszanie rozstrzygnięć ostatecznych – sprzeciw, sprzeciw a odwołanie. Regulacje szczególne zawarte w przepisach </w:t>
      </w:r>
      <w:r w:rsidRPr="00246699">
        <w:t>Regulaminu wewnętrznego urzędowania powszechnych jednostek organizacyjnych prokuratury</w:t>
      </w:r>
      <w:r w:rsidRPr="00194C70">
        <w:t>.</w:t>
      </w:r>
    </w:p>
    <w:sectPr w:rsidR="008871C3" w:rsidRPr="00194C70" w:rsidSect="00877009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5A8CB" w14:textId="77777777" w:rsidR="00614AB3" w:rsidRDefault="00614AB3" w:rsidP="00877009">
      <w:r>
        <w:separator/>
      </w:r>
    </w:p>
  </w:endnote>
  <w:endnote w:type="continuationSeparator" w:id="0">
    <w:p w14:paraId="6380898F" w14:textId="77777777" w:rsidR="00614AB3" w:rsidRDefault="00614AB3" w:rsidP="0087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0414331"/>
      <w:docPartObj>
        <w:docPartGallery w:val="Page Numbers (Bottom of Page)"/>
        <w:docPartUnique/>
      </w:docPartObj>
    </w:sdtPr>
    <w:sdtContent>
      <w:p w14:paraId="4F167DF9" w14:textId="1CD48ABB" w:rsidR="00877009" w:rsidRDefault="008770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C95379" w14:textId="77777777" w:rsidR="00877009" w:rsidRDefault="008770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83EFF" w14:textId="77777777" w:rsidR="00614AB3" w:rsidRDefault="00614AB3" w:rsidP="00877009">
      <w:r>
        <w:separator/>
      </w:r>
    </w:p>
  </w:footnote>
  <w:footnote w:type="continuationSeparator" w:id="0">
    <w:p w14:paraId="6D5545F9" w14:textId="77777777" w:rsidR="00614AB3" w:rsidRDefault="00614AB3" w:rsidP="00877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6D03"/>
    <w:multiLevelType w:val="hybridMultilevel"/>
    <w:tmpl w:val="9AB20468"/>
    <w:lvl w:ilvl="0" w:tplc="03506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57101"/>
    <w:multiLevelType w:val="hybridMultilevel"/>
    <w:tmpl w:val="0FA47D0C"/>
    <w:lvl w:ilvl="0" w:tplc="63AC1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1121D"/>
    <w:multiLevelType w:val="hybridMultilevel"/>
    <w:tmpl w:val="2CA6410A"/>
    <w:lvl w:ilvl="0" w:tplc="940C04B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C1BA5"/>
    <w:multiLevelType w:val="hybridMultilevel"/>
    <w:tmpl w:val="7D080E6C"/>
    <w:lvl w:ilvl="0" w:tplc="63AC1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66605">
    <w:abstractNumId w:val="0"/>
  </w:num>
  <w:num w:numId="2" w16cid:durableId="1506285651">
    <w:abstractNumId w:val="1"/>
  </w:num>
  <w:num w:numId="3" w16cid:durableId="2068600970">
    <w:abstractNumId w:val="3"/>
  </w:num>
  <w:num w:numId="4" w16cid:durableId="267347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BFB"/>
    <w:rsid w:val="00001778"/>
    <w:rsid w:val="00035968"/>
    <w:rsid w:val="000E589A"/>
    <w:rsid w:val="00127FBD"/>
    <w:rsid w:val="002E33A9"/>
    <w:rsid w:val="002E736B"/>
    <w:rsid w:val="002F159C"/>
    <w:rsid w:val="00300236"/>
    <w:rsid w:val="00412637"/>
    <w:rsid w:val="004B4377"/>
    <w:rsid w:val="004F0BFB"/>
    <w:rsid w:val="005E4591"/>
    <w:rsid w:val="005F124C"/>
    <w:rsid w:val="00614AB3"/>
    <w:rsid w:val="00646DD7"/>
    <w:rsid w:val="00695B48"/>
    <w:rsid w:val="006F6D46"/>
    <w:rsid w:val="00770A21"/>
    <w:rsid w:val="007E6F47"/>
    <w:rsid w:val="00877009"/>
    <w:rsid w:val="008871C3"/>
    <w:rsid w:val="009A3472"/>
    <w:rsid w:val="009D73ED"/>
    <w:rsid w:val="00BE2366"/>
    <w:rsid w:val="00C41535"/>
    <w:rsid w:val="00C439A8"/>
    <w:rsid w:val="00CF682D"/>
    <w:rsid w:val="00D258C6"/>
    <w:rsid w:val="00EF54DD"/>
    <w:rsid w:val="00FE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1BC6"/>
  <w15:chartTrackingRefBased/>
  <w15:docId w15:val="{61CAA716-574B-4150-8FE7-6443DCFB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71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70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70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70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00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Skrupska-Jastrząb</dc:creator>
  <cp:keywords/>
  <dc:description/>
  <cp:lastModifiedBy>Joanna Matuszek</cp:lastModifiedBy>
  <cp:revision>2</cp:revision>
  <dcterms:created xsi:type="dcterms:W3CDTF">2026-02-23T07:27:00Z</dcterms:created>
  <dcterms:modified xsi:type="dcterms:W3CDTF">2026-02-23T07:27:00Z</dcterms:modified>
</cp:coreProperties>
</file>