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0DA" w:rsidRDefault="00083EE9" w:rsidP="00B350DA">
      <w:pPr>
        <w:spacing w:after="0" w:line="360" w:lineRule="auto"/>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t>OAP-II.420.</w:t>
      </w:r>
      <w:r w:rsidR="003F7D8F">
        <w:rPr>
          <w:rFonts w:ascii="Times New Roman" w:eastAsia="Times New Roman" w:hAnsi="Times New Roman" w:cs="Times New Roman"/>
          <w:sz w:val="24"/>
          <w:szCs w:val="24"/>
          <w:lang w:eastAsia="pl-PL"/>
        </w:rPr>
        <w:t>7.3.2022</w:t>
      </w:r>
      <w:r w:rsidR="00B350D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Kraków, dnia 1</w:t>
      </w:r>
      <w:r w:rsidR="003F7D8F">
        <w:rPr>
          <w:rFonts w:ascii="Times New Roman" w:eastAsia="Times New Roman" w:hAnsi="Times New Roman" w:cs="Times New Roman"/>
          <w:sz w:val="24"/>
          <w:szCs w:val="24"/>
          <w:lang w:eastAsia="pl-PL"/>
        </w:rPr>
        <w:t>4 czerwca</w:t>
      </w:r>
      <w:r>
        <w:rPr>
          <w:rFonts w:ascii="Times New Roman" w:eastAsia="Times New Roman" w:hAnsi="Times New Roman" w:cs="Times New Roman"/>
          <w:sz w:val="24"/>
          <w:szCs w:val="24"/>
          <w:lang w:eastAsia="pl-PL"/>
        </w:rPr>
        <w:t xml:space="preserve"> 202</w:t>
      </w:r>
      <w:r w:rsidR="003F7D8F">
        <w:rPr>
          <w:rFonts w:ascii="Times New Roman" w:eastAsia="Times New Roman" w:hAnsi="Times New Roman" w:cs="Times New Roman"/>
          <w:sz w:val="24"/>
          <w:szCs w:val="24"/>
          <w:lang w:eastAsia="pl-PL"/>
        </w:rPr>
        <w:t>2</w:t>
      </w:r>
      <w:r w:rsidR="00B350DA">
        <w:rPr>
          <w:rFonts w:ascii="Times New Roman" w:eastAsia="Times New Roman" w:hAnsi="Times New Roman" w:cs="Times New Roman"/>
          <w:sz w:val="24"/>
          <w:szCs w:val="24"/>
          <w:lang w:eastAsia="pl-PL"/>
        </w:rPr>
        <w:t xml:space="preserve"> r.</w:t>
      </w: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B350DA" w:rsidRDefault="00B350DA" w:rsidP="00B350DA">
      <w:pPr>
        <w:spacing w:after="0" w:line="240" w:lineRule="auto"/>
        <w:ind w:left="4248"/>
        <w:rPr>
          <w:rFonts w:ascii="Times New Roman" w:eastAsia="Times New Roman" w:hAnsi="Times New Roman" w:cs="Times New Roman"/>
          <w:b/>
          <w:sz w:val="24"/>
          <w:szCs w:val="24"/>
          <w:lang w:eastAsia="pl-PL"/>
        </w:rPr>
      </w:pPr>
    </w:p>
    <w:p w:rsidR="00B350DA" w:rsidRDefault="00B350DA" w:rsidP="00B350DA">
      <w:pPr>
        <w:spacing w:after="0" w:line="360" w:lineRule="auto"/>
        <w:jc w:val="both"/>
        <w:rPr>
          <w:rFonts w:ascii="Times New Roman" w:eastAsia="Times New Roman" w:hAnsi="Times New Roman" w:cs="Times New Roman"/>
          <w:sz w:val="24"/>
          <w:szCs w:val="24"/>
          <w:lang w:eastAsia="pl-PL"/>
        </w:rPr>
      </w:pPr>
    </w:p>
    <w:p w:rsidR="00B350DA" w:rsidRDefault="00B350DA" w:rsidP="00B350DA">
      <w:pPr>
        <w:spacing w:after="0" w:line="360" w:lineRule="auto"/>
        <w:jc w:val="both"/>
        <w:rPr>
          <w:rFonts w:ascii="Times New Roman" w:eastAsia="Times New Roman" w:hAnsi="Times New Roman" w:cs="Times New Roman"/>
          <w:b/>
          <w:i/>
          <w:sz w:val="24"/>
          <w:szCs w:val="24"/>
          <w:lang w:eastAsia="pl-PL"/>
        </w:rPr>
      </w:pPr>
    </w:p>
    <w:p w:rsidR="00B350DA" w:rsidRDefault="00083EE9" w:rsidP="00B350DA">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Dotyczy praktyk aplikantów </w:t>
      </w:r>
      <w:r w:rsidR="003F7D8F">
        <w:rPr>
          <w:rFonts w:ascii="Times New Roman" w:eastAsia="Times New Roman" w:hAnsi="Times New Roman" w:cs="Times New Roman"/>
          <w:b/>
          <w:i/>
          <w:sz w:val="24"/>
          <w:szCs w:val="24"/>
          <w:lang w:eastAsia="pl-PL"/>
        </w:rPr>
        <w:t>XI</w:t>
      </w:r>
      <w:r>
        <w:rPr>
          <w:rFonts w:ascii="Times New Roman" w:eastAsia="Times New Roman" w:hAnsi="Times New Roman" w:cs="Times New Roman"/>
          <w:b/>
          <w:i/>
          <w:sz w:val="24"/>
          <w:szCs w:val="24"/>
          <w:lang w:eastAsia="pl-PL"/>
        </w:rPr>
        <w:t xml:space="preserve"> </w:t>
      </w:r>
      <w:r w:rsidR="00B350DA">
        <w:rPr>
          <w:rFonts w:ascii="Times New Roman" w:eastAsia="Times New Roman" w:hAnsi="Times New Roman" w:cs="Times New Roman"/>
          <w:b/>
          <w:i/>
          <w:sz w:val="24"/>
          <w:szCs w:val="24"/>
          <w:lang w:eastAsia="pl-PL"/>
        </w:rPr>
        <w:t xml:space="preserve"> rocznika aplikacji prokuratorskiej po </w:t>
      </w:r>
      <w:r w:rsidR="003F7D8F">
        <w:rPr>
          <w:rFonts w:ascii="Times New Roman" w:eastAsia="Times New Roman" w:hAnsi="Times New Roman" w:cs="Times New Roman"/>
          <w:b/>
          <w:i/>
          <w:sz w:val="24"/>
          <w:szCs w:val="24"/>
          <w:lang w:eastAsia="pl-PL"/>
        </w:rPr>
        <w:t>27.</w:t>
      </w:r>
      <w:r w:rsidR="00B350DA">
        <w:rPr>
          <w:rFonts w:ascii="Times New Roman" w:eastAsia="Times New Roman" w:hAnsi="Times New Roman" w:cs="Times New Roman"/>
          <w:b/>
          <w:i/>
          <w:sz w:val="24"/>
          <w:szCs w:val="24"/>
          <w:lang w:eastAsia="pl-PL"/>
        </w:rPr>
        <w:t xml:space="preserve"> zjeździe</w:t>
      </w:r>
    </w:p>
    <w:p w:rsidR="00B350DA" w:rsidRDefault="00B350DA" w:rsidP="00B350DA">
      <w:pPr>
        <w:spacing w:after="0" w:line="360" w:lineRule="auto"/>
        <w:jc w:val="both"/>
        <w:rPr>
          <w:rFonts w:ascii="Times New Roman" w:eastAsia="Times New Roman" w:hAnsi="Times New Roman" w:cs="Times New Roman"/>
          <w:b/>
          <w:i/>
          <w:sz w:val="24"/>
          <w:szCs w:val="24"/>
          <w:lang w:eastAsia="pl-PL"/>
        </w:rPr>
      </w:pPr>
    </w:p>
    <w:p w:rsidR="00B350DA" w:rsidRDefault="00B350DA" w:rsidP="00B350DA">
      <w:pPr>
        <w:spacing w:after="0" w:line="360" w:lineRule="auto"/>
        <w:jc w:val="both"/>
        <w:rPr>
          <w:rFonts w:ascii="Times New Roman" w:eastAsia="Times New Roman" w:hAnsi="Times New Roman" w:cs="Times New Roman"/>
          <w:b/>
          <w:i/>
          <w:sz w:val="24"/>
          <w:szCs w:val="24"/>
          <w:lang w:eastAsia="pl-PL"/>
        </w:rPr>
      </w:pP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oparciu o § </w:t>
      </w:r>
      <w:r w:rsidR="003F7D8F">
        <w:rPr>
          <w:rFonts w:ascii="Times New Roman" w:eastAsia="Times New Roman" w:hAnsi="Times New Roman" w:cs="Times New Roman"/>
          <w:sz w:val="24"/>
          <w:szCs w:val="24"/>
          <w:lang w:eastAsia="pl-PL"/>
        </w:rPr>
        <w:t>1, 2 i 3</w:t>
      </w:r>
      <w:r>
        <w:rPr>
          <w:rFonts w:ascii="Times New Roman" w:eastAsia="Times New Roman" w:hAnsi="Times New Roman" w:cs="Times New Roman"/>
          <w:sz w:val="24"/>
          <w:szCs w:val="24"/>
          <w:lang w:eastAsia="pl-PL"/>
        </w:rPr>
        <w:t xml:space="preserve"> zarządzenia Dyrektora Krajowej Szkoły Sądownictwa </w:t>
      </w:r>
      <w:r>
        <w:rPr>
          <w:rFonts w:ascii="Times New Roman" w:eastAsia="Times New Roman" w:hAnsi="Times New Roman" w:cs="Times New Roman"/>
          <w:sz w:val="24"/>
          <w:szCs w:val="24"/>
          <w:lang w:eastAsia="pl-PL"/>
        </w:rPr>
        <w:br/>
        <w:t xml:space="preserve">i Prokuratury w Krakowie Nr </w:t>
      </w:r>
      <w:r w:rsidR="003F7D8F">
        <w:rPr>
          <w:rFonts w:ascii="Times New Roman" w:eastAsia="Times New Roman" w:hAnsi="Times New Roman" w:cs="Times New Roman"/>
          <w:sz w:val="24"/>
          <w:szCs w:val="24"/>
          <w:lang w:eastAsia="pl-PL"/>
        </w:rPr>
        <w:t>539/2021</w:t>
      </w:r>
      <w:r>
        <w:rPr>
          <w:rFonts w:ascii="Times New Roman" w:eastAsia="Times New Roman" w:hAnsi="Times New Roman" w:cs="Times New Roman"/>
          <w:sz w:val="24"/>
          <w:szCs w:val="24"/>
          <w:lang w:eastAsia="pl-PL"/>
        </w:rPr>
        <w:t xml:space="preserve"> z dnia</w:t>
      </w:r>
      <w:r w:rsidR="003F7D8F">
        <w:rPr>
          <w:rFonts w:ascii="Times New Roman" w:eastAsia="Times New Roman" w:hAnsi="Times New Roman" w:cs="Times New Roman"/>
          <w:sz w:val="24"/>
          <w:szCs w:val="24"/>
          <w:lang w:eastAsia="pl-PL"/>
        </w:rPr>
        <w:t xml:space="preserve"> 27 października 2022</w:t>
      </w:r>
      <w:r>
        <w:rPr>
          <w:rFonts w:ascii="Times New Roman" w:eastAsia="Times New Roman" w:hAnsi="Times New Roman" w:cs="Times New Roman"/>
          <w:sz w:val="24"/>
          <w:szCs w:val="24"/>
          <w:lang w:eastAsia="pl-PL"/>
        </w:rPr>
        <w:t xml:space="preserve"> roku w sprawie szczegółowych zasad odbywania praktyki przez ap</w:t>
      </w:r>
      <w:r w:rsidR="00083EE9">
        <w:rPr>
          <w:rFonts w:ascii="Times New Roman" w:eastAsia="Times New Roman" w:hAnsi="Times New Roman" w:cs="Times New Roman"/>
          <w:sz w:val="24"/>
          <w:szCs w:val="24"/>
          <w:lang w:eastAsia="pl-PL"/>
        </w:rPr>
        <w:t>likantów aplikacji sędziowskiej i prokuratorskiej</w:t>
      </w:r>
      <w:r>
        <w:rPr>
          <w:rFonts w:ascii="Times New Roman" w:eastAsia="Times New Roman" w:hAnsi="Times New Roman" w:cs="Times New Roman"/>
          <w:sz w:val="24"/>
          <w:szCs w:val="24"/>
          <w:lang w:eastAsia="pl-PL"/>
        </w:rPr>
        <w:t xml:space="preserve">, uprzejmie przedstawiam szczegółowy zakres tematyczny, który powinien być przedmiotem praktyk aplikantów aplikacji prokuratorskiej, odbywanych w:  prokuraturach rejonowych lub okręgowych u prokuratorów wykonujących zadania z zakresu prawa administracyjnego (w okresie </w:t>
      </w:r>
      <w:r w:rsidRPr="00083EE9">
        <w:rPr>
          <w:rFonts w:ascii="Times New Roman" w:eastAsia="Times New Roman" w:hAnsi="Times New Roman" w:cs="Times New Roman"/>
          <w:b/>
          <w:sz w:val="24"/>
          <w:szCs w:val="24"/>
          <w:lang w:eastAsia="pl-PL"/>
        </w:rPr>
        <w:t>od</w:t>
      </w:r>
      <w:r w:rsidR="00083EE9" w:rsidRPr="00083EE9">
        <w:rPr>
          <w:rFonts w:ascii="Times New Roman" w:eastAsia="Times New Roman" w:hAnsi="Times New Roman" w:cs="Times New Roman"/>
          <w:b/>
          <w:sz w:val="24"/>
          <w:szCs w:val="24"/>
          <w:lang w:eastAsia="pl-PL"/>
        </w:rPr>
        <w:t xml:space="preserve"> </w:t>
      </w:r>
      <w:r w:rsidR="003F7D8F">
        <w:rPr>
          <w:rFonts w:ascii="Times New Roman" w:eastAsia="Times New Roman" w:hAnsi="Times New Roman" w:cs="Times New Roman"/>
          <w:b/>
          <w:sz w:val="24"/>
          <w:szCs w:val="24"/>
          <w:lang w:eastAsia="pl-PL"/>
        </w:rPr>
        <w:t>25</w:t>
      </w:r>
      <w:r w:rsidR="00083EE9" w:rsidRPr="00083EE9">
        <w:rPr>
          <w:rFonts w:ascii="Times New Roman" w:eastAsia="Times New Roman" w:hAnsi="Times New Roman" w:cs="Times New Roman"/>
          <w:b/>
          <w:sz w:val="24"/>
          <w:szCs w:val="24"/>
          <w:lang w:eastAsia="pl-PL"/>
        </w:rPr>
        <w:t xml:space="preserve"> lipca</w:t>
      </w:r>
      <w:r w:rsidR="003F7D8F">
        <w:rPr>
          <w:rFonts w:ascii="Times New Roman" w:eastAsia="Times New Roman" w:hAnsi="Times New Roman" w:cs="Times New Roman"/>
          <w:b/>
          <w:sz w:val="24"/>
          <w:szCs w:val="24"/>
          <w:lang w:eastAsia="pl-PL"/>
        </w:rPr>
        <w:t xml:space="preserve"> do 5 sierpnia</w:t>
      </w:r>
      <w:r w:rsidR="00083EE9" w:rsidRPr="00083EE9">
        <w:rPr>
          <w:rFonts w:ascii="Times New Roman" w:eastAsia="Times New Roman" w:hAnsi="Times New Roman" w:cs="Times New Roman"/>
          <w:b/>
          <w:sz w:val="24"/>
          <w:szCs w:val="24"/>
          <w:lang w:eastAsia="pl-PL"/>
        </w:rPr>
        <w:t xml:space="preserve"> 202</w:t>
      </w:r>
      <w:r w:rsidR="003F7D8F">
        <w:rPr>
          <w:rFonts w:ascii="Times New Roman" w:eastAsia="Times New Roman" w:hAnsi="Times New Roman" w:cs="Times New Roman"/>
          <w:b/>
          <w:sz w:val="24"/>
          <w:szCs w:val="24"/>
          <w:lang w:eastAsia="pl-PL"/>
        </w:rPr>
        <w:t>2</w:t>
      </w:r>
      <w:r w:rsidRPr="00083EE9">
        <w:rPr>
          <w:rFonts w:ascii="Times New Roman" w:eastAsia="Times New Roman" w:hAnsi="Times New Roman" w:cs="Times New Roman"/>
          <w:b/>
          <w:sz w:val="24"/>
          <w:szCs w:val="24"/>
          <w:lang w:eastAsia="pl-PL"/>
        </w:rPr>
        <w:t xml:space="preserve"> roku</w:t>
      </w:r>
      <w:r>
        <w:rPr>
          <w:rFonts w:ascii="Times New Roman" w:eastAsia="Times New Roman" w:hAnsi="Times New Roman" w:cs="Times New Roman"/>
          <w:sz w:val="24"/>
          <w:szCs w:val="24"/>
          <w:lang w:eastAsia="pl-PL"/>
        </w:rPr>
        <w:t>), oraz Wydziałach Gospodarczych Krajowego Rejestru Sadowego sądu rejonowego</w:t>
      </w:r>
      <w:r w:rsidR="00083EE9">
        <w:rPr>
          <w:rFonts w:ascii="Times New Roman" w:eastAsia="Times New Roman" w:hAnsi="Times New Roman" w:cs="Times New Roman"/>
          <w:sz w:val="24"/>
          <w:szCs w:val="24"/>
          <w:lang w:eastAsia="pl-PL"/>
        </w:rPr>
        <w:t xml:space="preserve"> (</w:t>
      </w:r>
      <w:r w:rsidR="00083EE9" w:rsidRPr="00083EE9">
        <w:rPr>
          <w:rFonts w:ascii="Times New Roman" w:eastAsia="Times New Roman" w:hAnsi="Times New Roman" w:cs="Times New Roman"/>
          <w:b/>
          <w:sz w:val="24"/>
          <w:szCs w:val="24"/>
          <w:lang w:eastAsia="pl-PL"/>
        </w:rPr>
        <w:t xml:space="preserve">w okresie od </w:t>
      </w:r>
      <w:r w:rsidR="003F7D8F">
        <w:rPr>
          <w:rFonts w:ascii="Times New Roman" w:eastAsia="Times New Roman" w:hAnsi="Times New Roman" w:cs="Times New Roman"/>
          <w:b/>
          <w:sz w:val="24"/>
          <w:szCs w:val="24"/>
          <w:lang w:eastAsia="pl-PL"/>
        </w:rPr>
        <w:t>8</w:t>
      </w:r>
      <w:r w:rsidR="00083EE9" w:rsidRPr="00083EE9">
        <w:rPr>
          <w:rFonts w:ascii="Times New Roman" w:eastAsia="Times New Roman" w:hAnsi="Times New Roman" w:cs="Times New Roman"/>
          <w:b/>
          <w:sz w:val="24"/>
          <w:szCs w:val="24"/>
          <w:lang w:eastAsia="pl-PL"/>
        </w:rPr>
        <w:t xml:space="preserve"> do </w:t>
      </w:r>
      <w:r w:rsidR="003F7D8F">
        <w:rPr>
          <w:rFonts w:ascii="Times New Roman" w:eastAsia="Times New Roman" w:hAnsi="Times New Roman" w:cs="Times New Roman"/>
          <w:b/>
          <w:sz w:val="24"/>
          <w:szCs w:val="24"/>
          <w:lang w:eastAsia="pl-PL"/>
        </w:rPr>
        <w:t>12</w:t>
      </w:r>
      <w:r w:rsidR="00083EE9" w:rsidRPr="00083EE9">
        <w:rPr>
          <w:rFonts w:ascii="Times New Roman" w:eastAsia="Times New Roman" w:hAnsi="Times New Roman" w:cs="Times New Roman"/>
          <w:b/>
          <w:sz w:val="24"/>
          <w:szCs w:val="24"/>
          <w:lang w:eastAsia="pl-PL"/>
        </w:rPr>
        <w:t xml:space="preserve"> sierpnia 202</w:t>
      </w:r>
      <w:r w:rsidR="003F7D8F">
        <w:rPr>
          <w:rFonts w:ascii="Times New Roman" w:eastAsia="Times New Roman" w:hAnsi="Times New Roman" w:cs="Times New Roman"/>
          <w:b/>
          <w:sz w:val="24"/>
          <w:szCs w:val="24"/>
          <w:lang w:eastAsia="pl-PL"/>
        </w:rPr>
        <w:t>2</w:t>
      </w:r>
      <w:r w:rsidRPr="00083EE9">
        <w:rPr>
          <w:rFonts w:ascii="Times New Roman" w:eastAsia="Times New Roman" w:hAnsi="Times New Roman" w:cs="Times New Roman"/>
          <w:b/>
          <w:sz w:val="24"/>
          <w:szCs w:val="24"/>
          <w:lang w:eastAsia="pl-PL"/>
        </w:rPr>
        <w:t xml:space="preserve"> roku</w:t>
      </w:r>
      <w:r>
        <w:rPr>
          <w:rFonts w:ascii="Times New Roman" w:eastAsia="Times New Roman" w:hAnsi="Times New Roman" w:cs="Times New Roman"/>
          <w:sz w:val="24"/>
          <w:szCs w:val="24"/>
          <w:lang w:eastAsia="pl-PL"/>
        </w:rPr>
        <w:t>).</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Przedmiotem </w:t>
      </w:r>
      <w:r w:rsidR="003F7D8F">
        <w:rPr>
          <w:rFonts w:ascii="Times New Roman" w:eastAsia="Times New Roman" w:hAnsi="Times New Roman" w:cs="Times New Roman"/>
          <w:sz w:val="24"/>
          <w:szCs w:val="24"/>
          <w:lang w:eastAsia="pl-PL"/>
        </w:rPr>
        <w:t>27.</w:t>
      </w:r>
      <w:r>
        <w:rPr>
          <w:rFonts w:ascii="Times New Roman" w:eastAsia="Times New Roman" w:hAnsi="Times New Roman" w:cs="Times New Roman"/>
          <w:sz w:val="24"/>
          <w:szCs w:val="24"/>
          <w:lang w:eastAsia="pl-PL"/>
        </w:rPr>
        <w:t xml:space="preserve"> zjazdu aplika</w:t>
      </w:r>
      <w:r w:rsidR="00083EE9">
        <w:rPr>
          <w:rFonts w:ascii="Times New Roman" w:eastAsia="Times New Roman" w:hAnsi="Times New Roman" w:cs="Times New Roman"/>
          <w:sz w:val="24"/>
          <w:szCs w:val="24"/>
          <w:lang w:eastAsia="pl-PL"/>
        </w:rPr>
        <w:t>cji prokuratorskiej, który odbędzie się  w dniach 1</w:t>
      </w:r>
      <w:r w:rsidR="003F7D8F">
        <w:rPr>
          <w:rFonts w:ascii="Times New Roman" w:eastAsia="Times New Roman" w:hAnsi="Times New Roman" w:cs="Times New Roman"/>
          <w:sz w:val="24"/>
          <w:szCs w:val="24"/>
          <w:lang w:eastAsia="pl-PL"/>
        </w:rPr>
        <w:t>8-22</w:t>
      </w:r>
      <w:r w:rsidR="00083EE9">
        <w:rPr>
          <w:rFonts w:ascii="Times New Roman" w:eastAsia="Times New Roman" w:hAnsi="Times New Roman" w:cs="Times New Roman"/>
          <w:sz w:val="24"/>
          <w:szCs w:val="24"/>
          <w:lang w:eastAsia="pl-PL"/>
        </w:rPr>
        <w:t xml:space="preserve"> lipca 202</w:t>
      </w:r>
      <w:r w:rsidR="003F7D8F">
        <w:rPr>
          <w:rFonts w:ascii="Times New Roman" w:eastAsia="Times New Roman" w:hAnsi="Times New Roman" w:cs="Times New Roman"/>
          <w:sz w:val="24"/>
          <w:szCs w:val="24"/>
          <w:lang w:eastAsia="pl-PL"/>
        </w:rPr>
        <w:t>2</w:t>
      </w:r>
      <w:r w:rsidR="00083EE9">
        <w:rPr>
          <w:rFonts w:ascii="Times New Roman" w:eastAsia="Times New Roman" w:hAnsi="Times New Roman" w:cs="Times New Roman"/>
          <w:sz w:val="24"/>
          <w:szCs w:val="24"/>
          <w:lang w:eastAsia="pl-PL"/>
        </w:rPr>
        <w:t xml:space="preserve"> roku, będą</w:t>
      </w:r>
      <w:r>
        <w:rPr>
          <w:rFonts w:ascii="Times New Roman" w:eastAsia="Times New Roman" w:hAnsi="Times New Roman" w:cs="Times New Roman"/>
          <w:sz w:val="24"/>
          <w:szCs w:val="24"/>
          <w:lang w:eastAsia="pl-PL"/>
        </w:rPr>
        <w:t xml:space="preserve"> następujące zagadnienia:</w:t>
      </w:r>
    </w:p>
    <w:p w:rsidR="00B350DA" w:rsidRPr="00083EE9" w:rsidRDefault="00B350DA" w:rsidP="00B350DA">
      <w:pPr>
        <w:pStyle w:val="Akapitzlist"/>
        <w:numPr>
          <w:ilvl w:val="0"/>
          <w:numId w:val="4"/>
        </w:numPr>
        <w:spacing w:after="0" w:line="360" w:lineRule="auto"/>
        <w:jc w:val="both"/>
        <w:rPr>
          <w:rFonts w:ascii="Times New Roman" w:eastAsia="Times New Roman" w:hAnsi="Times New Roman" w:cs="Times New Roman"/>
          <w:sz w:val="24"/>
          <w:szCs w:val="24"/>
          <w:u w:val="single"/>
          <w:lang w:eastAsia="pl-PL"/>
        </w:rPr>
      </w:pPr>
      <w:r w:rsidRPr="00083EE9">
        <w:rPr>
          <w:rFonts w:ascii="Times New Roman" w:eastAsia="Times New Roman" w:hAnsi="Times New Roman" w:cs="Times New Roman"/>
          <w:sz w:val="24"/>
          <w:szCs w:val="24"/>
          <w:u w:val="single"/>
          <w:lang w:eastAsia="pl-PL"/>
        </w:rPr>
        <w:t xml:space="preserve">Prawo gospodarcze </w:t>
      </w:r>
    </w:p>
    <w:p w:rsidR="00B350DA" w:rsidRPr="004B2BA7" w:rsidRDefault="00B350DA" w:rsidP="00B350DA">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Zasady podejmowania i prowadzenia działalności gospodarczej. </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Pojęcie obrotu gospodarczego. Pojęcie działalności gospodarczej. Zasada wolności działalności gospodarczej. Wolność gospodarcza w Konstytucji i prawie unijnym. </w:t>
      </w:r>
      <w:r w:rsidRPr="004B2BA7">
        <w:rPr>
          <w:rFonts w:ascii="Times New Roman" w:eastAsia="Times New Roman" w:hAnsi="Times New Roman" w:cs="Times New Roman"/>
          <w:sz w:val="24"/>
          <w:szCs w:val="24"/>
          <w:lang w:eastAsia="pl-PL"/>
        </w:rPr>
        <w:lastRenderedPageBreak/>
        <w:t xml:space="preserve">Podejmowanie działalności gospodarczej. Zasady prowadzenia działalności gospodarczej. Ograniczenia  w swobodzie prowadzenia działalności gospodarczej. </w:t>
      </w:r>
    </w:p>
    <w:p w:rsidR="00B350DA" w:rsidRPr="004B2BA7" w:rsidRDefault="00B350DA" w:rsidP="00B350DA">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Przedsiębiorcy, organizacje non profit i non for profit oraz inne podmioty w działalności gospodarczej</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Pojęcie przedsiębiorcy i przedsiębiorstwa. Organizacyjno-prawne formy prowadzenia działalności gospodarczej. Rejestr przedsiębiorców Krajowego Rejestru Sądowego, podmioty podlegające wpisowi i działy rejestru. Centralna Ewidencja i Informacja o Działalności Gospodarczej.</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p>
    <w:p w:rsidR="00B350DA" w:rsidRPr="004B2BA7" w:rsidRDefault="00B350DA" w:rsidP="00B350DA">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Obligacje i inne instrumenty finansowe</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Obligacje – zasady emisji i rodzaje obligacji, przepisy karne. </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Publiczny obrót instrumentami finansowymi – oferta publiczna, organizacja obrotu giełdowego, funkcje i zadania Komisji Nadzoru Finansowego, działalność maklerska, Krajowy Depozyt Papierów Wartościowych, tajemnica zawodowa i informacje poufne, przepisy karne. </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Fundusze inwestycyjne – towarzystwo funduszy inwestycyjnych, rodzaje funduszy i ich funkcje, przepisy karne. </w:t>
      </w:r>
    </w:p>
    <w:p w:rsidR="00B350DA" w:rsidRPr="004B2BA7" w:rsidRDefault="00B350DA" w:rsidP="00B350DA">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Działalność ubezpieczeniowa</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Wykonywanie działalności ubezpieczeniowej, przesłanki odpowiedzialności ubezpieczyciela, przepisy karne.</w:t>
      </w:r>
    </w:p>
    <w:p w:rsidR="00B350DA" w:rsidRPr="00083EE9" w:rsidRDefault="00B350DA" w:rsidP="00B350DA">
      <w:pPr>
        <w:pStyle w:val="Akapitzlist"/>
        <w:numPr>
          <w:ilvl w:val="0"/>
          <w:numId w:val="4"/>
        </w:numPr>
        <w:spacing w:after="0" w:line="360" w:lineRule="auto"/>
        <w:jc w:val="both"/>
        <w:rPr>
          <w:rFonts w:ascii="Times New Roman" w:eastAsia="Times New Roman" w:hAnsi="Times New Roman" w:cs="Times New Roman"/>
          <w:sz w:val="24"/>
          <w:szCs w:val="24"/>
          <w:u w:val="single"/>
          <w:lang w:eastAsia="pl-PL"/>
        </w:rPr>
      </w:pPr>
      <w:r w:rsidRPr="00083EE9">
        <w:rPr>
          <w:rFonts w:ascii="Times New Roman" w:eastAsia="Times New Roman" w:hAnsi="Times New Roman" w:cs="Times New Roman"/>
          <w:sz w:val="24"/>
          <w:szCs w:val="24"/>
          <w:u w:val="single"/>
          <w:lang w:eastAsia="pl-PL"/>
        </w:rPr>
        <w:t>Udział prokuratora w sprawach z zakresu prawa administracyjnego – wybrane regulacje</w:t>
      </w:r>
    </w:p>
    <w:p w:rsidR="00083EE9" w:rsidRDefault="00B350DA" w:rsidP="00083EE9">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Prawo materia</w:t>
      </w:r>
      <w:r w:rsidR="00083EE9">
        <w:rPr>
          <w:rFonts w:ascii="Times New Roman" w:eastAsia="Times New Roman" w:hAnsi="Times New Roman" w:cs="Times New Roman"/>
          <w:sz w:val="24"/>
          <w:szCs w:val="24"/>
          <w:lang w:eastAsia="pl-PL"/>
        </w:rPr>
        <w:t>lne – wybrane zagadnienia ustaw z zakresu:</w:t>
      </w:r>
    </w:p>
    <w:p w:rsidR="00B350DA" w:rsidRDefault="00083EE9" w:rsidP="00083EE9">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planowania i zagospodarowania przestrzennego</w:t>
      </w:r>
      <w:r w:rsidR="00B350DA" w:rsidRPr="00083EE9">
        <w:rPr>
          <w:rFonts w:ascii="Times New Roman" w:eastAsia="Times New Roman" w:hAnsi="Times New Roman" w:cs="Times New Roman"/>
          <w:sz w:val="24"/>
          <w:szCs w:val="24"/>
          <w:lang w:eastAsia="pl-PL"/>
        </w:rPr>
        <w:t>;</w:t>
      </w:r>
    </w:p>
    <w:p w:rsidR="00B350DA" w:rsidRDefault="00083EE9" w:rsidP="00083EE9">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prawa </w:t>
      </w:r>
      <w:r w:rsidR="00B350DA" w:rsidRPr="00083EE9">
        <w:rPr>
          <w:rFonts w:ascii="Times New Roman" w:eastAsia="Times New Roman" w:hAnsi="Times New Roman" w:cs="Times New Roman"/>
          <w:sz w:val="24"/>
          <w:szCs w:val="24"/>
          <w:lang w:eastAsia="pl-PL"/>
        </w:rPr>
        <w:t>budowlane</w:t>
      </w:r>
      <w:r>
        <w:rPr>
          <w:rFonts w:ascii="Times New Roman" w:eastAsia="Times New Roman" w:hAnsi="Times New Roman" w:cs="Times New Roman"/>
          <w:sz w:val="24"/>
          <w:szCs w:val="24"/>
          <w:lang w:eastAsia="pl-PL"/>
        </w:rPr>
        <w:t xml:space="preserve">go </w:t>
      </w:r>
      <w:r w:rsidR="00B350DA" w:rsidRPr="00083EE9">
        <w:rPr>
          <w:rFonts w:ascii="Times New Roman" w:eastAsia="Times New Roman" w:hAnsi="Times New Roman" w:cs="Times New Roman"/>
          <w:sz w:val="24"/>
          <w:szCs w:val="24"/>
          <w:lang w:eastAsia="pl-PL"/>
        </w:rPr>
        <w:t xml:space="preserve">z uwzględnieniem niezbędnych instytucji </w:t>
      </w:r>
      <w:r>
        <w:rPr>
          <w:rFonts w:ascii="Times New Roman" w:eastAsia="Times New Roman" w:hAnsi="Times New Roman" w:cs="Times New Roman"/>
          <w:sz w:val="24"/>
          <w:szCs w:val="24"/>
          <w:lang w:eastAsia="pl-PL"/>
        </w:rPr>
        <w:t>ochrony  środowiska</w:t>
      </w:r>
      <w:r w:rsidR="00B350DA" w:rsidRPr="00083EE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oraz ochrony</w:t>
      </w:r>
      <w:r w:rsidR="00B350DA" w:rsidRPr="00083EE9">
        <w:rPr>
          <w:rFonts w:ascii="Times New Roman" w:eastAsia="Times New Roman" w:hAnsi="Times New Roman" w:cs="Times New Roman"/>
          <w:sz w:val="24"/>
          <w:szCs w:val="24"/>
          <w:lang w:eastAsia="pl-PL"/>
        </w:rPr>
        <w:t xml:space="preserve"> zab</w:t>
      </w:r>
      <w:r>
        <w:rPr>
          <w:rFonts w:ascii="Times New Roman" w:eastAsia="Times New Roman" w:hAnsi="Times New Roman" w:cs="Times New Roman"/>
          <w:sz w:val="24"/>
          <w:szCs w:val="24"/>
          <w:lang w:eastAsia="pl-PL"/>
        </w:rPr>
        <w:t>ytków</w:t>
      </w:r>
      <w:r w:rsidR="00B350DA" w:rsidRPr="00083EE9">
        <w:rPr>
          <w:rFonts w:ascii="Times New Roman" w:eastAsia="Times New Roman" w:hAnsi="Times New Roman" w:cs="Times New Roman"/>
          <w:sz w:val="24"/>
          <w:szCs w:val="24"/>
          <w:lang w:eastAsia="pl-PL"/>
        </w:rPr>
        <w:t>;</w:t>
      </w:r>
    </w:p>
    <w:p w:rsidR="00B350DA" w:rsidRPr="00083EE9" w:rsidRDefault="00083EE9" w:rsidP="00083EE9">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gospodarki</w:t>
      </w:r>
      <w:r w:rsidR="00B350DA" w:rsidRPr="00083EE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nieruchomościami</w:t>
      </w:r>
      <w:r w:rsidR="00B350DA" w:rsidRPr="00083EE9">
        <w:rPr>
          <w:rFonts w:ascii="Times New Roman" w:eastAsia="Times New Roman" w:hAnsi="Times New Roman" w:cs="Times New Roman"/>
          <w:sz w:val="24"/>
          <w:szCs w:val="24"/>
          <w:lang w:eastAsia="pl-PL"/>
        </w:rPr>
        <w:t>.</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Prawo procesowe – wybrane zagadnienia Kodeksu postępowania administracyjnego</w:t>
      </w:r>
      <w:r w:rsidR="00083EE9">
        <w:rPr>
          <w:rFonts w:ascii="Times New Roman" w:eastAsia="Times New Roman" w:hAnsi="Times New Roman" w:cs="Times New Roman"/>
          <w:sz w:val="24"/>
          <w:szCs w:val="24"/>
          <w:lang w:eastAsia="pl-PL"/>
        </w:rPr>
        <w:t>.</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p>
    <w:p w:rsidR="00B350DA" w:rsidRPr="004B2BA7" w:rsidRDefault="00B350DA" w:rsidP="00B350DA">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Udział prokuratora w postępowaniu administracyjnym.</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Zasady udziału prokuratora w postępowaniu administracyjnym. Formy udziału: żądanie wszczęcia postępowania, zgłoszenie udziału, wzruszanie rozstrzygnięć ostatecznych </w:t>
      </w:r>
      <w:r w:rsidRPr="004B2BA7">
        <w:rPr>
          <w:rFonts w:ascii="Times New Roman" w:eastAsia="Times New Roman" w:hAnsi="Times New Roman" w:cs="Times New Roman"/>
          <w:sz w:val="24"/>
          <w:szCs w:val="24"/>
          <w:lang w:eastAsia="pl-PL"/>
        </w:rPr>
        <w:lastRenderedPageBreak/>
        <w:t>– sprzeciw, sprzeciw a odwołanie. Regulacje szczególne zawarte w przepisach Regulaminu wewnętrznego urzędowania powszechnych jednostek organizacyjnych prokuratury.</w:t>
      </w:r>
    </w:p>
    <w:p w:rsidR="00083EE9" w:rsidRPr="004B2BA7" w:rsidRDefault="00083EE9" w:rsidP="00B350DA">
      <w:pPr>
        <w:spacing w:after="0" w:line="360" w:lineRule="auto"/>
        <w:ind w:firstLine="708"/>
        <w:jc w:val="both"/>
        <w:rPr>
          <w:rFonts w:ascii="Times New Roman" w:eastAsia="Times New Roman" w:hAnsi="Times New Roman" w:cs="Times New Roman"/>
          <w:sz w:val="24"/>
          <w:szCs w:val="24"/>
          <w:lang w:eastAsia="pl-PL"/>
        </w:rPr>
      </w:pP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u prokuratorów wykonujących zadania z zakresu prawa administracyjnego</w:t>
      </w:r>
      <w:r w:rsidRPr="004B2BA7">
        <w:rPr>
          <w:rFonts w:ascii="Times New Roman" w:eastAsia="Times New Roman" w:hAnsi="Times New Roman" w:cs="Times New Roman"/>
          <w:sz w:val="24"/>
          <w:szCs w:val="24"/>
          <w:lang w:eastAsia="pl-PL"/>
        </w:rPr>
        <w:t xml:space="preserve"> jest nabycie umiejętności opracowywania wniosków o wszczęcie postępowania administracyjnego oraz zwyczajnych i nadzwyczajnych środków zaskarżenia, a także zapoznanie aplikantów z metodyką pracy prokuratorów, którym powierzono zadania z zakresu prawa administracyjnego, ze szczególnym uwzględnieniem działań w sprawach, w których prokurator sporządza sprzeciw od ostatecznej decyzji administracyjnej</w:t>
      </w:r>
      <w:r>
        <w:rPr>
          <w:rFonts w:ascii="Times New Roman" w:eastAsia="Times New Roman" w:hAnsi="Times New Roman" w:cs="Times New Roman"/>
          <w:sz w:val="24"/>
          <w:szCs w:val="24"/>
          <w:lang w:eastAsia="pl-PL"/>
        </w:rPr>
        <w:t>.</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W związku z powyższym aplikanci powinni w trakcie praktyk nabyć umiejętności obejmujące:</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rejestrowanie spraw „Pa” poprzez zapoznanie się z urządzeniami rejestrowymi, sposobem dekretowania spraw, techniką wyłączania materiałów z postępowania karnego, zakładania akt nowej sprawy „Pa” i zasadami jej wykreślania z urządzeń ewidencyjnych jako sprawy zakończonej,</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zapoznanie zasadami i for</w:t>
      </w:r>
      <w:r w:rsidR="00083EE9">
        <w:rPr>
          <w:rFonts w:ascii="Times New Roman" w:eastAsia="Times New Roman" w:hAnsi="Times New Roman" w:cs="Times New Roman"/>
          <w:sz w:val="24"/>
          <w:szCs w:val="24"/>
          <w:lang w:eastAsia="pl-PL"/>
        </w:rPr>
        <w:t>mami udziału prokuratora w postę</w:t>
      </w:r>
      <w:r>
        <w:rPr>
          <w:rFonts w:ascii="Times New Roman" w:eastAsia="Times New Roman" w:hAnsi="Times New Roman" w:cs="Times New Roman"/>
          <w:sz w:val="24"/>
          <w:szCs w:val="24"/>
          <w:lang w:eastAsia="pl-PL"/>
        </w:rPr>
        <w:t xml:space="preserve">powaniu administracyjnym oraz zapoznanie z aktami spraw administracyjnych prowadzonych </w:t>
      </w:r>
      <w:r>
        <w:rPr>
          <w:rFonts w:ascii="Times New Roman" w:eastAsia="Times New Roman" w:hAnsi="Times New Roman" w:cs="Times New Roman"/>
          <w:sz w:val="24"/>
          <w:szCs w:val="24"/>
          <w:lang w:eastAsia="pl-PL"/>
        </w:rPr>
        <w:br/>
        <w:t>w powszechnych jednostkach organizacyjnych prokuratur,</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B2BA7">
        <w:rPr>
          <w:rFonts w:ascii="Times New Roman" w:eastAsia="Times New Roman" w:hAnsi="Times New Roman" w:cs="Times New Roman"/>
          <w:sz w:val="24"/>
          <w:szCs w:val="24"/>
          <w:lang w:eastAsia="pl-PL"/>
        </w:rPr>
        <w:t>planowanie czynności podejmowanych przez prokuratora w reakcji na wniosek osób o podjęcie czynności w trybie postępowania administracyjnego lub sądowo-administracyjnego oraz w sprawach wyłączonych na odcinku „Pa” lub z prowadzonych bądź nadzorowanych spraw karnych,</w:t>
      </w:r>
    </w:p>
    <w:p w:rsidR="00B350DA" w:rsidRPr="004B2BA7" w:rsidRDefault="00083EE9" w:rsidP="00B350D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B350DA" w:rsidRPr="004B2BA7">
        <w:rPr>
          <w:rFonts w:ascii="Times New Roman" w:eastAsia="Times New Roman" w:hAnsi="Times New Roman" w:cs="Times New Roman"/>
          <w:sz w:val="24"/>
          <w:szCs w:val="24"/>
          <w:lang w:eastAsia="pl-PL"/>
        </w:rPr>
        <w:t>opracowywanie stosownych pism (z uwzględnieniem podstawy prawnej), kierowanych w takich sprawach do właściwych organów-instytucji, o nadesłanie dokumentów, które mogą być niezbędne do prawidłowego rozpoznania wniosku (np. pisma o nadesłanie akt),</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ocenę zgromadzonego w sprawie „Pa” materiału celem ustalenia, czy uzasadnia on konieczność podjęcia przez prokuratora w danej sprawie dalszych czynności, ich rodzaju oraz opracowanie projektu pisma prokuratora do właściwego organu administracji lub sądu bądź odpowiedzi do zainteresowanego o braku podstaw do czynności prokuratora w sprawie,</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sporządzanie wniosku o wszczęcie postępowania administracyjnego, środków odwoławczych oraz sprzeciwów od decyzji ostatecznych.</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lastRenderedPageBreak/>
        <w:t xml:space="preserve">Nadto aplikanci w miarę możliwości powinni uczestniczyć (również w charakterze protokolantów) w czynnościach przyjęcia do protokołu ustnych wyjaśnień oraz </w:t>
      </w:r>
      <w:r>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w czynnościach przesłuchania świadków we wskazanej kategorii spraw.</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w:t>
      </w:r>
      <w:r w:rsidR="00083EE9">
        <w:rPr>
          <w:rFonts w:ascii="Times New Roman" w:eastAsia="Times New Roman" w:hAnsi="Times New Roman" w:cs="Times New Roman"/>
          <w:sz w:val="24"/>
          <w:szCs w:val="24"/>
          <w:lang w:eastAsia="pl-PL"/>
        </w:rPr>
        <w:t xml:space="preserve"> Wydziałach Gospodarczych KRS są</w:t>
      </w:r>
      <w:r>
        <w:rPr>
          <w:rFonts w:ascii="Times New Roman" w:eastAsia="Times New Roman" w:hAnsi="Times New Roman" w:cs="Times New Roman"/>
          <w:sz w:val="24"/>
          <w:szCs w:val="24"/>
          <w:lang w:eastAsia="pl-PL"/>
        </w:rPr>
        <w:t>dów rejonowych</w:t>
      </w:r>
      <w:r w:rsidRPr="004B2BA7">
        <w:rPr>
          <w:rFonts w:ascii="Times New Roman" w:eastAsia="Times New Roman" w:hAnsi="Times New Roman" w:cs="Times New Roman"/>
          <w:sz w:val="24"/>
          <w:szCs w:val="24"/>
          <w:lang w:eastAsia="pl-PL"/>
        </w:rPr>
        <w:t xml:space="preserve"> jest ugruntowanie wiedzy z zakresu prawa gospodarczego zdobytej na </w:t>
      </w:r>
      <w:r w:rsidR="003F7D8F">
        <w:rPr>
          <w:rFonts w:ascii="Times New Roman" w:eastAsia="Times New Roman" w:hAnsi="Times New Roman" w:cs="Times New Roman"/>
          <w:sz w:val="24"/>
          <w:szCs w:val="24"/>
          <w:lang w:eastAsia="pl-PL"/>
        </w:rPr>
        <w:t>25., 26. i 27</w:t>
      </w:r>
      <w:r w:rsidRPr="004B2BA7">
        <w:rPr>
          <w:rFonts w:ascii="Times New Roman" w:eastAsia="Times New Roman" w:hAnsi="Times New Roman" w:cs="Times New Roman"/>
          <w:sz w:val="24"/>
          <w:szCs w:val="24"/>
          <w:lang w:eastAsia="pl-PL"/>
        </w:rPr>
        <w:t xml:space="preserve"> zjeździe</w:t>
      </w:r>
      <w:r w:rsidR="00083EE9">
        <w:rPr>
          <w:rFonts w:ascii="Times New Roman" w:eastAsia="Times New Roman" w:hAnsi="Times New Roman" w:cs="Times New Roman"/>
          <w:sz w:val="24"/>
          <w:szCs w:val="24"/>
          <w:lang w:eastAsia="pl-PL"/>
        </w:rPr>
        <w:t>.</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9E00FC">
        <w:rPr>
          <w:rFonts w:ascii="Times New Roman" w:eastAsia="Times New Roman" w:hAnsi="Times New Roman" w:cs="Times New Roman"/>
          <w:sz w:val="24"/>
          <w:szCs w:val="24"/>
          <w:lang w:eastAsia="pl-PL"/>
        </w:rPr>
        <w:t xml:space="preserve">W związku z powyższym aplikanci powinni w trakcie praktyk </w:t>
      </w:r>
      <w:r>
        <w:rPr>
          <w:rFonts w:ascii="Times New Roman" w:eastAsia="Times New Roman" w:hAnsi="Times New Roman" w:cs="Times New Roman"/>
          <w:sz w:val="24"/>
          <w:szCs w:val="24"/>
          <w:lang w:eastAsia="pl-PL"/>
        </w:rPr>
        <w:t xml:space="preserve">zapoznać się </w:t>
      </w:r>
      <w:r>
        <w:rPr>
          <w:rFonts w:ascii="Times New Roman" w:eastAsia="Times New Roman" w:hAnsi="Times New Roman" w:cs="Times New Roman"/>
          <w:sz w:val="24"/>
          <w:szCs w:val="24"/>
          <w:lang w:eastAsia="pl-PL"/>
        </w:rPr>
        <w:br/>
        <w:t>z rejestrami wchodzącymi w skład KRS, ze specyfiką prowadzonych spraw rejestrowych dla każdego z rejestrów (r</w:t>
      </w:r>
      <w:r w:rsidRPr="009E00FC">
        <w:rPr>
          <w:rFonts w:ascii="Times New Roman" w:eastAsia="Times New Roman" w:hAnsi="Times New Roman" w:cs="Times New Roman"/>
          <w:sz w:val="24"/>
          <w:szCs w:val="24"/>
          <w:lang w:eastAsia="pl-PL"/>
        </w:rPr>
        <w:t>ejestru przedsiębiorców,</w:t>
      </w:r>
      <w:r>
        <w:rPr>
          <w:rFonts w:ascii="Times New Roman" w:eastAsia="Times New Roman" w:hAnsi="Times New Roman" w:cs="Times New Roman"/>
          <w:sz w:val="24"/>
          <w:szCs w:val="24"/>
          <w:lang w:eastAsia="pl-PL"/>
        </w:rPr>
        <w:t xml:space="preserve"> </w:t>
      </w:r>
      <w:r w:rsidRPr="009E00FC">
        <w:rPr>
          <w:rFonts w:ascii="Times New Roman" w:eastAsia="Times New Roman" w:hAnsi="Times New Roman" w:cs="Times New Roman"/>
          <w:sz w:val="24"/>
          <w:szCs w:val="24"/>
          <w:lang w:eastAsia="pl-PL"/>
        </w:rPr>
        <w:t>rejestru stowarzyszeń,</w:t>
      </w:r>
      <w:r>
        <w:rPr>
          <w:rFonts w:ascii="Times New Roman" w:eastAsia="Times New Roman" w:hAnsi="Times New Roman" w:cs="Times New Roman"/>
          <w:sz w:val="24"/>
          <w:szCs w:val="24"/>
          <w:lang w:eastAsia="pl-PL"/>
        </w:rPr>
        <w:t xml:space="preserve"> i</w:t>
      </w:r>
      <w:r w:rsidRPr="009E00FC">
        <w:rPr>
          <w:rFonts w:ascii="Times New Roman" w:eastAsia="Times New Roman" w:hAnsi="Times New Roman" w:cs="Times New Roman"/>
          <w:sz w:val="24"/>
          <w:szCs w:val="24"/>
          <w:lang w:eastAsia="pl-PL"/>
        </w:rPr>
        <w:t>nnych organizacji społecznych i zawodowych, fundacji</w:t>
      </w:r>
      <w:r>
        <w:rPr>
          <w:rFonts w:ascii="Times New Roman" w:eastAsia="Times New Roman" w:hAnsi="Times New Roman" w:cs="Times New Roman"/>
          <w:sz w:val="24"/>
          <w:szCs w:val="24"/>
          <w:lang w:eastAsia="pl-PL"/>
        </w:rPr>
        <w:t xml:space="preserve">, </w:t>
      </w:r>
      <w:r w:rsidRPr="009E00FC">
        <w:rPr>
          <w:rFonts w:ascii="Times New Roman" w:eastAsia="Times New Roman" w:hAnsi="Times New Roman" w:cs="Times New Roman"/>
          <w:sz w:val="24"/>
          <w:szCs w:val="24"/>
          <w:lang w:eastAsia="pl-PL"/>
        </w:rPr>
        <w:t>publicznych zakładów opieki zdrowotnej,</w:t>
      </w:r>
      <w:r>
        <w:rPr>
          <w:rFonts w:ascii="Times New Roman" w:eastAsia="Times New Roman" w:hAnsi="Times New Roman" w:cs="Times New Roman"/>
          <w:sz w:val="24"/>
          <w:szCs w:val="24"/>
          <w:lang w:eastAsia="pl-PL"/>
        </w:rPr>
        <w:t xml:space="preserve"> </w:t>
      </w:r>
      <w:r w:rsidRPr="009E00FC">
        <w:rPr>
          <w:rFonts w:ascii="Times New Roman" w:eastAsia="Times New Roman" w:hAnsi="Times New Roman" w:cs="Times New Roman"/>
          <w:sz w:val="24"/>
          <w:szCs w:val="24"/>
          <w:lang w:eastAsia="pl-PL"/>
        </w:rPr>
        <w:t>rejestru dłużników niewypłacalnych</w:t>
      </w:r>
      <w:r>
        <w:rPr>
          <w:rFonts w:ascii="Times New Roman" w:eastAsia="Times New Roman" w:hAnsi="Times New Roman" w:cs="Times New Roman"/>
          <w:sz w:val="24"/>
          <w:szCs w:val="24"/>
          <w:lang w:eastAsia="pl-PL"/>
        </w:rPr>
        <w:t xml:space="preserve">) i sposobem ich prowadzenia, dokumentami stanowiącymi podstawę wpisu do KRS. </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6E0A1D" w:rsidRDefault="00B350DA" w:rsidP="006E0A1D">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Powyższe nie wyklucza powierzania aplikantom również innych zadań wynikających z normalnego toku pracy prokuratorskiej – zwłaszcza takich, z którymi dotychczas jeszcze się nie zetknęli. Zadania te jednak mogą mieć wyłącznie charakter uzupełniający 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z tematyką poprzedzającego zjazdu, ale też wpływających na podniesienie ich ogólnych umiejętności. Służyć ma temu również zapoznanie aplikantów z zasadami biurowości, w tym prowadzenia urządzeń ewidencyjnych.</w:t>
      </w:r>
    </w:p>
    <w:p w:rsidR="006E0A1D" w:rsidRPr="006E0A1D" w:rsidRDefault="006E0A1D" w:rsidP="006E0A1D">
      <w:pPr>
        <w:ind w:firstLine="284"/>
        <w:jc w:val="both"/>
        <w:rPr>
          <w:rFonts w:ascii="Times New Roman" w:hAnsi="Times New Roman" w:cs="Times New Roman"/>
          <w:sz w:val="24"/>
          <w:szCs w:val="24"/>
        </w:rPr>
      </w:pPr>
      <w:r w:rsidRPr="006E0A1D">
        <w:rPr>
          <w:rFonts w:ascii="Times New Roman" w:hAnsi="Times New Roman" w:cs="Times New Roman"/>
          <w:b/>
          <w:sz w:val="24"/>
          <w:szCs w:val="24"/>
        </w:rPr>
        <w:t>Końcowo uprzejmie informuję, że przedmiotem sprawdzianu wiedzy, który aplikanci będą pisać po odbyciu praktyk po</w:t>
      </w:r>
      <w:r w:rsidR="003F7D8F">
        <w:rPr>
          <w:rFonts w:ascii="Times New Roman" w:hAnsi="Times New Roman" w:cs="Times New Roman"/>
          <w:b/>
          <w:sz w:val="24"/>
          <w:szCs w:val="24"/>
        </w:rPr>
        <w:t xml:space="preserve"> 27.</w:t>
      </w:r>
      <w:r w:rsidRPr="006E0A1D">
        <w:rPr>
          <w:rFonts w:ascii="Times New Roman" w:hAnsi="Times New Roman" w:cs="Times New Roman"/>
          <w:b/>
          <w:sz w:val="24"/>
          <w:szCs w:val="24"/>
        </w:rPr>
        <w:t xml:space="preserve"> zjeździe, tj. w dniu </w:t>
      </w:r>
      <w:r w:rsidR="003F7D8F">
        <w:rPr>
          <w:rFonts w:ascii="Times New Roman" w:hAnsi="Times New Roman" w:cs="Times New Roman"/>
          <w:b/>
          <w:sz w:val="24"/>
          <w:szCs w:val="24"/>
        </w:rPr>
        <w:t>5 września</w:t>
      </w:r>
      <w:r w:rsidR="00050C3E">
        <w:rPr>
          <w:rFonts w:ascii="Times New Roman" w:hAnsi="Times New Roman" w:cs="Times New Roman"/>
          <w:b/>
          <w:sz w:val="24"/>
          <w:szCs w:val="24"/>
        </w:rPr>
        <w:t xml:space="preserve"> 2022</w:t>
      </w:r>
      <w:r w:rsidRPr="006E0A1D">
        <w:rPr>
          <w:rFonts w:ascii="Times New Roman" w:hAnsi="Times New Roman" w:cs="Times New Roman"/>
          <w:b/>
          <w:sz w:val="24"/>
          <w:szCs w:val="24"/>
        </w:rPr>
        <w:t xml:space="preserve"> r. będzie sporządzenie projektu sprzeciwu od ostatecznej decyzji administracyjnej</w:t>
      </w:r>
      <w:r w:rsidRPr="006E0A1D">
        <w:rPr>
          <w:rFonts w:ascii="Times New Roman" w:hAnsi="Times New Roman" w:cs="Times New Roman"/>
          <w:sz w:val="24"/>
          <w:szCs w:val="24"/>
        </w:rPr>
        <w:t>. Dlatego ważnym jest, aby aplikanci podczas praktyk opanowali tę umiejętność w jak najwyższym stopniu.</w:t>
      </w:r>
    </w:p>
    <w:p w:rsidR="00B350DA" w:rsidRDefault="00B350DA" w:rsidP="006E0A1D">
      <w:pPr>
        <w:spacing w:after="0" w:line="36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6E0A1D" w:rsidRDefault="006E0A1D" w:rsidP="006E0A1D">
      <w:pPr>
        <w:spacing w:after="0" w:line="360" w:lineRule="auto"/>
        <w:ind w:left="3540"/>
        <w:jc w:val="center"/>
        <w:rPr>
          <w:rFonts w:ascii="Times New Roman" w:eastAsia="Times New Roman" w:hAnsi="Times New Roman" w:cs="Times New Roman"/>
          <w:sz w:val="24"/>
          <w:szCs w:val="24"/>
          <w:lang w:eastAsia="pl-PL"/>
        </w:rPr>
      </w:pPr>
    </w:p>
    <w:p w:rsidR="00B350DA" w:rsidRDefault="00B350DA" w:rsidP="00B350DA">
      <w:pPr>
        <w:spacing w:after="0" w:line="36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0B4076" w:rsidRDefault="00B350DA" w:rsidP="009F7B82">
      <w:pPr>
        <w:spacing w:after="0" w:line="360" w:lineRule="auto"/>
        <w:ind w:left="3540"/>
        <w:jc w:val="center"/>
      </w:pPr>
      <w:r>
        <w:rPr>
          <w:rFonts w:ascii="Times New Roman" w:eastAsia="Times New Roman" w:hAnsi="Times New Roman" w:cs="Times New Roman"/>
          <w:sz w:val="24"/>
          <w:szCs w:val="24"/>
          <w:lang w:eastAsia="pl-PL"/>
        </w:rPr>
        <w:t xml:space="preserve">prokurator  </w:t>
      </w:r>
    </w:p>
    <w:sectPr w:rsidR="000B4076" w:rsidSect="003D147B">
      <w:headerReference w:type="default" r:id="rId7"/>
      <w:footerReference w:type="default" r:id="rId8"/>
      <w:headerReference w:type="first" r:id="rId9"/>
      <w:footerReference w:type="first" r:id="rId10"/>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AB4" w:rsidRDefault="00AB1AB4">
      <w:pPr>
        <w:spacing w:after="0" w:line="240" w:lineRule="auto"/>
      </w:pPr>
      <w:r>
        <w:separator/>
      </w:r>
    </w:p>
  </w:endnote>
  <w:endnote w:type="continuationSeparator" w:id="0">
    <w:p w:rsidR="00AB1AB4" w:rsidRDefault="00AB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hruti">
    <w:panose1 w:val="020B0502040204020203"/>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10F" w:rsidRDefault="005C1373">
    <w:pPr>
      <w:pStyle w:val="Stopka"/>
    </w:pPr>
    <w:r>
      <w:fldChar w:fldCharType="begin"/>
    </w:r>
    <w:r>
      <w:instrText xml:space="preserve"> PAGE   \* MERGEFORMAT </w:instrText>
    </w:r>
    <w:r>
      <w:fldChar w:fldCharType="separate"/>
    </w:r>
    <w:r w:rsidR="006E0A1D">
      <w:rPr>
        <w:noProof/>
      </w:rPr>
      <w:t>2</w:t>
    </w:r>
    <w:r>
      <w:rPr>
        <w:noProof/>
      </w:rPr>
      <w:fldChar w:fldCharType="end"/>
    </w:r>
  </w:p>
  <w:p w:rsidR="001B510F" w:rsidRDefault="00AB1A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1B510F" w:rsidTr="003D147B">
      <w:trPr>
        <w:trHeight w:val="23"/>
      </w:trPr>
      <w:tc>
        <w:tcPr>
          <w:tcW w:w="5099" w:type="dxa"/>
          <w:tcBorders>
            <w:top w:val="thinThickSmallGap" w:sz="12" w:space="0" w:color="auto"/>
          </w:tcBorders>
        </w:tcPr>
        <w:p w:rsidR="001B510F" w:rsidRPr="0074505E" w:rsidRDefault="00AB1AB4" w:rsidP="003D147B">
          <w:pPr>
            <w:pStyle w:val="Stopka"/>
            <w:rPr>
              <w:sz w:val="4"/>
              <w:szCs w:val="4"/>
            </w:rPr>
          </w:pPr>
        </w:p>
      </w:tc>
    </w:tr>
  </w:tbl>
  <w:p w:rsidR="001B510F" w:rsidRPr="00A944C8" w:rsidRDefault="005C1373" w:rsidP="000828FB">
    <w:pPr>
      <w:pStyle w:val="Stopka"/>
      <w:jc w:val="center"/>
      <w:rPr>
        <w:sz w:val="18"/>
        <w:szCs w:val="18"/>
      </w:rPr>
    </w:pPr>
    <w:r w:rsidRPr="00A944C8">
      <w:rPr>
        <w:sz w:val="18"/>
        <w:szCs w:val="18"/>
      </w:rPr>
      <w:t>Krajowa Szkoła Sądownictwa i Prokuratury</w:t>
    </w:r>
  </w:p>
  <w:p w:rsidR="001B510F" w:rsidRPr="00A944C8" w:rsidRDefault="005C1373" w:rsidP="000828FB">
    <w:pPr>
      <w:pStyle w:val="Stopka"/>
      <w:jc w:val="center"/>
      <w:rPr>
        <w:sz w:val="18"/>
        <w:szCs w:val="18"/>
      </w:rPr>
    </w:pPr>
    <w:r w:rsidRPr="00A944C8">
      <w:rPr>
        <w:sz w:val="18"/>
        <w:szCs w:val="18"/>
      </w:rPr>
      <w:t>ul. Przy Rondzie 5, 31-547 Kraków</w:t>
    </w:r>
  </w:p>
  <w:p w:rsidR="001B510F" w:rsidRDefault="00AB1AB4" w:rsidP="003D14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AB4" w:rsidRDefault="00AB1AB4">
      <w:pPr>
        <w:spacing w:after="0" w:line="240" w:lineRule="auto"/>
      </w:pPr>
      <w:r>
        <w:separator/>
      </w:r>
    </w:p>
  </w:footnote>
  <w:footnote w:type="continuationSeparator" w:id="0">
    <w:p w:rsidR="00AB1AB4" w:rsidRDefault="00AB1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10F" w:rsidRPr="009B38B3" w:rsidRDefault="005C1373" w:rsidP="003D147B">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10F" w:rsidRDefault="005C1373" w:rsidP="003D147B">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lang w:eastAsia="pl-PL"/>
      </w:rPr>
      <w:drawing>
        <wp:anchor distT="0" distB="0" distL="114300" distR="114300" simplePos="0" relativeHeight="251659264" behindDoc="0" locked="0" layoutInCell="1" allowOverlap="1" wp14:anchorId="3E8C1DEB" wp14:editId="206492B8">
          <wp:simplePos x="0" y="0"/>
          <wp:positionH relativeFrom="column">
            <wp:posOffset>621665</wp:posOffset>
          </wp:positionH>
          <wp:positionV relativeFrom="paragraph">
            <wp:posOffset>-42545</wp:posOffset>
          </wp:positionV>
          <wp:extent cx="501015" cy="476885"/>
          <wp:effectExtent l="0" t="0" r="0" b="0"/>
          <wp:wrapNone/>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1B510F" w:rsidRDefault="00AB1AB4" w:rsidP="003D147B">
    <w:pPr>
      <w:pStyle w:val="Nagwek"/>
      <w:ind w:right="4959"/>
      <w:jc w:val="center"/>
      <w:rPr>
        <w:b/>
      </w:rPr>
    </w:pPr>
  </w:p>
  <w:p w:rsidR="001B510F" w:rsidRPr="009E7ADE" w:rsidRDefault="00AB1AB4" w:rsidP="003D147B">
    <w:pPr>
      <w:pStyle w:val="Nagwek"/>
      <w:ind w:left="-851" w:right="5526"/>
      <w:jc w:val="center"/>
      <w:rPr>
        <w:b/>
        <w:sz w:val="8"/>
        <w:szCs w:val="8"/>
      </w:rPr>
    </w:pPr>
  </w:p>
  <w:p w:rsidR="001B510F" w:rsidRPr="00551ABF" w:rsidRDefault="005C1373" w:rsidP="003D147B">
    <w:pPr>
      <w:pStyle w:val="Nagwek"/>
      <w:ind w:left="-851" w:right="5526"/>
      <w:jc w:val="center"/>
      <w:rPr>
        <w:b/>
      </w:rPr>
    </w:pPr>
    <w:r w:rsidRPr="00551ABF">
      <w:rPr>
        <w:b/>
      </w:rPr>
      <w:t>KRAJOW</w:t>
    </w:r>
    <w:r>
      <w:rPr>
        <w:b/>
      </w:rPr>
      <w:t>A</w:t>
    </w:r>
    <w:r w:rsidRPr="00551ABF">
      <w:rPr>
        <w:b/>
      </w:rPr>
      <w:t xml:space="preserve"> SZKOŁ</w:t>
    </w:r>
    <w:r>
      <w:rPr>
        <w:b/>
      </w:rPr>
      <w:t>A</w:t>
    </w:r>
  </w:p>
  <w:p w:rsidR="001B510F" w:rsidRDefault="005C1373" w:rsidP="003D147B">
    <w:pPr>
      <w:pStyle w:val="Nagwek"/>
      <w:ind w:left="-851" w:right="5526"/>
      <w:jc w:val="center"/>
      <w:rPr>
        <w:b/>
      </w:rPr>
    </w:pPr>
    <w:r w:rsidRPr="00D021CB">
      <w:rPr>
        <w:b/>
      </w:rPr>
      <w:t>SĄDOWNICTWA I PROKURATURY</w:t>
    </w:r>
  </w:p>
  <w:p w:rsidR="00E20B98" w:rsidRPr="00D021CB" w:rsidRDefault="00AB1AB4" w:rsidP="003D147B">
    <w:pPr>
      <w:pStyle w:val="Nagwek"/>
      <w:ind w:left="-851" w:right="5526"/>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5071"/>
    <w:multiLevelType w:val="hybridMultilevel"/>
    <w:tmpl w:val="7EB0B352"/>
    <w:lvl w:ilvl="0" w:tplc="04150001">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 w15:restartNumberingAfterBreak="0">
    <w:nsid w:val="1E8101F0"/>
    <w:multiLevelType w:val="hybridMultilevel"/>
    <w:tmpl w:val="5FA6D8C8"/>
    <w:lvl w:ilvl="0" w:tplc="3E7EED7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229149C7"/>
    <w:multiLevelType w:val="hybridMultilevel"/>
    <w:tmpl w:val="1D243B9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6D5A8E"/>
    <w:multiLevelType w:val="hybridMultilevel"/>
    <w:tmpl w:val="674079C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E40605"/>
    <w:multiLevelType w:val="hybridMultilevel"/>
    <w:tmpl w:val="EE747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19063F"/>
    <w:multiLevelType w:val="hybridMultilevel"/>
    <w:tmpl w:val="159A2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FD2223"/>
    <w:multiLevelType w:val="hybridMultilevel"/>
    <w:tmpl w:val="7586F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73"/>
    <w:rsid w:val="00050C3E"/>
    <w:rsid w:val="00083EE9"/>
    <w:rsid w:val="000B4076"/>
    <w:rsid w:val="00313D8C"/>
    <w:rsid w:val="003F7D8F"/>
    <w:rsid w:val="00435CDB"/>
    <w:rsid w:val="00482F4C"/>
    <w:rsid w:val="005C1373"/>
    <w:rsid w:val="006E0A1D"/>
    <w:rsid w:val="008316B7"/>
    <w:rsid w:val="009C5865"/>
    <w:rsid w:val="009E7686"/>
    <w:rsid w:val="009F7B82"/>
    <w:rsid w:val="00AB1AB4"/>
    <w:rsid w:val="00B350DA"/>
    <w:rsid w:val="00BC1096"/>
    <w:rsid w:val="00C70D0E"/>
    <w:rsid w:val="00DB7822"/>
    <w:rsid w:val="00ED39E2"/>
    <w:rsid w:val="00F866FC"/>
    <w:rsid w:val="00FE0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94F32-86E1-41C0-8722-FED74544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350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C137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C1373"/>
  </w:style>
  <w:style w:type="paragraph" w:styleId="Stopka">
    <w:name w:val="footer"/>
    <w:basedOn w:val="Normalny"/>
    <w:link w:val="StopkaZnak"/>
    <w:uiPriority w:val="99"/>
    <w:unhideWhenUsed/>
    <w:rsid w:val="005C13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1373"/>
  </w:style>
  <w:style w:type="paragraph" w:styleId="Akapitzlist">
    <w:name w:val="List Paragraph"/>
    <w:basedOn w:val="Normalny"/>
    <w:uiPriority w:val="34"/>
    <w:qFormat/>
    <w:rsid w:val="00B3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11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6604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Zin</dc:creator>
  <cp:lastModifiedBy>Katarzyna Mróz</cp:lastModifiedBy>
  <cp:revision>2</cp:revision>
  <dcterms:created xsi:type="dcterms:W3CDTF">2022-06-21T10:35:00Z</dcterms:created>
  <dcterms:modified xsi:type="dcterms:W3CDTF">2022-06-21T10:35:00Z</dcterms:modified>
</cp:coreProperties>
</file>