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 w:rsidR="00404D97">
        <w:rPr>
          <w:rFonts w:ascii="Arial" w:eastAsia="Calibri" w:hAnsi="Arial" w:cs="Arial"/>
        </w:rPr>
        <w:t>24</w:t>
      </w:r>
      <w:r w:rsidR="00325D83">
        <w:rPr>
          <w:rFonts w:ascii="Arial" w:eastAsia="Calibri" w:hAnsi="Arial" w:cs="Arial"/>
        </w:rPr>
        <w:t xml:space="preserve"> </w:t>
      </w:r>
      <w:r w:rsidR="0041430A">
        <w:rPr>
          <w:rFonts w:ascii="Arial" w:eastAsia="Calibri" w:hAnsi="Arial" w:cs="Arial"/>
        </w:rPr>
        <w:t xml:space="preserve">maja </w:t>
      </w:r>
      <w:r w:rsidR="00325D83">
        <w:rPr>
          <w:rFonts w:ascii="Arial" w:eastAsia="Calibri" w:hAnsi="Arial" w:cs="Arial"/>
        </w:rPr>
        <w:t xml:space="preserve"> </w:t>
      </w:r>
      <w:r w:rsidRPr="007C15C9">
        <w:rPr>
          <w:rFonts w:ascii="Arial" w:eastAsia="Calibri" w:hAnsi="Arial" w:cs="Arial"/>
        </w:rPr>
        <w:t>2024 r.</w:t>
      </w:r>
    </w:p>
    <w:p w:rsidR="007C15C9" w:rsidRPr="0007066D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07066D">
        <w:rPr>
          <w:rFonts w:ascii="Arial" w:eastAsia="Calibri" w:hAnsi="Arial" w:cs="Arial"/>
        </w:rPr>
        <w:t>OAP-</w:t>
      </w:r>
      <w:r w:rsidR="00FE331D">
        <w:rPr>
          <w:rFonts w:ascii="Arial" w:eastAsia="Calibri" w:hAnsi="Arial" w:cs="Arial"/>
        </w:rPr>
        <w:t xml:space="preserve"> </w:t>
      </w:r>
      <w:r w:rsidRPr="0007066D">
        <w:rPr>
          <w:rFonts w:ascii="Arial" w:eastAsia="Calibri" w:hAnsi="Arial" w:cs="Arial"/>
        </w:rPr>
        <w:t>II.420</w:t>
      </w:r>
      <w:r w:rsidR="007017D7">
        <w:rPr>
          <w:rFonts w:ascii="Arial" w:eastAsia="Calibri" w:hAnsi="Arial" w:cs="Arial"/>
        </w:rPr>
        <w:t>.3.7.</w:t>
      </w:r>
      <w:r w:rsidRPr="0007066D">
        <w:rPr>
          <w:rFonts w:ascii="Arial" w:eastAsia="Calibri" w:hAnsi="Arial" w:cs="Arial"/>
        </w:rPr>
        <w:t>2023</w:t>
      </w:r>
      <w:bookmarkEnd w:id="1"/>
    </w:p>
    <w:p w:rsidR="00A31899" w:rsidRPr="007C15C9" w:rsidRDefault="00A31899" w:rsidP="007C15C9">
      <w:pPr>
        <w:spacing w:after="0" w:line="360" w:lineRule="auto"/>
        <w:ind w:firstLine="426"/>
        <w:rPr>
          <w:rFonts w:ascii="Arial" w:eastAsia="Calibri" w:hAnsi="Arial" w:cs="Aria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A31899" w:rsidRDefault="00A3189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41430A">
        <w:rPr>
          <w:rFonts w:ascii="Arial" w:eastAsia="Times New Roman" w:hAnsi="Arial" w:cs="Arial"/>
          <w:b/>
          <w:i/>
          <w:lang w:eastAsia="pl-PL"/>
        </w:rPr>
        <w:t>8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33FE3" w:rsidRDefault="007C15C9" w:rsidP="0041430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41430A">
        <w:rPr>
          <w:rFonts w:ascii="Arial" w:eastAsia="Times New Roman" w:hAnsi="Arial" w:cs="Arial"/>
          <w:b/>
          <w:lang w:eastAsia="pl-PL"/>
        </w:rPr>
        <w:t>8 lipca 26 lipca 202</w:t>
      </w:r>
      <w:r w:rsidRPr="007C15C9">
        <w:rPr>
          <w:rFonts w:ascii="Arial" w:eastAsia="Times New Roman" w:hAnsi="Arial" w:cs="Arial"/>
          <w:b/>
          <w:lang w:eastAsia="pl-PL"/>
        </w:rPr>
        <w:t>4 roku (</w:t>
      </w:r>
      <w:r w:rsidR="00F31578">
        <w:rPr>
          <w:rFonts w:ascii="Arial" w:eastAsia="Times New Roman" w:hAnsi="Arial" w:cs="Arial"/>
          <w:b/>
          <w:lang w:eastAsia="pl-PL"/>
        </w:rPr>
        <w:t xml:space="preserve"> </w:t>
      </w:r>
      <w:r w:rsidR="0041430A">
        <w:rPr>
          <w:rFonts w:ascii="Arial" w:eastAsia="Times New Roman" w:hAnsi="Arial" w:cs="Arial"/>
          <w:b/>
          <w:lang w:eastAsia="pl-PL"/>
        </w:rPr>
        <w:t>3</w:t>
      </w:r>
      <w:r w:rsidR="00782FE3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>ty</w:t>
      </w:r>
      <w:r w:rsidR="0041430A">
        <w:rPr>
          <w:rFonts w:ascii="Arial" w:eastAsia="Times New Roman" w:hAnsi="Arial" w:cs="Arial"/>
          <w:b/>
          <w:lang w:eastAsia="pl-PL"/>
        </w:rPr>
        <w:t>godnie</w:t>
      </w:r>
      <w:r w:rsidR="00782FE3">
        <w:rPr>
          <w:rFonts w:ascii="Arial" w:eastAsia="Times New Roman" w:hAnsi="Arial" w:cs="Arial"/>
          <w:b/>
          <w:lang w:eastAsia="pl-PL"/>
        </w:rPr>
        <w:t xml:space="preserve"> </w:t>
      </w:r>
      <w:r w:rsidRPr="007C15C9">
        <w:rPr>
          <w:rFonts w:ascii="Arial" w:eastAsia="Times New Roman" w:hAnsi="Arial" w:cs="Arial"/>
          <w:b/>
          <w:lang w:eastAsia="pl-PL"/>
        </w:rPr>
        <w:t>)</w:t>
      </w:r>
      <w:r w:rsidR="00733FE3">
        <w:rPr>
          <w:rFonts w:ascii="Arial" w:eastAsia="Times New Roman" w:hAnsi="Arial" w:cs="Arial"/>
          <w:b/>
          <w:lang w:eastAsia="pl-PL"/>
        </w:rPr>
        <w:t xml:space="preserve"> </w:t>
      </w:r>
      <w:r w:rsidR="00F31578">
        <w:rPr>
          <w:rFonts w:ascii="Arial" w:eastAsia="Times New Roman" w:hAnsi="Arial" w:cs="Arial"/>
          <w:b/>
          <w:lang w:eastAsia="pl-PL"/>
        </w:rPr>
        <w:t xml:space="preserve">w </w:t>
      </w:r>
      <w:r w:rsidR="00404D97">
        <w:rPr>
          <w:rFonts w:ascii="Arial" w:eastAsia="Times New Roman" w:hAnsi="Arial" w:cs="Arial"/>
          <w:b/>
          <w:lang w:eastAsia="pl-PL"/>
        </w:rPr>
        <w:t>prokuratorach rejonowych</w:t>
      </w:r>
    </w:p>
    <w:p w:rsidR="000F56EA" w:rsidRDefault="00207125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C15C9" w:rsidRPr="007C15C9">
        <w:rPr>
          <w:rFonts w:ascii="Arial" w:eastAsia="Times New Roman" w:hAnsi="Arial" w:cs="Arial"/>
          <w:lang w:eastAsia="pl-PL"/>
        </w:rPr>
        <w:t xml:space="preserve">elem niniejszej praktyki jest </w:t>
      </w:r>
      <w:r w:rsidR="0041430A">
        <w:rPr>
          <w:rFonts w:ascii="Arial" w:eastAsia="Times New Roman" w:hAnsi="Arial" w:cs="Arial"/>
          <w:lang w:eastAsia="pl-PL"/>
        </w:rPr>
        <w:t>utrwalenie umiejętności oceny wyroków i sporządzania apelacji w sprawach karnych</w:t>
      </w:r>
      <w:r w:rsidR="000F56EA">
        <w:rPr>
          <w:rFonts w:ascii="Arial" w:eastAsia="Times New Roman" w:hAnsi="Arial" w:cs="Arial"/>
          <w:lang w:eastAsia="pl-PL"/>
        </w:rPr>
        <w:t xml:space="preserve">. </w:t>
      </w:r>
    </w:p>
    <w:p w:rsidR="00BE604B" w:rsidRDefault="00AE32F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>
        <w:rPr>
          <w:rFonts w:ascii="Arial" w:eastAsia="Times New Roman" w:hAnsi="Arial" w:cs="Arial"/>
          <w:b/>
          <w:lang w:eastAsia="pl-PL"/>
        </w:rPr>
        <w:t xml:space="preserve">prokuraturach </w:t>
      </w:r>
      <w:r w:rsidRPr="00A6516D">
        <w:rPr>
          <w:rFonts w:ascii="Arial" w:eastAsia="Times New Roman" w:hAnsi="Arial" w:cs="Arial"/>
          <w:b/>
          <w:lang w:eastAsia="pl-PL"/>
        </w:rPr>
        <w:t>rejonowych winni zadbać, aby aplikanci:</w:t>
      </w:r>
    </w:p>
    <w:p w:rsidR="00162B3A" w:rsidRDefault="00BE604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D1E8E">
        <w:rPr>
          <w:rFonts w:ascii="Arial" w:eastAsia="Times New Roman" w:hAnsi="Arial" w:cs="Arial"/>
          <w:lang w:eastAsia="pl-PL"/>
        </w:rPr>
        <w:t xml:space="preserve">- dokonali analizy co najmniej </w:t>
      </w:r>
      <w:r w:rsidR="0016772A">
        <w:rPr>
          <w:rFonts w:ascii="Arial" w:eastAsia="Times New Roman" w:hAnsi="Arial" w:cs="Arial"/>
          <w:lang w:eastAsia="pl-PL"/>
        </w:rPr>
        <w:t>4</w:t>
      </w:r>
      <w:r w:rsidRPr="00DD1E8E">
        <w:rPr>
          <w:rFonts w:ascii="Arial" w:eastAsia="Times New Roman" w:hAnsi="Arial" w:cs="Arial"/>
          <w:lang w:eastAsia="pl-PL"/>
        </w:rPr>
        <w:t xml:space="preserve"> spraw, w których </w:t>
      </w:r>
      <w:r w:rsidR="00DD1E8E" w:rsidRPr="00DD1E8E">
        <w:rPr>
          <w:rFonts w:ascii="Arial" w:eastAsia="Times New Roman" w:hAnsi="Arial" w:cs="Arial"/>
          <w:lang w:eastAsia="pl-PL"/>
        </w:rPr>
        <w:t>zapadł wyrok sądu I instancji</w:t>
      </w:r>
      <w:r w:rsidR="00B13F81">
        <w:rPr>
          <w:rFonts w:ascii="Arial" w:eastAsia="Times New Roman" w:hAnsi="Arial" w:cs="Arial"/>
          <w:lang w:eastAsia="pl-PL"/>
        </w:rPr>
        <w:t xml:space="preserve"> i </w:t>
      </w:r>
      <w:r w:rsidR="00507420">
        <w:rPr>
          <w:rFonts w:ascii="Arial" w:eastAsia="Times New Roman" w:hAnsi="Arial" w:cs="Arial"/>
          <w:lang w:eastAsia="pl-PL"/>
        </w:rPr>
        <w:t xml:space="preserve">ocenili wyrok, </w:t>
      </w:r>
      <w:r w:rsidR="00162B3A">
        <w:rPr>
          <w:rFonts w:ascii="Arial" w:eastAsia="Times New Roman" w:hAnsi="Arial" w:cs="Arial"/>
          <w:lang w:eastAsia="pl-PL"/>
        </w:rPr>
        <w:t xml:space="preserve">wskazując argumenty przemawiające za uznaniem wyroku za słuszny </w:t>
      </w:r>
      <w:r w:rsidR="00D266DA">
        <w:rPr>
          <w:rFonts w:ascii="Arial" w:eastAsia="Times New Roman" w:hAnsi="Arial" w:cs="Arial"/>
          <w:lang w:eastAsia="pl-PL"/>
        </w:rPr>
        <w:t>lub</w:t>
      </w:r>
      <w:r w:rsidR="00162B3A">
        <w:rPr>
          <w:rFonts w:ascii="Arial" w:eastAsia="Times New Roman" w:hAnsi="Arial" w:cs="Arial"/>
          <w:lang w:eastAsia="pl-PL"/>
        </w:rPr>
        <w:t xml:space="preserve"> wskaz</w:t>
      </w:r>
      <w:r w:rsidR="0016772A">
        <w:rPr>
          <w:rFonts w:ascii="Arial" w:eastAsia="Times New Roman" w:hAnsi="Arial" w:cs="Arial"/>
          <w:lang w:eastAsia="pl-PL"/>
        </w:rPr>
        <w:t xml:space="preserve">ując </w:t>
      </w:r>
      <w:r w:rsidR="00162B3A">
        <w:rPr>
          <w:rFonts w:ascii="Arial" w:eastAsia="Times New Roman" w:hAnsi="Arial" w:cs="Arial"/>
          <w:lang w:eastAsia="pl-PL"/>
        </w:rPr>
        <w:t xml:space="preserve">przesłanki uzasadniające </w:t>
      </w:r>
      <w:r w:rsidR="00507420">
        <w:rPr>
          <w:rFonts w:ascii="Arial" w:eastAsia="Times New Roman" w:hAnsi="Arial" w:cs="Arial"/>
          <w:lang w:eastAsia="pl-PL"/>
        </w:rPr>
        <w:t>wystąpieni</w:t>
      </w:r>
      <w:r w:rsidR="00162B3A">
        <w:rPr>
          <w:rFonts w:ascii="Arial" w:eastAsia="Times New Roman" w:hAnsi="Arial" w:cs="Arial"/>
          <w:lang w:eastAsia="pl-PL"/>
        </w:rPr>
        <w:t>e</w:t>
      </w:r>
      <w:r w:rsidR="00507420">
        <w:rPr>
          <w:rFonts w:ascii="Arial" w:eastAsia="Times New Roman" w:hAnsi="Arial" w:cs="Arial"/>
          <w:lang w:eastAsia="pl-PL"/>
        </w:rPr>
        <w:t xml:space="preserve"> do sądu z wnioskiem o</w:t>
      </w:r>
      <w:r w:rsidR="00162B3A">
        <w:rPr>
          <w:rFonts w:ascii="Arial" w:eastAsia="Times New Roman" w:hAnsi="Arial" w:cs="Arial"/>
          <w:lang w:eastAsia="pl-PL"/>
        </w:rPr>
        <w:t> </w:t>
      </w:r>
      <w:r w:rsidR="00507420">
        <w:rPr>
          <w:rFonts w:ascii="Arial" w:eastAsia="Times New Roman" w:hAnsi="Arial" w:cs="Arial"/>
          <w:lang w:eastAsia="pl-PL"/>
        </w:rPr>
        <w:t>sporządzenie uzasadnienia wyroku</w:t>
      </w:r>
      <w:r w:rsidR="00162B3A">
        <w:rPr>
          <w:rFonts w:ascii="Arial" w:eastAsia="Times New Roman" w:hAnsi="Arial" w:cs="Arial"/>
          <w:lang w:eastAsia="pl-PL"/>
        </w:rPr>
        <w:t xml:space="preserve"> </w:t>
      </w:r>
      <w:r w:rsidR="008C07C1">
        <w:rPr>
          <w:rFonts w:ascii="Arial" w:eastAsia="Times New Roman" w:hAnsi="Arial" w:cs="Arial"/>
          <w:lang w:eastAsia="pl-PL"/>
        </w:rPr>
        <w:t xml:space="preserve">w </w:t>
      </w:r>
      <w:r w:rsidR="00D266DA">
        <w:rPr>
          <w:rFonts w:ascii="Arial" w:eastAsia="Times New Roman" w:hAnsi="Arial" w:cs="Arial"/>
          <w:lang w:eastAsia="pl-PL"/>
        </w:rPr>
        <w:t>celu</w:t>
      </w:r>
      <w:r w:rsidR="00162B3A">
        <w:rPr>
          <w:rFonts w:ascii="Arial" w:eastAsia="Times New Roman" w:hAnsi="Arial" w:cs="Arial"/>
          <w:lang w:eastAsia="pl-PL"/>
        </w:rPr>
        <w:t xml:space="preserve"> wywiedzeni</w:t>
      </w:r>
      <w:r w:rsidR="00D266DA">
        <w:rPr>
          <w:rFonts w:ascii="Arial" w:eastAsia="Times New Roman" w:hAnsi="Arial" w:cs="Arial"/>
          <w:lang w:eastAsia="pl-PL"/>
        </w:rPr>
        <w:t>a</w:t>
      </w:r>
      <w:r w:rsidR="00162B3A">
        <w:rPr>
          <w:rFonts w:ascii="Arial" w:eastAsia="Times New Roman" w:hAnsi="Arial" w:cs="Arial"/>
          <w:lang w:eastAsia="pl-PL"/>
        </w:rPr>
        <w:t xml:space="preserve">  apelacji </w:t>
      </w:r>
      <w:r w:rsidR="00DD1E8E">
        <w:rPr>
          <w:rFonts w:ascii="Arial" w:eastAsia="Times New Roman" w:hAnsi="Arial" w:cs="Arial"/>
          <w:lang w:eastAsia="pl-PL"/>
        </w:rPr>
        <w:t>w analizowanej sprawie</w:t>
      </w:r>
      <w:r w:rsidR="00D266DA">
        <w:rPr>
          <w:rFonts w:ascii="Arial" w:eastAsia="Times New Roman" w:hAnsi="Arial" w:cs="Arial"/>
          <w:lang w:eastAsia="pl-PL"/>
        </w:rPr>
        <w:t>;</w:t>
      </w:r>
    </w:p>
    <w:p w:rsidR="00AE32FB" w:rsidRDefault="00DD1E8E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AE32FB" w:rsidRPr="0097432D">
        <w:rPr>
          <w:rFonts w:ascii="Arial" w:eastAsia="Times New Roman" w:hAnsi="Arial" w:cs="Arial"/>
          <w:lang w:eastAsia="pl-PL"/>
        </w:rPr>
        <w:t xml:space="preserve">- </w:t>
      </w:r>
      <w:r w:rsidR="00AE32FB">
        <w:rPr>
          <w:rFonts w:ascii="Arial" w:eastAsia="Times New Roman" w:hAnsi="Arial" w:cs="Arial"/>
          <w:lang w:eastAsia="pl-PL"/>
        </w:rPr>
        <w:t xml:space="preserve">opracowali </w:t>
      </w:r>
      <w:r w:rsidR="00AE32FB" w:rsidRPr="0097432D">
        <w:rPr>
          <w:rFonts w:ascii="Arial" w:eastAsia="Times New Roman" w:hAnsi="Arial" w:cs="Arial"/>
          <w:lang w:eastAsia="pl-PL"/>
        </w:rPr>
        <w:t xml:space="preserve">co najmniej </w:t>
      </w:r>
      <w:r w:rsidR="0016772A">
        <w:rPr>
          <w:rFonts w:ascii="Arial" w:eastAsia="Times New Roman" w:hAnsi="Arial" w:cs="Arial"/>
          <w:lang w:eastAsia="pl-PL"/>
        </w:rPr>
        <w:t>4</w:t>
      </w:r>
      <w:r w:rsidR="00AE32FB">
        <w:rPr>
          <w:rFonts w:ascii="Arial" w:eastAsia="Times New Roman" w:hAnsi="Arial" w:cs="Arial"/>
          <w:lang w:eastAsia="pl-PL"/>
        </w:rPr>
        <w:t xml:space="preserve"> projekt</w:t>
      </w:r>
      <w:r w:rsidR="0016772A">
        <w:rPr>
          <w:rFonts w:ascii="Arial" w:eastAsia="Times New Roman" w:hAnsi="Arial" w:cs="Arial"/>
          <w:lang w:eastAsia="pl-PL"/>
        </w:rPr>
        <w:t>y</w:t>
      </w:r>
      <w:r w:rsidR="00AE32FB">
        <w:rPr>
          <w:rFonts w:ascii="Arial" w:eastAsia="Times New Roman" w:hAnsi="Arial" w:cs="Arial"/>
          <w:lang w:eastAsia="pl-PL"/>
        </w:rPr>
        <w:t xml:space="preserve"> apelacji w sprawach karnych, w tym co najmniej jeden projekt apelacji od wyroku łącznego</w:t>
      </w:r>
      <w:r w:rsidR="00D266DA">
        <w:rPr>
          <w:rFonts w:ascii="Arial" w:eastAsia="Times New Roman" w:hAnsi="Arial" w:cs="Arial"/>
          <w:lang w:eastAsia="pl-PL"/>
        </w:rPr>
        <w:t>;</w:t>
      </w:r>
      <w:r w:rsidR="00AE32FB">
        <w:rPr>
          <w:rFonts w:ascii="Arial" w:eastAsia="Times New Roman" w:hAnsi="Arial" w:cs="Arial"/>
          <w:lang w:eastAsia="pl-PL"/>
        </w:rPr>
        <w:t xml:space="preserve"> </w:t>
      </w:r>
    </w:p>
    <w:p w:rsidR="00AE32FB" w:rsidRDefault="00AE32F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opracowali co najmniej 2 stanowiska prokuratora o odstąpieniu od wywiedzenia apelacji w sprawach karnych</w:t>
      </w:r>
      <w:r w:rsidR="00D266DA">
        <w:rPr>
          <w:rFonts w:ascii="Arial" w:eastAsia="Times New Roman" w:hAnsi="Arial" w:cs="Arial"/>
          <w:lang w:eastAsia="pl-PL"/>
        </w:rPr>
        <w:t>;</w:t>
      </w:r>
    </w:p>
    <w:p w:rsidR="00AE32FB" w:rsidRPr="0071339D" w:rsidRDefault="00AE32F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1339D">
        <w:rPr>
          <w:rFonts w:ascii="Arial" w:eastAsia="Times New Roman" w:hAnsi="Arial" w:cs="Arial"/>
          <w:lang w:eastAsia="pl-PL"/>
        </w:rPr>
        <w:t xml:space="preserve">- dokonali analizy co najmniej 2 spraw, w których sporządzono kasację albo odpowiedź na kasację lub stanowiska prokuratora o odstąpieniu od kasacji zwracając szczególną uwagę na przesłanki wniesienia kasacji, sposób formułowania zarzutów oraz argumentację; </w:t>
      </w:r>
    </w:p>
    <w:p w:rsidR="00AE32FB" w:rsidRPr="0071339D" w:rsidRDefault="00AE32F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1339D">
        <w:rPr>
          <w:rFonts w:ascii="Arial" w:eastAsia="Times New Roman" w:hAnsi="Arial" w:cs="Arial"/>
          <w:lang w:eastAsia="pl-PL"/>
        </w:rPr>
        <w:t>- opracowali co najmniej 2 projekty kasacji w sprawie karnej albo stanowiska prokuratora o odstąpieniu od wywiedzenia kasacji</w:t>
      </w:r>
      <w:r w:rsidR="00960392">
        <w:rPr>
          <w:rFonts w:ascii="Arial" w:eastAsia="Times New Roman" w:hAnsi="Arial" w:cs="Arial"/>
          <w:lang w:eastAsia="pl-PL"/>
        </w:rPr>
        <w:t>.</w:t>
      </w:r>
    </w:p>
    <w:p w:rsidR="00AE32FB" w:rsidRPr="0071339D" w:rsidRDefault="00AE32FB" w:rsidP="00AE32F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E32FB" w:rsidRPr="00096FDC" w:rsidRDefault="00AE32FB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i/>
          <w:lang w:eastAsia="pl-PL"/>
        </w:rPr>
      </w:pPr>
    </w:p>
    <w:p w:rsidR="00335114" w:rsidRPr="00ED2247" w:rsidRDefault="00335114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ED2247">
        <w:rPr>
          <w:rFonts w:ascii="Arial" w:eastAsia="Times New Roman" w:hAnsi="Arial" w:cs="Arial"/>
          <w:b/>
          <w:lang w:eastAsia="pl-PL"/>
        </w:rPr>
        <w:lastRenderedPageBreak/>
        <w:t xml:space="preserve">Uprzejmie informuję, </w:t>
      </w:r>
      <w:r w:rsidR="00087FEF">
        <w:rPr>
          <w:rFonts w:ascii="Arial" w:eastAsia="Times New Roman" w:hAnsi="Arial" w:cs="Arial"/>
          <w:b/>
          <w:lang w:eastAsia="pl-PL"/>
        </w:rPr>
        <w:t>że przedmiotem sprawdzianu po 1</w:t>
      </w:r>
      <w:r w:rsidR="0041430A">
        <w:rPr>
          <w:rFonts w:ascii="Arial" w:eastAsia="Times New Roman" w:hAnsi="Arial" w:cs="Arial"/>
          <w:b/>
          <w:lang w:eastAsia="pl-PL"/>
        </w:rPr>
        <w:t>8</w:t>
      </w:r>
      <w:r w:rsidR="00087FEF">
        <w:rPr>
          <w:rFonts w:ascii="Arial" w:eastAsia="Times New Roman" w:hAnsi="Arial" w:cs="Arial"/>
          <w:b/>
          <w:lang w:eastAsia="pl-PL"/>
        </w:rPr>
        <w:t xml:space="preserve"> zjeździe  jest sporządzenie  projektu </w:t>
      </w:r>
      <w:r w:rsidR="000131C9">
        <w:rPr>
          <w:rFonts w:ascii="Arial" w:eastAsia="Times New Roman" w:hAnsi="Arial" w:cs="Arial"/>
          <w:b/>
          <w:lang w:eastAsia="pl-PL"/>
        </w:rPr>
        <w:t xml:space="preserve">apelacji w sprawie karnej lub </w:t>
      </w:r>
      <w:r w:rsidR="009A6709">
        <w:rPr>
          <w:rFonts w:ascii="Arial" w:eastAsia="Times New Roman" w:hAnsi="Arial" w:cs="Arial"/>
          <w:b/>
          <w:lang w:eastAsia="pl-PL"/>
        </w:rPr>
        <w:t xml:space="preserve">nadzwyczajnego środka zaskarżenia </w:t>
      </w:r>
      <w:r w:rsidR="000131C9">
        <w:rPr>
          <w:rFonts w:ascii="Arial" w:eastAsia="Times New Roman" w:hAnsi="Arial" w:cs="Arial"/>
          <w:b/>
          <w:lang w:eastAsia="pl-PL"/>
        </w:rPr>
        <w:t>albo stanowiska w sprawie odstąpienia od ich sporządzenia</w:t>
      </w:r>
      <w:r w:rsidRPr="00ED2247">
        <w:rPr>
          <w:rFonts w:ascii="Arial" w:eastAsia="Times New Roman" w:hAnsi="Arial" w:cs="Arial"/>
          <w:b/>
          <w:lang w:eastAsia="pl-PL"/>
        </w:rPr>
        <w:t xml:space="preserve">. Dlatego ważnym jest, aby aplikanci w trakcie praktyk nabyli tę umiejętność w jak najwyższym stopniu. </w:t>
      </w:r>
    </w:p>
    <w:p w:rsidR="005B6DC2" w:rsidRDefault="00B92EDA" w:rsidP="005B6DC2">
      <w:pPr>
        <w:spacing w:line="276" w:lineRule="auto"/>
        <w:ind w:firstLine="708"/>
        <w:jc w:val="both"/>
        <w:rPr>
          <w:rFonts w:ascii="Arial" w:hAnsi="Arial" w:cs="Arial"/>
        </w:rPr>
      </w:pPr>
      <w:r w:rsidRPr="00A6516D">
        <w:rPr>
          <w:rFonts w:ascii="Arial" w:eastAsia="Times New Roman" w:hAnsi="Arial" w:cs="Arial"/>
          <w:lang w:eastAsia="pl-PL"/>
        </w:rPr>
        <w:t xml:space="preserve">Niezależnie od powyżej wskazanych czynności aplikanci powinni </w:t>
      </w:r>
      <w:r>
        <w:rPr>
          <w:rFonts w:ascii="Arial" w:eastAsia="Times New Roman" w:hAnsi="Arial" w:cs="Arial"/>
          <w:lang w:eastAsia="pl-PL"/>
        </w:rPr>
        <w:t xml:space="preserve">uczestniczyć w oględzinach miejsc zdarzenia oraz </w:t>
      </w:r>
      <w:r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  <w:r w:rsidR="005B6DC2" w:rsidRPr="005B6DC2">
        <w:rPr>
          <w:rFonts w:ascii="Arial" w:hAnsi="Arial" w:cs="Arial"/>
        </w:rPr>
        <w:t xml:space="preserve"> </w:t>
      </w:r>
      <w:r w:rsidR="005B6DC2">
        <w:rPr>
          <w:rFonts w:ascii="Arial" w:hAnsi="Arial" w:cs="Arial"/>
        </w:rPr>
        <w:t>Powyższe nie wyklucza możliwości powierzania aplikantom również innych zadań wynikających z bieżącego toku pracy prokuratorskiej, zwłaszcza takich,            z którymi dotychczas jeszcze się nie zetknęli lub, w których nie uczestniczyli.</w:t>
      </w:r>
    </w:p>
    <w:p w:rsidR="005B6DC2" w:rsidRDefault="005B6DC2" w:rsidP="005B6DC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zwracać uwagę nie tylko na merytoryczną trafność i formalną poprawność sporządzanych przez aplikantów pism, ale także na rodzaj użytej argumentacji, logikę i poprawność językową.</w:t>
      </w:r>
    </w:p>
    <w:p w:rsidR="005B6DC2" w:rsidRDefault="005B6DC2" w:rsidP="005B6DC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711B2" w:rsidRDefault="00E711B2" w:rsidP="00ED224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35114" w:rsidRDefault="00335114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7C15C9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D59" w:rsidRDefault="007C15C9" w:rsidP="00F34D59">
      <w:pPr>
        <w:spacing w:after="120"/>
        <w:jc w:val="both"/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19267E" w:rsidP="00F34D59">
      <w:pPr>
        <w:spacing w:after="120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lastRenderedPageBreak/>
        <w:t xml:space="preserve"> </w:t>
      </w:r>
      <w:r w:rsidR="007C15C9" w:rsidRPr="007C15C9">
        <w:rPr>
          <w:rFonts w:ascii="Arial" w:eastAsia="Times New Roman" w:hAnsi="Arial" w:cs="Arial"/>
          <w:u w:val="single"/>
          <w:lang w:eastAsia="pl-PL"/>
        </w:rPr>
        <w:t>Załącznik do zaleceń do praktyk – wyciąg z programu aplikacji prokuratorskiej</w:t>
      </w:r>
    </w:p>
    <w:p w:rsidR="003D2E8C" w:rsidRDefault="00D83EDB" w:rsidP="004F0B51">
      <w:pPr>
        <w:pStyle w:val="Nagwek2"/>
        <w:spacing w:line="240" w:lineRule="auto"/>
        <w:rPr>
          <w:rFonts w:ascii="Arial" w:hAnsi="Arial" w:cs="Arial"/>
        </w:rPr>
      </w:pPr>
      <w:bookmarkStart w:id="2" w:name="ezdPracownikAtrybut3"/>
      <w:bookmarkEnd w:id="2"/>
      <w:r>
        <w:rPr>
          <w:rFonts w:ascii="Arial" w:hAnsi="Arial" w:cs="Arial"/>
          <w:sz w:val="22"/>
          <w:szCs w:val="22"/>
        </w:rPr>
        <w:t>Prawo karne materialne</w:t>
      </w:r>
      <w:r w:rsidR="00EC4D76">
        <w:rPr>
          <w:rFonts w:ascii="Arial" w:hAnsi="Arial" w:cs="Arial"/>
          <w:sz w:val="22"/>
          <w:szCs w:val="22"/>
        </w:rPr>
        <w:t xml:space="preserve"> 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Kara łączna.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C27CBE">
        <w:rPr>
          <w:rFonts w:ascii="Arial" w:hAnsi="Arial" w:cs="Arial"/>
        </w:rPr>
        <w:t>Wyrok łączn</w:t>
      </w:r>
      <w:r w:rsidR="00CB658A">
        <w:rPr>
          <w:rFonts w:ascii="Arial" w:hAnsi="Arial" w:cs="Arial"/>
        </w:rPr>
        <w:t>y</w:t>
      </w:r>
      <w:r w:rsidRPr="00C27CBE">
        <w:rPr>
          <w:rFonts w:ascii="Arial" w:hAnsi="Arial" w:cs="Arial"/>
        </w:rPr>
        <w:t xml:space="preserve">. 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Zaskarżalność rozstrzygnięć w przedmiocie kary łącznej i wyroku łącznego.</w:t>
      </w:r>
    </w:p>
    <w:p w:rsidR="00087FEF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Pozakodeksowe przepisy karne.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o  przeciwdziałaniu narkomanii.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Ustawy m.in.: o ochronie zabytków i opiece nad zabytkami, o broni i amunicji, prawo łowieckie, o przeciwdziałaniu alkoholizmowi, o zawodach lekarza i lekarza dentysty, </w:t>
      </w:r>
      <w:r w:rsidR="00CB4C45">
        <w:rPr>
          <w:rFonts w:ascii="Arial" w:hAnsi="Arial" w:cs="Arial"/>
        </w:rPr>
        <w:t xml:space="preserve">prawo farmaceutyczne, o bezpieczeństwie imprez masowych, o ochronie zwierząt i inne </w:t>
      </w:r>
      <w:r w:rsidR="00B66116">
        <w:rPr>
          <w:rFonts w:ascii="Arial" w:hAnsi="Arial" w:cs="Arial"/>
        </w:rPr>
        <w:t xml:space="preserve">(dobór </w:t>
      </w:r>
      <w:r>
        <w:rPr>
          <w:rFonts w:ascii="Arial" w:hAnsi="Arial" w:cs="Arial"/>
        </w:rPr>
        <w:t>uzależniony od aktualnych tendencji rozwoju przestępczości).</w:t>
      </w:r>
    </w:p>
    <w:p w:rsidR="00C27CBE" w:rsidRDefault="00C27CBE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przestępstwa gospodarcze</w:t>
      </w:r>
      <w:r w:rsidR="00CB658A">
        <w:rPr>
          <w:rFonts w:ascii="Arial" w:hAnsi="Arial" w:cs="Arial"/>
        </w:rPr>
        <w:t>.</w:t>
      </w:r>
    </w:p>
    <w:p w:rsidR="00CB658A" w:rsidRDefault="00CB658A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Przestępstwa przeciwko obrotowi gospodarczemu</w:t>
      </w:r>
      <w:r w:rsidR="00ED5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przestępstwo nadużycia zaufania , przekupstwo i sprzedajność menadżerska.</w:t>
      </w:r>
    </w:p>
    <w:p w:rsidR="00ED5690" w:rsidRDefault="00CB658A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Oszustw</w:t>
      </w:r>
      <w:r w:rsidR="00ED5690">
        <w:rPr>
          <w:rFonts w:ascii="Arial" w:hAnsi="Arial" w:cs="Arial"/>
        </w:rPr>
        <w:t>a gospodarcze – oszustwa kapitałowe, oszustwo ubezpieczeniowe, utrudnianie przetargu.</w:t>
      </w:r>
    </w:p>
    <w:p w:rsidR="00ED5690" w:rsidRDefault="00ED5690" w:rsidP="004F0B5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Przestępstwa prania brudnych pieniędzy, przestępstwa z ustawy o przeciwdziałaniu prania pieniędzy oraz finansowaniu terroryzmu.</w:t>
      </w:r>
    </w:p>
    <w:p w:rsidR="00CB4C45" w:rsidRPr="00D4594B" w:rsidRDefault="00ED5690" w:rsidP="00056B6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Theme="minorEastAsia" w:hAnsi="Arial" w:cs="Arial"/>
          <w:lang w:eastAsia="pl-PL"/>
        </w:rPr>
      </w:pPr>
      <w:r w:rsidRPr="00D4594B">
        <w:rPr>
          <w:rFonts w:ascii="Arial" w:hAnsi="Arial" w:cs="Arial"/>
        </w:rPr>
        <w:t>Przestępstwa dłużnicze</w:t>
      </w:r>
      <w:r w:rsidR="004F0B51" w:rsidRPr="00D4594B">
        <w:rPr>
          <w:rFonts w:ascii="Arial" w:hAnsi="Arial" w:cs="Arial"/>
        </w:rPr>
        <w:t xml:space="preserve"> </w:t>
      </w:r>
      <w:r w:rsidRPr="00D4594B">
        <w:rPr>
          <w:rFonts w:ascii="Arial" w:hAnsi="Arial" w:cs="Arial"/>
        </w:rPr>
        <w:t xml:space="preserve">- przestępstwo niezaspokojenia wierzyciela – art. 300 k.k., przestępstwo wytransferowania </w:t>
      </w:r>
      <w:r w:rsidR="00CB658A" w:rsidRPr="00D4594B">
        <w:rPr>
          <w:rFonts w:ascii="Arial" w:hAnsi="Arial" w:cs="Arial"/>
        </w:rPr>
        <w:t xml:space="preserve"> </w:t>
      </w:r>
      <w:r w:rsidRPr="00D4594B">
        <w:rPr>
          <w:rFonts w:ascii="Arial" w:hAnsi="Arial" w:cs="Arial"/>
        </w:rPr>
        <w:t>majątku przez dłużnika – art. 301</w:t>
      </w:r>
      <w:r w:rsidR="00CB658A" w:rsidRPr="00D4594B">
        <w:rPr>
          <w:rFonts w:ascii="Arial" w:hAnsi="Arial" w:cs="Arial"/>
        </w:rPr>
        <w:t xml:space="preserve"> </w:t>
      </w:r>
      <w:r w:rsidR="00CB4C45" w:rsidRPr="00D4594B">
        <w:rPr>
          <w:rFonts w:ascii="Arial" w:eastAsiaTheme="minorEastAsia" w:hAnsi="Arial" w:cs="Arial"/>
          <w:lang w:eastAsia="pl-PL"/>
        </w:rPr>
        <w:t xml:space="preserve">§ 1 k.k., przestępstwo bankructwa dłużników – art. 301 § 2 i 3 k.k., przestępstwo korumpowania wierzycieli – art. 302 k.k., przestępstwo nieprowadzenia dokumentacji działalności gospodarczej albo prowadzenia jej w sposób nierzetelny lub niezgodny z prawdą – art. 303 k.k., przestępstwo lichwy – art. 304 k.k. </w:t>
      </w:r>
    </w:p>
    <w:p w:rsidR="00CB4C45" w:rsidRPr="00CB4C45" w:rsidRDefault="00CB4C45" w:rsidP="00CB4C45">
      <w:pPr>
        <w:spacing w:after="120"/>
        <w:jc w:val="both"/>
        <w:rPr>
          <w:rFonts w:ascii="Arial" w:hAnsi="Arial" w:cs="Arial"/>
        </w:rPr>
      </w:pPr>
    </w:p>
    <w:p w:rsidR="00691B8F" w:rsidRDefault="00096FDC" w:rsidP="00691B8F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Kryminalistyka </w:t>
      </w:r>
    </w:p>
    <w:p w:rsidR="00084270" w:rsidRDefault="00096FDC" w:rsidP="00084270">
      <w:pPr>
        <w:pStyle w:val="Akapitzlist"/>
        <w:numPr>
          <w:ilvl w:val="0"/>
          <w:numId w:val="14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Kryminalistyczne aspekty przestępstw z wykorzystaniem narzędzi informatycznych.</w:t>
      </w:r>
      <w:r w:rsidR="00084270" w:rsidRPr="00084270">
        <w:rPr>
          <w:rFonts w:ascii="Arial" w:hAnsi="Arial" w:cs="Arial"/>
          <w:lang w:eastAsia="pl-PL"/>
        </w:rPr>
        <w:t xml:space="preserve"> </w:t>
      </w:r>
    </w:p>
    <w:p w:rsidR="00084270" w:rsidRPr="00096FDC" w:rsidRDefault="00096FDC" w:rsidP="00945121">
      <w:pPr>
        <w:pStyle w:val="Akapitzlist"/>
        <w:numPr>
          <w:ilvl w:val="0"/>
          <w:numId w:val="14"/>
        </w:numPr>
        <w:rPr>
          <w:lang w:eastAsia="pl-PL"/>
        </w:rPr>
      </w:pPr>
      <w:r>
        <w:rPr>
          <w:rFonts w:ascii="Arial" w:hAnsi="Arial" w:cs="Arial"/>
        </w:rPr>
        <w:t xml:space="preserve"> Przeszukanie urządzeń zawierających dane informatyczne.</w:t>
      </w:r>
    </w:p>
    <w:p w:rsidR="00096FDC" w:rsidRPr="00096FDC" w:rsidRDefault="00096FDC" w:rsidP="00945121">
      <w:pPr>
        <w:pStyle w:val="Akapitzlist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096FDC">
        <w:rPr>
          <w:rFonts w:ascii="Arial" w:hAnsi="Arial" w:cs="Arial"/>
          <w:lang w:eastAsia="pl-PL"/>
        </w:rPr>
        <w:t>Dowód (ślad)</w:t>
      </w:r>
      <w:r>
        <w:rPr>
          <w:rFonts w:ascii="Arial" w:hAnsi="Arial" w:cs="Arial"/>
          <w:lang w:eastAsia="pl-PL"/>
        </w:rPr>
        <w:t xml:space="preserve"> </w:t>
      </w:r>
      <w:r w:rsidRPr="00096FDC">
        <w:rPr>
          <w:rFonts w:ascii="Arial" w:hAnsi="Arial" w:cs="Arial"/>
          <w:lang w:eastAsia="pl-PL"/>
        </w:rPr>
        <w:t>cyfrowy. Typowe przestępstwa popełniane z wykorzystaniem narzędzi cyfrowych.</w:t>
      </w:r>
    </w:p>
    <w:p w:rsidR="006839A7" w:rsidRPr="00096FDC" w:rsidRDefault="00096FDC" w:rsidP="004036DE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096FDC">
        <w:rPr>
          <w:rFonts w:ascii="Arial" w:hAnsi="Arial" w:cs="Arial"/>
        </w:rPr>
        <w:t>Analiza kryminalna i ekspe</w:t>
      </w:r>
      <w:r>
        <w:rPr>
          <w:rFonts w:ascii="Arial" w:hAnsi="Arial" w:cs="Arial"/>
        </w:rPr>
        <w:t>r</w:t>
      </w:r>
      <w:r w:rsidRPr="00096FDC">
        <w:rPr>
          <w:rFonts w:ascii="Arial" w:hAnsi="Arial" w:cs="Arial"/>
        </w:rPr>
        <w:t xml:space="preserve">tyzy dotyczące </w:t>
      </w:r>
      <w:r>
        <w:rPr>
          <w:rFonts w:ascii="Arial" w:hAnsi="Arial" w:cs="Arial"/>
        </w:rPr>
        <w:t>ś</w:t>
      </w:r>
      <w:r w:rsidRPr="00096FDC">
        <w:rPr>
          <w:rFonts w:ascii="Arial" w:hAnsi="Arial" w:cs="Arial"/>
        </w:rPr>
        <w:t>ladów cyfrowych.</w:t>
      </w:r>
    </w:p>
    <w:sectPr w:rsidR="006839A7" w:rsidRPr="00096FDC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A9" w:rsidRDefault="00C57BA9">
      <w:pPr>
        <w:spacing w:after="0" w:line="240" w:lineRule="auto"/>
      </w:pPr>
      <w:r>
        <w:separator/>
      </w:r>
    </w:p>
  </w:endnote>
  <w:endnote w:type="continuationSeparator" w:id="0">
    <w:p w:rsidR="00C57BA9" w:rsidRDefault="00C5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C57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A9" w:rsidRDefault="00C57BA9">
      <w:pPr>
        <w:spacing w:after="0" w:line="240" w:lineRule="auto"/>
      </w:pPr>
      <w:r>
        <w:separator/>
      </w:r>
    </w:p>
  </w:footnote>
  <w:footnote w:type="continuationSeparator" w:id="0">
    <w:p w:rsidR="00C57BA9" w:rsidRDefault="00C5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C57BA9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C57BA9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C57BA9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4BA"/>
    <w:multiLevelType w:val="hybridMultilevel"/>
    <w:tmpl w:val="20721A00"/>
    <w:lvl w:ilvl="0" w:tplc="FA588B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4D38"/>
    <w:multiLevelType w:val="hybridMultilevel"/>
    <w:tmpl w:val="EC749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9E21C2"/>
    <w:multiLevelType w:val="hybridMultilevel"/>
    <w:tmpl w:val="5D30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0131C9"/>
    <w:rsid w:val="00032CD4"/>
    <w:rsid w:val="00051BE2"/>
    <w:rsid w:val="00063311"/>
    <w:rsid w:val="0007066D"/>
    <w:rsid w:val="00084270"/>
    <w:rsid w:val="00087977"/>
    <w:rsid w:val="00087FEF"/>
    <w:rsid w:val="00096FDC"/>
    <w:rsid w:val="000C183A"/>
    <w:rsid w:val="000F56EA"/>
    <w:rsid w:val="00107E8F"/>
    <w:rsid w:val="00111670"/>
    <w:rsid w:val="001167E0"/>
    <w:rsid w:val="001276AC"/>
    <w:rsid w:val="00162B3A"/>
    <w:rsid w:val="0016772A"/>
    <w:rsid w:val="0018515C"/>
    <w:rsid w:val="001853B0"/>
    <w:rsid w:val="00186560"/>
    <w:rsid w:val="00190DA4"/>
    <w:rsid w:val="0019267E"/>
    <w:rsid w:val="001A4835"/>
    <w:rsid w:val="001C6395"/>
    <w:rsid w:val="001E3B46"/>
    <w:rsid w:val="001E606D"/>
    <w:rsid w:val="001F112C"/>
    <w:rsid w:val="00207125"/>
    <w:rsid w:val="00222124"/>
    <w:rsid w:val="00236227"/>
    <w:rsid w:val="002611AF"/>
    <w:rsid w:val="002A0D81"/>
    <w:rsid w:val="002B03CD"/>
    <w:rsid w:val="002F31F1"/>
    <w:rsid w:val="00325D83"/>
    <w:rsid w:val="0032651A"/>
    <w:rsid w:val="00330C19"/>
    <w:rsid w:val="00335114"/>
    <w:rsid w:val="00342E4B"/>
    <w:rsid w:val="00365AB1"/>
    <w:rsid w:val="003B12EF"/>
    <w:rsid w:val="003B69F6"/>
    <w:rsid w:val="003C3EDB"/>
    <w:rsid w:val="003D2E8C"/>
    <w:rsid w:val="004014C5"/>
    <w:rsid w:val="00404D97"/>
    <w:rsid w:val="0041430A"/>
    <w:rsid w:val="0044233E"/>
    <w:rsid w:val="004C44D0"/>
    <w:rsid w:val="004D6CB4"/>
    <w:rsid w:val="004F0B51"/>
    <w:rsid w:val="00507420"/>
    <w:rsid w:val="00512F23"/>
    <w:rsid w:val="00533492"/>
    <w:rsid w:val="00544A1C"/>
    <w:rsid w:val="005476D7"/>
    <w:rsid w:val="0055029E"/>
    <w:rsid w:val="00592FCE"/>
    <w:rsid w:val="005B6DC2"/>
    <w:rsid w:val="005C7431"/>
    <w:rsid w:val="005C74C8"/>
    <w:rsid w:val="006230DE"/>
    <w:rsid w:val="00623919"/>
    <w:rsid w:val="00653B35"/>
    <w:rsid w:val="00674DD8"/>
    <w:rsid w:val="006839A7"/>
    <w:rsid w:val="00691B8F"/>
    <w:rsid w:val="006C0A36"/>
    <w:rsid w:val="006C1164"/>
    <w:rsid w:val="006C58C6"/>
    <w:rsid w:val="006C7D74"/>
    <w:rsid w:val="007017D7"/>
    <w:rsid w:val="0071339D"/>
    <w:rsid w:val="00733FE3"/>
    <w:rsid w:val="00764A29"/>
    <w:rsid w:val="00782FE3"/>
    <w:rsid w:val="007B0CEF"/>
    <w:rsid w:val="007C15C9"/>
    <w:rsid w:val="007C3019"/>
    <w:rsid w:val="007D034D"/>
    <w:rsid w:val="007D5DBD"/>
    <w:rsid w:val="007E0B2F"/>
    <w:rsid w:val="007E5E0A"/>
    <w:rsid w:val="007E7461"/>
    <w:rsid w:val="007F0983"/>
    <w:rsid w:val="0080078C"/>
    <w:rsid w:val="00807F00"/>
    <w:rsid w:val="00830D53"/>
    <w:rsid w:val="008525E9"/>
    <w:rsid w:val="00875F94"/>
    <w:rsid w:val="008A211B"/>
    <w:rsid w:val="008C07C1"/>
    <w:rsid w:val="008E457F"/>
    <w:rsid w:val="008E7024"/>
    <w:rsid w:val="008F2EE2"/>
    <w:rsid w:val="00922E94"/>
    <w:rsid w:val="00925A98"/>
    <w:rsid w:val="00933841"/>
    <w:rsid w:val="00960392"/>
    <w:rsid w:val="0097432D"/>
    <w:rsid w:val="00987A53"/>
    <w:rsid w:val="00994ADD"/>
    <w:rsid w:val="009A6709"/>
    <w:rsid w:val="009D7987"/>
    <w:rsid w:val="009F3C5B"/>
    <w:rsid w:val="00A01D44"/>
    <w:rsid w:val="00A0687F"/>
    <w:rsid w:val="00A31899"/>
    <w:rsid w:val="00A6516D"/>
    <w:rsid w:val="00A7432F"/>
    <w:rsid w:val="00A85A96"/>
    <w:rsid w:val="00A96D00"/>
    <w:rsid w:val="00AE32FB"/>
    <w:rsid w:val="00AF1BA2"/>
    <w:rsid w:val="00B01A53"/>
    <w:rsid w:val="00B13F81"/>
    <w:rsid w:val="00B21C2E"/>
    <w:rsid w:val="00B31A2B"/>
    <w:rsid w:val="00B66116"/>
    <w:rsid w:val="00B92EDA"/>
    <w:rsid w:val="00BA20EB"/>
    <w:rsid w:val="00BA302E"/>
    <w:rsid w:val="00BA6F56"/>
    <w:rsid w:val="00BC4948"/>
    <w:rsid w:val="00BD71C7"/>
    <w:rsid w:val="00BE604B"/>
    <w:rsid w:val="00BF5DF3"/>
    <w:rsid w:val="00BF75D8"/>
    <w:rsid w:val="00C066D3"/>
    <w:rsid w:val="00C1762F"/>
    <w:rsid w:val="00C27CBE"/>
    <w:rsid w:val="00C57394"/>
    <w:rsid w:val="00C57BA9"/>
    <w:rsid w:val="00C60233"/>
    <w:rsid w:val="00C73E52"/>
    <w:rsid w:val="00CB4C45"/>
    <w:rsid w:val="00CB6411"/>
    <w:rsid w:val="00CB658A"/>
    <w:rsid w:val="00D010CF"/>
    <w:rsid w:val="00D06EE9"/>
    <w:rsid w:val="00D266DA"/>
    <w:rsid w:val="00D3242D"/>
    <w:rsid w:val="00D35A14"/>
    <w:rsid w:val="00D44186"/>
    <w:rsid w:val="00D4594B"/>
    <w:rsid w:val="00D518DA"/>
    <w:rsid w:val="00D61173"/>
    <w:rsid w:val="00D643C9"/>
    <w:rsid w:val="00D83EDB"/>
    <w:rsid w:val="00D93D8D"/>
    <w:rsid w:val="00D95E2D"/>
    <w:rsid w:val="00DA0D9E"/>
    <w:rsid w:val="00DD1E8E"/>
    <w:rsid w:val="00DE34F2"/>
    <w:rsid w:val="00E6093D"/>
    <w:rsid w:val="00E65EF2"/>
    <w:rsid w:val="00E711B2"/>
    <w:rsid w:val="00E76345"/>
    <w:rsid w:val="00EA4791"/>
    <w:rsid w:val="00EB49E7"/>
    <w:rsid w:val="00EC4D76"/>
    <w:rsid w:val="00ED2247"/>
    <w:rsid w:val="00ED5690"/>
    <w:rsid w:val="00F11D20"/>
    <w:rsid w:val="00F12A31"/>
    <w:rsid w:val="00F31578"/>
    <w:rsid w:val="00F34D59"/>
    <w:rsid w:val="00F61447"/>
    <w:rsid w:val="00F63418"/>
    <w:rsid w:val="00F818BB"/>
    <w:rsid w:val="00FD4778"/>
    <w:rsid w:val="00FE331D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D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F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F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2024-04-25T09:06:00Z</cp:lastPrinted>
  <dcterms:created xsi:type="dcterms:W3CDTF">2024-05-24T10:48:00Z</dcterms:created>
  <dcterms:modified xsi:type="dcterms:W3CDTF">2024-05-24T10:48:00Z</dcterms:modified>
</cp:coreProperties>
</file>