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7C15C9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C15C9">
        <w:rPr>
          <w:rFonts w:ascii="Arial" w:eastAsia="Calibri" w:hAnsi="Arial" w:cs="Arial"/>
        </w:rPr>
        <w:t xml:space="preserve">Kraków, dnia </w:t>
      </w:r>
      <w:r w:rsidR="00404D97">
        <w:rPr>
          <w:rFonts w:ascii="Arial" w:eastAsia="Calibri" w:hAnsi="Arial" w:cs="Arial"/>
        </w:rPr>
        <w:t>2</w:t>
      </w:r>
      <w:r w:rsidR="00FF3564">
        <w:rPr>
          <w:rFonts w:ascii="Arial" w:eastAsia="Calibri" w:hAnsi="Arial" w:cs="Arial"/>
        </w:rPr>
        <w:t>5</w:t>
      </w:r>
      <w:r w:rsidR="00325D83">
        <w:rPr>
          <w:rFonts w:ascii="Arial" w:eastAsia="Calibri" w:hAnsi="Arial" w:cs="Arial"/>
        </w:rPr>
        <w:t xml:space="preserve"> kwietnia </w:t>
      </w:r>
      <w:r w:rsidRPr="007C15C9">
        <w:rPr>
          <w:rFonts w:ascii="Arial" w:eastAsia="Calibri" w:hAnsi="Arial" w:cs="Arial"/>
        </w:rPr>
        <w:t>2024 r.</w:t>
      </w:r>
    </w:p>
    <w:p w:rsidR="007C15C9" w:rsidRPr="0007066D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07066D">
        <w:rPr>
          <w:rFonts w:ascii="Arial" w:eastAsia="Calibri" w:hAnsi="Arial" w:cs="Arial"/>
        </w:rPr>
        <w:t>OAP-II.420.3.</w:t>
      </w:r>
      <w:r w:rsidR="0007066D">
        <w:rPr>
          <w:rFonts w:ascii="Arial" w:eastAsia="Calibri" w:hAnsi="Arial" w:cs="Arial"/>
        </w:rPr>
        <w:t>6</w:t>
      </w:r>
      <w:r w:rsidRPr="0007066D">
        <w:rPr>
          <w:rFonts w:ascii="Arial" w:eastAsia="Calibri" w:hAnsi="Arial" w:cs="Arial"/>
        </w:rPr>
        <w:t>.2023</w:t>
      </w:r>
      <w:bookmarkEnd w:id="1"/>
    </w:p>
    <w:p w:rsidR="00A31899" w:rsidRPr="007C15C9" w:rsidRDefault="00A31899" w:rsidP="007C15C9">
      <w:pPr>
        <w:spacing w:after="0" w:line="360" w:lineRule="auto"/>
        <w:ind w:firstLine="426"/>
        <w:rPr>
          <w:rFonts w:ascii="Arial" w:eastAsia="Calibri" w:hAnsi="Arial" w:cs="Arial"/>
        </w:rPr>
      </w:pPr>
    </w:p>
    <w:p w:rsid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186560" w:rsidRPr="007C15C9" w:rsidRDefault="00186560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EA4791">
      <w:pPr>
        <w:spacing w:after="120" w:line="276" w:lineRule="auto"/>
        <w:ind w:left="4956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oraz Patroni Praktyk</w:t>
      </w:r>
    </w:p>
    <w:p w:rsid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aplikantów aplikacji prokuratorskiej</w:t>
      </w:r>
    </w:p>
    <w:p w:rsidR="00A31899" w:rsidRDefault="00A3189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</w:p>
    <w:p w:rsidR="00EA4791" w:rsidRDefault="00EA4791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186560" w:rsidRPr="007C15C9" w:rsidRDefault="00186560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EA4791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Dotyczy: 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praktyk aplikantów aplikacji prokuratorskiej XIV. rocznika po 1</w:t>
      </w:r>
      <w:r w:rsidR="00404D97">
        <w:rPr>
          <w:rFonts w:ascii="Arial" w:eastAsia="Times New Roman" w:hAnsi="Arial" w:cs="Arial"/>
          <w:b/>
          <w:i/>
          <w:lang w:eastAsia="pl-PL"/>
        </w:rPr>
        <w:t>7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733FE3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="001167E0">
        <w:rPr>
          <w:rFonts w:ascii="Arial" w:eastAsia="Times New Roman" w:hAnsi="Arial" w:cs="Arial"/>
          <w:lang w:eastAsia="pl-PL"/>
        </w:rPr>
        <w:t>i </w:t>
      </w:r>
      <w:r w:rsidRPr="007C15C9">
        <w:rPr>
          <w:rFonts w:ascii="Arial" w:eastAsia="Times New Roman" w:hAnsi="Arial" w:cs="Arial"/>
          <w:lang w:eastAsia="pl-PL"/>
        </w:rPr>
        <w:t>Prokuratury w Krakowie Nr 539/2021 z dnia 27 października 2021 roku w sprawie szczegółowych zasad odbywania praktyki przez aplikantów aplikacji sędziowskiej i</w:t>
      </w:r>
      <w:r w:rsidR="00E6093D">
        <w:rPr>
          <w:rFonts w:ascii="Arial" w:eastAsia="Times New Roman" w:hAnsi="Arial" w:cs="Arial"/>
          <w:lang w:eastAsia="pl-PL"/>
        </w:rPr>
        <w:t> </w:t>
      </w:r>
      <w:r w:rsidRPr="007C15C9">
        <w:rPr>
          <w:rFonts w:ascii="Arial" w:eastAsia="Times New Roman" w:hAnsi="Arial" w:cs="Arial"/>
          <w:lang w:eastAsia="pl-PL"/>
        </w:rPr>
        <w:t xml:space="preserve">prokuratorskiej, uprzejmie przedstawiam </w:t>
      </w:r>
      <w:r w:rsidR="00A85A96">
        <w:rPr>
          <w:rFonts w:ascii="Arial" w:eastAsia="Times New Roman" w:hAnsi="Arial" w:cs="Arial"/>
          <w:lang w:eastAsia="pl-PL"/>
        </w:rPr>
        <w:t xml:space="preserve">cel i </w:t>
      </w:r>
      <w:r w:rsidRPr="007C15C9">
        <w:rPr>
          <w:rFonts w:ascii="Arial" w:eastAsia="Times New Roman" w:hAnsi="Arial" w:cs="Arial"/>
          <w:lang w:eastAsia="pl-PL"/>
        </w:rPr>
        <w:t xml:space="preserve">szczegółowy zakres tematyczny, który powinien być przedmiotem praktyk aplikantów aplikacji prokuratorskiej odbywanych w dniach </w:t>
      </w:r>
      <w:r w:rsidRPr="007C15C9">
        <w:rPr>
          <w:rFonts w:ascii="Arial" w:eastAsia="Times New Roman" w:hAnsi="Arial" w:cs="Arial"/>
          <w:b/>
          <w:lang w:eastAsia="pl-PL"/>
        </w:rPr>
        <w:t>od</w:t>
      </w:r>
      <w:r w:rsidR="001167E0">
        <w:rPr>
          <w:rFonts w:ascii="Arial" w:eastAsia="Times New Roman" w:hAnsi="Arial" w:cs="Arial"/>
          <w:b/>
          <w:lang w:eastAsia="pl-PL"/>
        </w:rPr>
        <w:t xml:space="preserve"> </w:t>
      </w:r>
      <w:r w:rsidR="00733FE3">
        <w:rPr>
          <w:rFonts w:ascii="Arial" w:eastAsia="Times New Roman" w:hAnsi="Arial" w:cs="Arial"/>
          <w:b/>
          <w:lang w:eastAsia="pl-PL"/>
        </w:rPr>
        <w:t>1</w:t>
      </w:r>
      <w:r w:rsidR="00404D97">
        <w:rPr>
          <w:rFonts w:ascii="Arial" w:eastAsia="Times New Roman" w:hAnsi="Arial" w:cs="Arial"/>
          <w:b/>
          <w:lang w:eastAsia="pl-PL"/>
        </w:rPr>
        <w:t xml:space="preserve">0 czerwca </w:t>
      </w:r>
      <w:r w:rsidR="00E6093D">
        <w:rPr>
          <w:rFonts w:ascii="Arial" w:eastAsia="Times New Roman" w:hAnsi="Arial" w:cs="Arial"/>
          <w:b/>
          <w:lang w:eastAsia="pl-PL"/>
        </w:rPr>
        <w:t xml:space="preserve">do </w:t>
      </w:r>
      <w:r w:rsidR="00404D97">
        <w:rPr>
          <w:rFonts w:ascii="Arial" w:eastAsia="Times New Roman" w:hAnsi="Arial" w:cs="Arial"/>
          <w:b/>
          <w:lang w:eastAsia="pl-PL"/>
        </w:rPr>
        <w:t>1</w:t>
      </w:r>
      <w:r w:rsidR="00782FE3">
        <w:rPr>
          <w:rFonts w:ascii="Arial" w:eastAsia="Times New Roman" w:hAnsi="Arial" w:cs="Arial"/>
          <w:b/>
          <w:lang w:eastAsia="pl-PL"/>
        </w:rPr>
        <w:t xml:space="preserve">4 </w:t>
      </w:r>
      <w:r w:rsidR="00404D97">
        <w:rPr>
          <w:rFonts w:ascii="Arial" w:eastAsia="Times New Roman" w:hAnsi="Arial" w:cs="Arial"/>
          <w:b/>
          <w:lang w:eastAsia="pl-PL"/>
        </w:rPr>
        <w:t xml:space="preserve">czerwca </w:t>
      </w:r>
      <w:r w:rsidRPr="007C15C9">
        <w:rPr>
          <w:rFonts w:ascii="Arial" w:eastAsia="Times New Roman" w:hAnsi="Arial" w:cs="Arial"/>
          <w:b/>
          <w:lang w:eastAsia="pl-PL"/>
        </w:rPr>
        <w:t>2024 roku (</w:t>
      </w:r>
      <w:r w:rsidR="00086CAB">
        <w:rPr>
          <w:rFonts w:ascii="Arial" w:eastAsia="Times New Roman" w:hAnsi="Arial" w:cs="Arial"/>
          <w:b/>
          <w:lang w:eastAsia="pl-PL"/>
        </w:rPr>
        <w:t xml:space="preserve"> </w:t>
      </w:r>
      <w:r w:rsidR="00404D97">
        <w:rPr>
          <w:rFonts w:ascii="Arial" w:eastAsia="Times New Roman" w:hAnsi="Arial" w:cs="Arial"/>
          <w:b/>
          <w:lang w:eastAsia="pl-PL"/>
        </w:rPr>
        <w:t>1</w:t>
      </w:r>
      <w:r w:rsidR="00086CAB">
        <w:rPr>
          <w:rFonts w:ascii="Arial" w:eastAsia="Times New Roman" w:hAnsi="Arial" w:cs="Arial"/>
          <w:b/>
          <w:lang w:eastAsia="pl-PL"/>
        </w:rPr>
        <w:t xml:space="preserve"> </w:t>
      </w:r>
      <w:r w:rsidR="00733FE3">
        <w:rPr>
          <w:rFonts w:ascii="Arial" w:eastAsia="Times New Roman" w:hAnsi="Arial" w:cs="Arial"/>
          <w:b/>
          <w:lang w:eastAsia="pl-PL"/>
        </w:rPr>
        <w:t>ty</w:t>
      </w:r>
      <w:r w:rsidR="00404D97">
        <w:rPr>
          <w:rFonts w:ascii="Arial" w:eastAsia="Times New Roman" w:hAnsi="Arial" w:cs="Arial"/>
          <w:b/>
          <w:lang w:eastAsia="pl-PL"/>
        </w:rPr>
        <w:t>dzień</w:t>
      </w:r>
      <w:r w:rsidR="00086CAB">
        <w:rPr>
          <w:rFonts w:ascii="Arial" w:eastAsia="Times New Roman" w:hAnsi="Arial" w:cs="Arial"/>
          <w:b/>
          <w:lang w:eastAsia="pl-PL"/>
        </w:rPr>
        <w:t xml:space="preserve"> </w:t>
      </w:r>
      <w:r w:rsidRPr="007C15C9">
        <w:rPr>
          <w:rFonts w:ascii="Arial" w:eastAsia="Times New Roman" w:hAnsi="Arial" w:cs="Arial"/>
          <w:b/>
          <w:lang w:eastAsia="pl-PL"/>
        </w:rPr>
        <w:t xml:space="preserve">) </w:t>
      </w:r>
      <w:r w:rsidR="00404D97">
        <w:rPr>
          <w:rFonts w:ascii="Arial" w:eastAsia="Times New Roman" w:hAnsi="Arial" w:cs="Arial"/>
          <w:b/>
          <w:lang w:eastAsia="pl-PL"/>
        </w:rPr>
        <w:t xml:space="preserve">wydział lub dział sądowy </w:t>
      </w:r>
      <w:r w:rsidRPr="007C15C9">
        <w:rPr>
          <w:rFonts w:ascii="Arial" w:eastAsia="Times New Roman" w:hAnsi="Arial" w:cs="Arial"/>
          <w:b/>
          <w:lang w:eastAsia="pl-PL"/>
        </w:rPr>
        <w:t>w</w:t>
      </w:r>
      <w:r w:rsidR="00404D97">
        <w:rPr>
          <w:rFonts w:ascii="Arial" w:eastAsia="Times New Roman" w:hAnsi="Arial" w:cs="Arial"/>
          <w:b/>
          <w:lang w:eastAsia="pl-PL"/>
        </w:rPr>
        <w:t> </w:t>
      </w:r>
      <w:r w:rsidR="00782FE3">
        <w:rPr>
          <w:rFonts w:ascii="Arial" w:eastAsia="Times New Roman" w:hAnsi="Arial" w:cs="Arial"/>
          <w:b/>
          <w:lang w:eastAsia="pl-PL"/>
        </w:rPr>
        <w:t xml:space="preserve"> prokuraturach </w:t>
      </w:r>
      <w:r w:rsidR="00404D97">
        <w:rPr>
          <w:rFonts w:ascii="Arial" w:eastAsia="Times New Roman" w:hAnsi="Arial" w:cs="Arial"/>
          <w:b/>
          <w:lang w:eastAsia="pl-PL"/>
        </w:rPr>
        <w:t xml:space="preserve">okręgowych </w:t>
      </w:r>
    </w:p>
    <w:p w:rsidR="00733FE3" w:rsidRDefault="00733FE3" w:rsidP="00207125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oraz od </w:t>
      </w:r>
      <w:r w:rsidR="00404D97">
        <w:rPr>
          <w:rFonts w:ascii="Arial" w:eastAsia="Times New Roman" w:hAnsi="Arial" w:cs="Arial"/>
          <w:b/>
          <w:lang w:eastAsia="pl-PL"/>
        </w:rPr>
        <w:t>1</w:t>
      </w:r>
      <w:r w:rsidR="00782FE3">
        <w:rPr>
          <w:rFonts w:ascii="Arial" w:eastAsia="Times New Roman" w:hAnsi="Arial" w:cs="Arial"/>
          <w:b/>
          <w:lang w:eastAsia="pl-PL"/>
        </w:rPr>
        <w:t>7</w:t>
      </w:r>
      <w:r w:rsidR="00207125">
        <w:rPr>
          <w:rFonts w:ascii="Arial" w:eastAsia="Times New Roman" w:hAnsi="Arial" w:cs="Arial"/>
          <w:b/>
          <w:lang w:eastAsia="pl-PL"/>
        </w:rPr>
        <w:t xml:space="preserve"> </w:t>
      </w:r>
      <w:r w:rsidR="00404D97">
        <w:rPr>
          <w:rFonts w:ascii="Arial" w:eastAsia="Times New Roman" w:hAnsi="Arial" w:cs="Arial"/>
          <w:b/>
          <w:lang w:eastAsia="pl-PL"/>
        </w:rPr>
        <w:t xml:space="preserve">czerwca do 28 czerwca </w:t>
      </w:r>
      <w:r>
        <w:rPr>
          <w:rFonts w:ascii="Arial" w:eastAsia="Times New Roman" w:hAnsi="Arial" w:cs="Arial"/>
          <w:b/>
          <w:lang w:eastAsia="pl-PL"/>
        </w:rPr>
        <w:t>2024 r</w:t>
      </w:r>
      <w:r w:rsidR="00653B35">
        <w:rPr>
          <w:rFonts w:ascii="Arial" w:eastAsia="Times New Roman" w:hAnsi="Arial" w:cs="Arial"/>
          <w:b/>
          <w:lang w:eastAsia="pl-PL"/>
        </w:rPr>
        <w:t>oku</w:t>
      </w:r>
      <w:r>
        <w:rPr>
          <w:rFonts w:ascii="Arial" w:eastAsia="Times New Roman" w:hAnsi="Arial" w:cs="Arial"/>
          <w:b/>
          <w:lang w:eastAsia="pl-PL"/>
        </w:rPr>
        <w:t xml:space="preserve"> (</w:t>
      </w:r>
      <w:r w:rsidR="00086CAB">
        <w:rPr>
          <w:rFonts w:ascii="Arial" w:eastAsia="Times New Roman" w:hAnsi="Arial" w:cs="Arial"/>
          <w:b/>
          <w:lang w:eastAsia="pl-PL"/>
        </w:rPr>
        <w:t xml:space="preserve"> </w:t>
      </w:r>
      <w:r w:rsidR="00404D97">
        <w:rPr>
          <w:rFonts w:ascii="Arial" w:eastAsia="Times New Roman" w:hAnsi="Arial" w:cs="Arial"/>
          <w:b/>
          <w:lang w:eastAsia="pl-PL"/>
        </w:rPr>
        <w:t>2</w:t>
      </w:r>
      <w:r w:rsidR="00F31578">
        <w:rPr>
          <w:rFonts w:ascii="Arial" w:eastAsia="Times New Roman" w:hAnsi="Arial" w:cs="Arial"/>
          <w:b/>
          <w:lang w:eastAsia="pl-PL"/>
        </w:rPr>
        <w:t xml:space="preserve"> ty</w:t>
      </w:r>
      <w:r w:rsidR="00404D97">
        <w:rPr>
          <w:rFonts w:ascii="Arial" w:eastAsia="Times New Roman" w:hAnsi="Arial" w:cs="Arial"/>
          <w:b/>
          <w:lang w:eastAsia="pl-PL"/>
        </w:rPr>
        <w:t>godnie</w:t>
      </w:r>
      <w:r w:rsidR="00F3157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) </w:t>
      </w:r>
      <w:r w:rsidR="00F31578">
        <w:rPr>
          <w:rFonts w:ascii="Arial" w:eastAsia="Times New Roman" w:hAnsi="Arial" w:cs="Arial"/>
          <w:b/>
          <w:lang w:eastAsia="pl-PL"/>
        </w:rPr>
        <w:t xml:space="preserve">w </w:t>
      </w:r>
      <w:r w:rsidR="00404D97">
        <w:rPr>
          <w:rFonts w:ascii="Arial" w:eastAsia="Times New Roman" w:hAnsi="Arial" w:cs="Arial"/>
          <w:b/>
          <w:lang w:eastAsia="pl-PL"/>
        </w:rPr>
        <w:t>prokuratorach rejonowych</w:t>
      </w:r>
    </w:p>
    <w:p w:rsidR="000F56EA" w:rsidRDefault="00207125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C15C9" w:rsidRPr="007C15C9">
        <w:rPr>
          <w:rFonts w:ascii="Arial" w:eastAsia="Times New Roman" w:hAnsi="Arial" w:cs="Arial"/>
          <w:lang w:eastAsia="pl-PL"/>
        </w:rPr>
        <w:t xml:space="preserve">elem niniejszej praktyki jest </w:t>
      </w:r>
      <w:r w:rsidR="00404D97">
        <w:rPr>
          <w:rFonts w:ascii="Arial" w:eastAsia="Times New Roman" w:hAnsi="Arial" w:cs="Arial"/>
          <w:lang w:eastAsia="pl-PL"/>
        </w:rPr>
        <w:t>zapoznanie się z problematyką sporządzania kasacji i</w:t>
      </w:r>
      <w:r w:rsidR="000F56EA">
        <w:rPr>
          <w:rFonts w:ascii="Arial" w:eastAsia="Times New Roman" w:hAnsi="Arial" w:cs="Arial"/>
          <w:lang w:eastAsia="pl-PL"/>
        </w:rPr>
        <w:t> </w:t>
      </w:r>
      <w:r w:rsidR="00404D97">
        <w:rPr>
          <w:rFonts w:ascii="Arial" w:eastAsia="Times New Roman" w:hAnsi="Arial" w:cs="Arial"/>
          <w:lang w:eastAsia="pl-PL"/>
        </w:rPr>
        <w:t>odpowiedzi na kasację, utrwalenie umiejętności sporządzania zażalenia na postanowienia o</w:t>
      </w:r>
      <w:r w:rsidR="000F56EA">
        <w:rPr>
          <w:rFonts w:ascii="Arial" w:eastAsia="Times New Roman" w:hAnsi="Arial" w:cs="Arial"/>
          <w:lang w:eastAsia="pl-PL"/>
        </w:rPr>
        <w:t> </w:t>
      </w:r>
      <w:r w:rsidR="00404D97">
        <w:rPr>
          <w:rFonts w:ascii="Arial" w:eastAsia="Times New Roman" w:hAnsi="Arial" w:cs="Arial"/>
          <w:lang w:eastAsia="pl-PL"/>
        </w:rPr>
        <w:t>odroczeniu wykonania kary pozbawienia wolności, o udzieleniu przerwy</w:t>
      </w:r>
      <w:r w:rsidR="000F56EA">
        <w:rPr>
          <w:rFonts w:ascii="Arial" w:eastAsia="Times New Roman" w:hAnsi="Arial" w:cs="Arial"/>
          <w:lang w:eastAsia="pl-PL"/>
        </w:rPr>
        <w:t xml:space="preserve"> w wykonaniu kary pozbawienia wolności oraz</w:t>
      </w:r>
      <w:r w:rsidR="00087FEF">
        <w:rPr>
          <w:rFonts w:ascii="Arial" w:eastAsia="Times New Roman" w:hAnsi="Arial" w:cs="Arial"/>
          <w:lang w:eastAsia="pl-PL"/>
        </w:rPr>
        <w:t xml:space="preserve"> o</w:t>
      </w:r>
      <w:r w:rsidR="000F56EA">
        <w:rPr>
          <w:rFonts w:ascii="Arial" w:eastAsia="Times New Roman" w:hAnsi="Arial" w:cs="Arial"/>
          <w:lang w:eastAsia="pl-PL"/>
        </w:rPr>
        <w:t xml:space="preserve"> warunkowym przedterminowym zwolnieniu, a nadto zapoznanie aplikantów z metodyką udziału prokuratora w pos</w:t>
      </w:r>
      <w:r w:rsidR="00087FEF">
        <w:rPr>
          <w:rFonts w:ascii="Arial" w:eastAsia="Times New Roman" w:hAnsi="Arial" w:cs="Arial"/>
          <w:lang w:eastAsia="pl-PL"/>
        </w:rPr>
        <w:t>tę</w:t>
      </w:r>
      <w:r w:rsidR="000F56EA">
        <w:rPr>
          <w:rFonts w:ascii="Arial" w:eastAsia="Times New Roman" w:hAnsi="Arial" w:cs="Arial"/>
          <w:lang w:eastAsia="pl-PL"/>
        </w:rPr>
        <w:t>powaniach objętych tematyk</w:t>
      </w:r>
      <w:r w:rsidR="00087FEF">
        <w:rPr>
          <w:rFonts w:ascii="Arial" w:eastAsia="Times New Roman" w:hAnsi="Arial" w:cs="Arial"/>
          <w:lang w:eastAsia="pl-PL"/>
        </w:rPr>
        <w:t>ą</w:t>
      </w:r>
      <w:r w:rsidR="000F56EA">
        <w:rPr>
          <w:rFonts w:ascii="Arial" w:eastAsia="Times New Roman" w:hAnsi="Arial" w:cs="Arial"/>
          <w:lang w:eastAsia="pl-PL"/>
        </w:rPr>
        <w:t xml:space="preserve"> zjazdu. </w:t>
      </w:r>
    </w:p>
    <w:p w:rsidR="000F56EA" w:rsidRDefault="000F56EA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>
        <w:rPr>
          <w:rFonts w:ascii="Arial" w:eastAsia="Times New Roman" w:hAnsi="Arial" w:cs="Arial"/>
          <w:b/>
          <w:lang w:eastAsia="pl-PL"/>
        </w:rPr>
        <w:t xml:space="preserve">prokuratorach okręgowych </w:t>
      </w:r>
      <w:r w:rsidRPr="00A6516D">
        <w:rPr>
          <w:rFonts w:ascii="Arial" w:eastAsia="Times New Roman" w:hAnsi="Arial" w:cs="Arial"/>
          <w:b/>
          <w:lang w:eastAsia="pl-PL"/>
        </w:rPr>
        <w:t>winni zadbać, aby aplikanci:</w:t>
      </w:r>
    </w:p>
    <w:p w:rsidR="00AF1BA2" w:rsidRPr="00A6516D" w:rsidRDefault="00AF1BA2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zapoznali się z </w:t>
      </w:r>
      <w:r w:rsidR="0023522A">
        <w:rPr>
          <w:rFonts w:ascii="Arial" w:eastAsia="Times New Roman" w:hAnsi="Arial" w:cs="Arial"/>
          <w:lang w:eastAsia="pl-PL"/>
        </w:rPr>
        <w:t xml:space="preserve">aktami </w:t>
      </w:r>
      <w:r w:rsidR="004030B1">
        <w:rPr>
          <w:rFonts w:ascii="Arial" w:eastAsia="Times New Roman" w:hAnsi="Arial" w:cs="Arial"/>
          <w:lang w:eastAsia="pl-PL"/>
        </w:rPr>
        <w:t xml:space="preserve">co najmniej 2 </w:t>
      </w:r>
      <w:r w:rsidR="0023522A">
        <w:rPr>
          <w:rFonts w:ascii="Arial" w:eastAsia="Times New Roman" w:hAnsi="Arial" w:cs="Arial"/>
          <w:lang w:eastAsia="pl-PL"/>
        </w:rPr>
        <w:t xml:space="preserve">spraw, w których </w:t>
      </w:r>
      <w:r>
        <w:rPr>
          <w:rFonts w:ascii="Arial" w:eastAsia="Times New Roman" w:hAnsi="Arial" w:cs="Arial"/>
          <w:lang w:eastAsia="pl-PL"/>
        </w:rPr>
        <w:t>prokurator</w:t>
      </w:r>
      <w:r w:rsidR="0023522A">
        <w:rPr>
          <w:rFonts w:ascii="Arial" w:eastAsia="Times New Roman" w:hAnsi="Arial" w:cs="Arial"/>
          <w:lang w:eastAsia="pl-PL"/>
        </w:rPr>
        <w:t xml:space="preserve"> wykonywał czynności </w:t>
      </w:r>
      <w:r>
        <w:rPr>
          <w:rFonts w:ascii="Arial" w:eastAsia="Times New Roman" w:hAnsi="Arial" w:cs="Arial"/>
          <w:lang w:eastAsia="pl-PL"/>
        </w:rPr>
        <w:t xml:space="preserve"> w</w:t>
      </w:r>
      <w:r w:rsidR="0023522A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postępowaniu </w:t>
      </w:r>
      <w:r w:rsidR="006839A7">
        <w:rPr>
          <w:rFonts w:ascii="Arial" w:eastAsia="Times New Roman" w:hAnsi="Arial" w:cs="Arial"/>
          <w:lang w:eastAsia="pl-PL"/>
        </w:rPr>
        <w:t xml:space="preserve"> karnym </w:t>
      </w:r>
      <w:r>
        <w:rPr>
          <w:rFonts w:ascii="Arial" w:eastAsia="Times New Roman" w:hAnsi="Arial" w:cs="Arial"/>
          <w:lang w:eastAsia="pl-PL"/>
        </w:rPr>
        <w:t>wykonawczym</w:t>
      </w:r>
      <w:r w:rsidR="00D44186">
        <w:rPr>
          <w:rFonts w:ascii="Arial" w:eastAsia="Times New Roman" w:hAnsi="Arial" w:cs="Arial"/>
          <w:lang w:eastAsia="pl-PL"/>
        </w:rPr>
        <w:t xml:space="preserve">, w tym </w:t>
      </w:r>
      <w:r>
        <w:rPr>
          <w:rFonts w:ascii="Arial" w:eastAsia="Times New Roman" w:hAnsi="Arial" w:cs="Arial"/>
          <w:lang w:eastAsia="pl-PL"/>
        </w:rPr>
        <w:t xml:space="preserve">przed sądem </w:t>
      </w:r>
      <w:r w:rsidR="00063311">
        <w:rPr>
          <w:rFonts w:ascii="Arial" w:eastAsia="Times New Roman" w:hAnsi="Arial" w:cs="Arial"/>
          <w:lang w:eastAsia="pl-PL"/>
        </w:rPr>
        <w:t>penitencjarnym</w:t>
      </w:r>
      <w:r w:rsidR="00087FEF">
        <w:rPr>
          <w:rFonts w:ascii="Arial" w:eastAsia="Times New Roman" w:hAnsi="Arial" w:cs="Arial"/>
          <w:lang w:eastAsia="pl-PL"/>
        </w:rPr>
        <w:t>;</w:t>
      </w:r>
    </w:p>
    <w:p w:rsidR="000F56EA" w:rsidRDefault="000F56EA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 xml:space="preserve">- </w:t>
      </w:r>
      <w:r>
        <w:rPr>
          <w:rFonts w:ascii="Arial" w:eastAsia="Times New Roman" w:hAnsi="Arial" w:cs="Arial"/>
          <w:lang w:eastAsia="pl-PL"/>
        </w:rPr>
        <w:t>wzięli udział w posiedzeniu sądu penitencjarnego na terenie zakładu karnego lub aresztu śledczego</w:t>
      </w:r>
      <w:r w:rsidR="00087FEF">
        <w:rPr>
          <w:rFonts w:ascii="Arial" w:eastAsia="Times New Roman" w:hAnsi="Arial" w:cs="Arial"/>
          <w:lang w:eastAsia="pl-PL"/>
        </w:rPr>
        <w:t>;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A31899" w:rsidRDefault="00A31899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opracowali co najmniej po 1 projekcie</w:t>
      </w:r>
      <w:r w:rsidR="004030B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 zażalenia na postanowienie o odroczeniu wykonania kary pozbawienia wolności, o udzieleniu przerwy w wykonaniu kary pozbawienia wolności oraz o warunkowym  przedterminowym zwolnieniu;</w:t>
      </w:r>
    </w:p>
    <w:p w:rsidR="00AF1BA2" w:rsidRDefault="000F56EA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odbyli 1 dzień praktyki w zakładzie karnym lub areszcie śledczy</w:t>
      </w:r>
      <w:r w:rsidR="00087FEF">
        <w:rPr>
          <w:rFonts w:ascii="Arial" w:eastAsia="Times New Roman" w:hAnsi="Arial" w:cs="Arial"/>
          <w:lang w:eastAsia="pl-PL"/>
        </w:rPr>
        <w:t>m</w:t>
      </w:r>
      <w:r w:rsidR="00A31899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A31899" w:rsidRDefault="00A31899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A31899" w:rsidRDefault="00A31899" w:rsidP="000F56E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207125" w:rsidRPr="00A6516D" w:rsidRDefault="00207125" w:rsidP="00207125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lastRenderedPageBreak/>
        <w:t xml:space="preserve">Patroni praktyk w </w:t>
      </w:r>
      <w:r w:rsidR="00FF570D">
        <w:rPr>
          <w:rFonts w:ascii="Arial" w:eastAsia="Times New Roman" w:hAnsi="Arial" w:cs="Arial"/>
          <w:b/>
          <w:lang w:eastAsia="pl-PL"/>
        </w:rPr>
        <w:t xml:space="preserve">prokuraturach </w:t>
      </w:r>
      <w:r w:rsidRPr="00A6516D">
        <w:rPr>
          <w:rFonts w:ascii="Arial" w:eastAsia="Times New Roman" w:hAnsi="Arial" w:cs="Arial"/>
          <w:b/>
          <w:lang w:eastAsia="pl-PL"/>
        </w:rPr>
        <w:t>rejonowych winni zadbać, aby aplikanci:</w:t>
      </w:r>
    </w:p>
    <w:p w:rsidR="00846A6E" w:rsidRDefault="00207125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97432D">
        <w:rPr>
          <w:rFonts w:ascii="Arial" w:eastAsia="Times New Roman" w:hAnsi="Arial" w:cs="Arial"/>
          <w:lang w:eastAsia="pl-PL"/>
        </w:rPr>
        <w:t xml:space="preserve">- </w:t>
      </w:r>
      <w:r w:rsidR="00846A6E">
        <w:rPr>
          <w:rFonts w:ascii="Arial" w:eastAsia="Times New Roman" w:hAnsi="Arial" w:cs="Arial"/>
          <w:lang w:eastAsia="pl-PL"/>
        </w:rPr>
        <w:t xml:space="preserve">dokonali analizy co najmniej 3 spraw, w których prokurator sporządził kasację albo odpowiedź na kasację zwracając szczególną  uwagę na przesłanki wniesienia kasacji, sposób formułowania zarzutów oraz argumentację; </w:t>
      </w:r>
    </w:p>
    <w:p w:rsidR="00AF1BA2" w:rsidRDefault="00846A6E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opracowali </w:t>
      </w:r>
      <w:r w:rsidR="005C7431">
        <w:rPr>
          <w:rFonts w:ascii="Arial" w:eastAsia="Times New Roman" w:hAnsi="Arial" w:cs="Arial"/>
          <w:lang w:eastAsia="pl-PL"/>
        </w:rPr>
        <w:t xml:space="preserve"> </w:t>
      </w:r>
      <w:r w:rsidR="00207125" w:rsidRPr="0097432D">
        <w:rPr>
          <w:rFonts w:ascii="Arial" w:eastAsia="Times New Roman" w:hAnsi="Arial" w:cs="Arial"/>
          <w:lang w:eastAsia="pl-PL"/>
        </w:rPr>
        <w:t xml:space="preserve">co najmniej </w:t>
      </w:r>
      <w:r>
        <w:rPr>
          <w:rFonts w:ascii="Arial" w:eastAsia="Times New Roman" w:hAnsi="Arial" w:cs="Arial"/>
          <w:lang w:eastAsia="pl-PL"/>
        </w:rPr>
        <w:t>3</w:t>
      </w:r>
      <w:r w:rsidR="00AF1BA2">
        <w:rPr>
          <w:rFonts w:ascii="Arial" w:eastAsia="Times New Roman" w:hAnsi="Arial" w:cs="Arial"/>
          <w:lang w:eastAsia="pl-PL"/>
        </w:rPr>
        <w:t xml:space="preserve"> </w:t>
      </w:r>
      <w:r w:rsidR="005C7431">
        <w:rPr>
          <w:rFonts w:ascii="Arial" w:eastAsia="Times New Roman" w:hAnsi="Arial" w:cs="Arial"/>
          <w:lang w:eastAsia="pl-PL"/>
        </w:rPr>
        <w:t xml:space="preserve">projekty </w:t>
      </w:r>
      <w:r w:rsidR="000F56EA">
        <w:rPr>
          <w:rFonts w:ascii="Arial" w:eastAsia="Times New Roman" w:hAnsi="Arial" w:cs="Arial"/>
          <w:lang w:eastAsia="pl-PL"/>
        </w:rPr>
        <w:t>kasacji lub odpowiedzi na kasację w sprawie karnej</w:t>
      </w:r>
      <w:r w:rsidR="00AF1BA2">
        <w:rPr>
          <w:rFonts w:ascii="Arial" w:eastAsia="Times New Roman" w:hAnsi="Arial" w:cs="Arial"/>
          <w:lang w:eastAsia="pl-PL"/>
        </w:rPr>
        <w:t>,</w:t>
      </w:r>
      <w:r w:rsidR="000F56EA">
        <w:rPr>
          <w:rFonts w:ascii="Arial" w:eastAsia="Times New Roman" w:hAnsi="Arial" w:cs="Arial"/>
          <w:lang w:eastAsia="pl-PL"/>
        </w:rPr>
        <w:t xml:space="preserve"> albo stanowiska prokuratora o odstąpieniu od wywiedzenia </w:t>
      </w:r>
      <w:r w:rsidR="00AF1BA2">
        <w:rPr>
          <w:rFonts w:ascii="Arial" w:eastAsia="Times New Roman" w:hAnsi="Arial" w:cs="Arial"/>
          <w:lang w:eastAsia="pl-PL"/>
        </w:rPr>
        <w:t>kasacji</w:t>
      </w:r>
      <w:r w:rsidR="00BC4948">
        <w:rPr>
          <w:rFonts w:ascii="Arial" w:eastAsia="Times New Roman" w:hAnsi="Arial" w:cs="Arial"/>
          <w:lang w:eastAsia="pl-PL"/>
        </w:rPr>
        <w:t>;</w:t>
      </w:r>
    </w:p>
    <w:p w:rsidR="00846A6E" w:rsidRDefault="005C7431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C1762F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</w:t>
      </w:r>
      <w:r w:rsidR="00846A6E">
        <w:rPr>
          <w:rFonts w:ascii="Arial" w:eastAsia="Times New Roman" w:hAnsi="Arial" w:cs="Arial"/>
          <w:lang w:eastAsia="pl-PL"/>
        </w:rPr>
        <w:t>dokonali analizy co najmniej 4 spraw dotyczących przestępstw objętych tematyką zjazdu, w szczególności przestępstw przeciwko wolności, wolności seksualnej i obyczajności oraz sporządzili projekty postanowień o przedstawieniu zarzutów w tych sprawach a także wzięli udział w przesłuchaniu podejrzanych lub świadków w tych sprawach;</w:t>
      </w:r>
    </w:p>
    <w:p w:rsidR="00CC1BE7" w:rsidRDefault="00846A6E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dokonali analizy co najmniej 2 spraw, w których wydano postanowienie o podjęciu post</w:t>
      </w:r>
      <w:r w:rsidR="00CC1BE7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>powania waru</w:t>
      </w:r>
      <w:r w:rsidR="00CC1BE7">
        <w:rPr>
          <w:rFonts w:ascii="Arial" w:eastAsia="Times New Roman" w:hAnsi="Arial" w:cs="Arial"/>
          <w:lang w:eastAsia="pl-PL"/>
        </w:rPr>
        <w:t>nkowo</w:t>
      </w:r>
      <w:r>
        <w:rPr>
          <w:rFonts w:ascii="Arial" w:eastAsia="Times New Roman" w:hAnsi="Arial" w:cs="Arial"/>
          <w:lang w:eastAsia="pl-PL"/>
        </w:rPr>
        <w:t xml:space="preserve"> umorzonego</w:t>
      </w:r>
      <w:r w:rsidR="00CC1BE7">
        <w:rPr>
          <w:rFonts w:ascii="Arial" w:eastAsia="Times New Roman" w:hAnsi="Arial" w:cs="Arial"/>
          <w:lang w:eastAsia="pl-PL"/>
        </w:rPr>
        <w:t xml:space="preserve"> zwracając szczególną uwagę na przesłanki i tryb podjęcia warunkowo umorzonego pos</w:t>
      </w:r>
      <w:r w:rsidR="008F32E9">
        <w:rPr>
          <w:rFonts w:ascii="Arial" w:eastAsia="Times New Roman" w:hAnsi="Arial" w:cs="Arial"/>
          <w:lang w:eastAsia="pl-PL"/>
        </w:rPr>
        <w:t>t</w:t>
      </w:r>
      <w:r w:rsidR="00CC1BE7">
        <w:rPr>
          <w:rFonts w:ascii="Arial" w:eastAsia="Times New Roman" w:hAnsi="Arial" w:cs="Arial"/>
          <w:lang w:eastAsia="pl-PL"/>
        </w:rPr>
        <w:t>ępowania</w:t>
      </w:r>
      <w:r w:rsidR="004030B1">
        <w:rPr>
          <w:rFonts w:ascii="Arial" w:eastAsia="Times New Roman" w:hAnsi="Arial" w:cs="Arial"/>
          <w:lang w:eastAsia="pl-PL"/>
        </w:rPr>
        <w:t>.</w:t>
      </w:r>
    </w:p>
    <w:p w:rsidR="00335114" w:rsidRPr="00ED2247" w:rsidRDefault="00335114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ED2247">
        <w:rPr>
          <w:rFonts w:ascii="Arial" w:eastAsia="Times New Roman" w:hAnsi="Arial" w:cs="Arial"/>
          <w:b/>
          <w:lang w:eastAsia="pl-PL"/>
        </w:rPr>
        <w:t xml:space="preserve">Uprzejmie informuję, </w:t>
      </w:r>
      <w:r w:rsidR="00087FEF">
        <w:rPr>
          <w:rFonts w:ascii="Arial" w:eastAsia="Times New Roman" w:hAnsi="Arial" w:cs="Arial"/>
          <w:b/>
          <w:lang w:eastAsia="pl-PL"/>
        </w:rPr>
        <w:t xml:space="preserve">że przedmiotem sprawdzianu po 17 zjeździe  jest sporządzenie  projektu </w:t>
      </w:r>
      <w:r w:rsidR="009A6709">
        <w:rPr>
          <w:rFonts w:ascii="Arial" w:eastAsia="Times New Roman" w:hAnsi="Arial" w:cs="Arial"/>
          <w:b/>
          <w:lang w:eastAsia="pl-PL"/>
        </w:rPr>
        <w:t>nadzwyczajnego środka zaskarżenia w sprawie karnej lub odpowiedzi na taki środek</w:t>
      </w:r>
      <w:r w:rsidRPr="00ED2247">
        <w:rPr>
          <w:rFonts w:ascii="Arial" w:eastAsia="Times New Roman" w:hAnsi="Arial" w:cs="Arial"/>
          <w:b/>
          <w:lang w:eastAsia="pl-PL"/>
        </w:rPr>
        <w:t xml:space="preserve">. Dlatego ważnym jest, aby aplikanci w trakcie praktyk nabyli tę umiejętność w jak najwyższym stopniu. </w:t>
      </w:r>
    </w:p>
    <w:p w:rsidR="00CC1BE7" w:rsidRDefault="00D93D8D" w:rsidP="00ED224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92EDA" w:rsidRPr="00A6516D">
        <w:rPr>
          <w:rFonts w:ascii="Arial" w:eastAsia="Times New Roman" w:hAnsi="Arial" w:cs="Arial"/>
          <w:lang w:eastAsia="pl-PL"/>
        </w:rPr>
        <w:t xml:space="preserve">Niezależnie od powyżej wskazanych czynności aplikanci powinni </w:t>
      </w:r>
      <w:r w:rsidR="00B92EDA">
        <w:rPr>
          <w:rFonts w:ascii="Arial" w:eastAsia="Times New Roman" w:hAnsi="Arial" w:cs="Arial"/>
          <w:lang w:eastAsia="pl-PL"/>
        </w:rPr>
        <w:t xml:space="preserve">uczestniczyć w oględzinach miejsc zdarzenia oraz </w:t>
      </w:r>
      <w:r w:rsidR="00B92EDA" w:rsidRPr="00A6516D">
        <w:rPr>
          <w:rFonts w:ascii="Arial" w:eastAsia="Times New Roman" w:hAnsi="Arial" w:cs="Arial"/>
          <w:lang w:eastAsia="pl-PL"/>
        </w:rPr>
        <w:t>rozprawach i posiedzeniach sądu (również w charakterze oskarżycieli publicznych).</w:t>
      </w:r>
      <w:r w:rsidR="008F32E9">
        <w:rPr>
          <w:rFonts w:ascii="Arial" w:eastAsia="Times New Roman" w:hAnsi="Arial" w:cs="Arial"/>
          <w:lang w:eastAsia="pl-PL"/>
        </w:rPr>
        <w:t xml:space="preserve"> </w:t>
      </w:r>
      <w:r w:rsidR="00CC1BE7">
        <w:rPr>
          <w:rFonts w:ascii="Arial" w:eastAsia="Times New Roman" w:hAnsi="Arial" w:cs="Arial"/>
          <w:lang w:eastAsia="pl-PL"/>
        </w:rPr>
        <w:t>Powyższe nie wyklucza możliwości powierzania aplikantom również innych zadań wynikających z bieżącego toku pracy prokuratorskiej, zwłaszcza takich, z którymi dotychczas jeszcze się nie zetknęli lub w których nie uczestniczyli.</w:t>
      </w:r>
    </w:p>
    <w:p w:rsidR="00B92EDA" w:rsidRDefault="00CC1BE7" w:rsidP="00ED224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Proszę zwracać uwagę nie tylko na merytoryczną trafność i formalną poprawność sporządzanych przez aplikantów pism, ale także na rodzaj użytej argumentacji</w:t>
      </w:r>
      <w:r w:rsidR="008F32E9">
        <w:rPr>
          <w:rFonts w:ascii="Arial" w:eastAsia="Times New Roman" w:hAnsi="Arial" w:cs="Arial"/>
          <w:lang w:eastAsia="pl-PL"/>
        </w:rPr>
        <w:t>, logikę i poprawność językową.</w:t>
      </w:r>
      <w:r>
        <w:rPr>
          <w:rFonts w:ascii="Arial" w:eastAsia="Times New Roman" w:hAnsi="Arial" w:cs="Arial"/>
          <w:lang w:eastAsia="pl-PL"/>
        </w:rPr>
        <w:t xml:space="preserve">  </w:t>
      </w:r>
    </w:p>
    <w:p w:rsidR="00335114" w:rsidRDefault="00335114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B92EDA" w:rsidRDefault="00B92EDA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1167E0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Kierownik</w:t>
      </w:r>
    </w:p>
    <w:p w:rsidR="007C15C9" w:rsidRPr="007C15C9" w:rsidRDefault="002D6342" w:rsidP="001167E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C15C9" w:rsidRPr="007C15C9">
        <w:rPr>
          <w:rFonts w:ascii="Arial" w:eastAsia="Times New Roman" w:hAnsi="Arial" w:cs="Arial"/>
          <w:lang w:eastAsia="pl-PL"/>
        </w:rPr>
        <w:t>Działu Dydaktycznego</w:t>
      </w:r>
    </w:p>
    <w:p w:rsidR="007C15C9" w:rsidRPr="007C15C9" w:rsidRDefault="007C15C9" w:rsidP="001167E0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2D6342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C15C9" w:rsidRPr="007C15C9">
        <w:rPr>
          <w:rFonts w:ascii="Arial" w:eastAsia="Times New Roman" w:hAnsi="Arial" w:cs="Arial"/>
          <w:lang w:eastAsia="pl-PL"/>
        </w:rPr>
        <w:t xml:space="preserve">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D59" w:rsidRDefault="007C15C9" w:rsidP="00F34D59">
      <w:pPr>
        <w:spacing w:after="120"/>
        <w:jc w:val="both"/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C15C9" w:rsidRPr="007C15C9" w:rsidRDefault="0019267E" w:rsidP="00F34D59">
      <w:pPr>
        <w:spacing w:after="120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lastRenderedPageBreak/>
        <w:t xml:space="preserve"> </w:t>
      </w:r>
      <w:r w:rsidR="007C15C9" w:rsidRPr="007C15C9">
        <w:rPr>
          <w:rFonts w:ascii="Arial" w:eastAsia="Times New Roman" w:hAnsi="Arial" w:cs="Arial"/>
          <w:u w:val="single"/>
          <w:lang w:eastAsia="pl-PL"/>
        </w:rPr>
        <w:t>Załącznik do zaleceń do praktyk – wyciąg z programu aplikacji prokuratorskiej</w:t>
      </w:r>
    </w:p>
    <w:p w:rsidR="003D2E8C" w:rsidRDefault="00D83EDB" w:rsidP="003D2E8C">
      <w:pPr>
        <w:pStyle w:val="Nagwek2"/>
        <w:rPr>
          <w:rFonts w:ascii="Arial" w:hAnsi="Arial" w:cs="Arial"/>
        </w:rPr>
      </w:pPr>
      <w:bookmarkStart w:id="2" w:name="ezdPracownikAtrybut3"/>
      <w:bookmarkEnd w:id="2"/>
      <w:r>
        <w:rPr>
          <w:rFonts w:ascii="Arial" w:hAnsi="Arial" w:cs="Arial"/>
          <w:sz w:val="22"/>
          <w:szCs w:val="22"/>
        </w:rPr>
        <w:t>Prawo karne materialne</w:t>
      </w:r>
      <w:r w:rsidR="00EC4D76">
        <w:rPr>
          <w:rFonts w:ascii="Arial" w:hAnsi="Arial" w:cs="Arial"/>
          <w:sz w:val="22"/>
          <w:szCs w:val="22"/>
        </w:rPr>
        <w:t xml:space="preserve"> </w:t>
      </w:r>
    </w:p>
    <w:p w:rsidR="00764A29" w:rsidRDefault="00D83EDB" w:rsidP="00FF570D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FF570D">
        <w:rPr>
          <w:rFonts w:ascii="Arial" w:hAnsi="Arial" w:cs="Arial"/>
        </w:rPr>
        <w:t xml:space="preserve">Przestępstwa przeciwko </w:t>
      </w:r>
      <w:r w:rsidR="00087FEF">
        <w:rPr>
          <w:rFonts w:ascii="Arial" w:hAnsi="Arial" w:cs="Arial"/>
        </w:rPr>
        <w:t>środowisku</w:t>
      </w:r>
      <w:r w:rsidRPr="00FF570D">
        <w:rPr>
          <w:rFonts w:ascii="Arial" w:hAnsi="Arial" w:cs="Arial"/>
        </w:rPr>
        <w:t>.</w:t>
      </w:r>
    </w:p>
    <w:p w:rsidR="00087FEF" w:rsidRPr="00FF570D" w:rsidRDefault="00087FEF" w:rsidP="00FF570D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Przestępstwa przeciwko wolności, wolności sumienia i wyznania, wolności seksualnej i</w:t>
      </w:r>
      <w:r w:rsidR="00F11D20">
        <w:rPr>
          <w:rFonts w:ascii="Arial" w:hAnsi="Arial" w:cs="Arial"/>
        </w:rPr>
        <w:t> </w:t>
      </w:r>
      <w:r>
        <w:rPr>
          <w:rFonts w:ascii="Arial" w:hAnsi="Arial" w:cs="Arial"/>
        </w:rPr>
        <w:t>obyczajności</w:t>
      </w:r>
      <w:r w:rsidR="00F11D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91B8F" w:rsidRDefault="001F112C" w:rsidP="00691B8F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karne procesowe</w:t>
      </w:r>
    </w:p>
    <w:p w:rsidR="00084270" w:rsidRDefault="00084270" w:rsidP="00084270">
      <w:pPr>
        <w:pStyle w:val="Akapitzlist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084270">
        <w:rPr>
          <w:rFonts w:ascii="Arial" w:hAnsi="Arial" w:cs="Arial"/>
          <w:lang w:eastAsia="pl-PL"/>
        </w:rPr>
        <w:t>Postępowanie karne w  sprawach wojskowych</w:t>
      </w:r>
      <w:r>
        <w:rPr>
          <w:rFonts w:ascii="Arial" w:hAnsi="Arial" w:cs="Arial"/>
          <w:lang w:eastAsia="pl-PL"/>
        </w:rPr>
        <w:t>.</w:t>
      </w:r>
      <w:r w:rsidRPr="00084270">
        <w:rPr>
          <w:rFonts w:ascii="Arial" w:hAnsi="Arial" w:cs="Arial"/>
          <w:lang w:eastAsia="pl-PL"/>
        </w:rPr>
        <w:t xml:space="preserve"> </w:t>
      </w:r>
    </w:p>
    <w:p w:rsidR="00084270" w:rsidRPr="00084270" w:rsidRDefault="00084270" w:rsidP="00945121">
      <w:pPr>
        <w:pStyle w:val="Akapitzlist"/>
        <w:numPr>
          <w:ilvl w:val="0"/>
          <w:numId w:val="14"/>
        </w:numPr>
        <w:rPr>
          <w:lang w:eastAsia="pl-PL"/>
        </w:rPr>
      </w:pPr>
      <w:r w:rsidRPr="00084270">
        <w:rPr>
          <w:rFonts w:ascii="Arial" w:hAnsi="Arial" w:cs="Arial"/>
        </w:rPr>
        <w:t>Nadzwyczajne środki zaskarżenia</w:t>
      </w:r>
      <w:r w:rsidR="006839A7">
        <w:rPr>
          <w:rFonts w:ascii="Arial" w:hAnsi="Arial" w:cs="Arial"/>
        </w:rPr>
        <w:t>.</w:t>
      </w:r>
    </w:p>
    <w:p w:rsidR="00674DD8" w:rsidRPr="00084270" w:rsidRDefault="00FF570D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084270">
        <w:rPr>
          <w:rFonts w:ascii="Arial" w:hAnsi="Arial" w:cs="Arial"/>
        </w:rPr>
        <w:t>P</w:t>
      </w:r>
      <w:r w:rsidR="00623919" w:rsidRPr="00084270">
        <w:rPr>
          <w:rFonts w:ascii="Arial" w:hAnsi="Arial" w:cs="Arial"/>
        </w:rPr>
        <w:t>odstawy i granice kasacji.</w:t>
      </w:r>
      <w:r w:rsidR="00674DD8" w:rsidRPr="00084270">
        <w:rPr>
          <w:rFonts w:ascii="Arial" w:hAnsi="Arial" w:cs="Arial"/>
        </w:rPr>
        <w:t xml:space="preserve"> </w:t>
      </w:r>
    </w:p>
    <w:p w:rsidR="00623919" w:rsidRDefault="00623919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Szczególne uprawnienia Prokuratora Generalnego.</w:t>
      </w:r>
    </w:p>
    <w:p w:rsidR="00623919" w:rsidRDefault="00623919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623919">
        <w:rPr>
          <w:rFonts w:ascii="Arial" w:hAnsi="Arial" w:cs="Arial"/>
        </w:rPr>
        <w:t xml:space="preserve">Skarga na wyrok sądu odwoławczego. </w:t>
      </w:r>
    </w:p>
    <w:p w:rsidR="003C3EDB" w:rsidRPr="00623919" w:rsidRDefault="00623919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Podstawy wznowienia  postępowania.</w:t>
      </w:r>
    </w:p>
    <w:p w:rsidR="00084270" w:rsidRDefault="00623919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084270">
        <w:rPr>
          <w:rFonts w:ascii="Arial" w:hAnsi="Arial" w:cs="Arial"/>
          <w:lang w:eastAsia="pl-PL"/>
        </w:rPr>
        <w:t>Charakter</w:t>
      </w:r>
      <w:r w:rsidR="001E3B46" w:rsidRPr="00084270">
        <w:rPr>
          <w:rFonts w:ascii="Arial" w:hAnsi="Arial" w:cs="Arial"/>
          <w:lang w:eastAsia="pl-PL"/>
        </w:rPr>
        <w:t xml:space="preserve">, przedmiot </w:t>
      </w:r>
      <w:r w:rsidR="00084270" w:rsidRPr="00084270">
        <w:rPr>
          <w:rFonts w:ascii="Arial" w:hAnsi="Arial" w:cs="Arial"/>
          <w:lang w:eastAsia="pl-PL"/>
        </w:rPr>
        <w:t>i tryb wznowienia.</w:t>
      </w:r>
    </w:p>
    <w:p w:rsidR="00084270" w:rsidRDefault="00084270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Skarga nadzwyczajna.</w:t>
      </w:r>
    </w:p>
    <w:p w:rsidR="00084270" w:rsidRDefault="00084270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Podjęcie post</w:t>
      </w:r>
      <w:r w:rsidR="00C1762F">
        <w:rPr>
          <w:rFonts w:ascii="Arial" w:hAnsi="Arial" w:cs="Arial"/>
          <w:lang w:eastAsia="pl-PL"/>
        </w:rPr>
        <w:t>ę</w:t>
      </w:r>
      <w:r>
        <w:rPr>
          <w:rFonts w:ascii="Arial" w:hAnsi="Arial" w:cs="Arial"/>
          <w:lang w:eastAsia="pl-PL"/>
        </w:rPr>
        <w:t>powania umorzonego warunkowo</w:t>
      </w:r>
      <w:r w:rsidR="00C1762F">
        <w:rPr>
          <w:rFonts w:ascii="Arial" w:hAnsi="Arial" w:cs="Arial"/>
          <w:lang w:eastAsia="pl-PL"/>
        </w:rPr>
        <w:t xml:space="preserve"> </w:t>
      </w:r>
      <w:r w:rsidRPr="00C1762F"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 xml:space="preserve"> przesłanki, tryb.</w:t>
      </w:r>
    </w:p>
    <w:p w:rsidR="006839A7" w:rsidRDefault="00084270" w:rsidP="007D070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6839A7">
        <w:rPr>
          <w:rFonts w:ascii="Arial" w:hAnsi="Arial" w:cs="Arial"/>
          <w:lang w:eastAsia="pl-PL"/>
        </w:rPr>
        <w:t>Sporządzanie kasacji, odpowiedzi na kasację oraz innych pism procesowych.</w:t>
      </w:r>
    </w:p>
    <w:p w:rsidR="00084270" w:rsidRDefault="00084270" w:rsidP="006839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6839A7">
        <w:rPr>
          <w:rFonts w:ascii="Arial" w:hAnsi="Arial" w:cs="Arial"/>
          <w:lang w:eastAsia="pl-PL"/>
        </w:rPr>
        <w:t xml:space="preserve"> Faktyczne i prawne konsekwencje przewlekłości postepowania karnego.</w:t>
      </w:r>
    </w:p>
    <w:p w:rsidR="00084270" w:rsidRPr="006839A7" w:rsidRDefault="00084270" w:rsidP="006839A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6839A7">
        <w:rPr>
          <w:rFonts w:ascii="Arial" w:hAnsi="Arial" w:cs="Arial"/>
          <w:lang w:eastAsia="pl-PL"/>
        </w:rPr>
        <w:t xml:space="preserve">Skarga na naruszenie prawa strony do rozpoznania sprawy w postępowaniu przygotowawczym prowadzonym lub nadzorowanym przez prokuratora i postępowaniu sądowym bez nieuzasadnionej zwłoki. </w:t>
      </w:r>
    </w:p>
    <w:p w:rsidR="00084270" w:rsidRDefault="006839A7" w:rsidP="0008427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Odszkodowanie i zadośćuczynienie za niewątpliwie niesłuszne skazanie.</w:t>
      </w:r>
    </w:p>
    <w:p w:rsidR="006839A7" w:rsidRPr="006839A7" w:rsidRDefault="006839A7" w:rsidP="009C54C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lang w:eastAsia="pl-PL"/>
        </w:rPr>
      </w:pPr>
      <w:r w:rsidRPr="006839A7">
        <w:rPr>
          <w:rFonts w:ascii="Arial" w:hAnsi="Arial" w:cs="Arial"/>
          <w:lang w:eastAsia="pl-PL"/>
        </w:rPr>
        <w:t>Ułaskawienie -</w:t>
      </w:r>
      <w:r w:rsidR="00C1762F">
        <w:rPr>
          <w:rFonts w:ascii="Arial" w:hAnsi="Arial" w:cs="Arial"/>
          <w:lang w:eastAsia="pl-PL"/>
        </w:rPr>
        <w:t xml:space="preserve"> </w:t>
      </w:r>
      <w:r w:rsidRPr="006839A7">
        <w:rPr>
          <w:rFonts w:ascii="Arial" w:hAnsi="Arial" w:cs="Arial"/>
          <w:lang w:eastAsia="pl-PL"/>
        </w:rPr>
        <w:t>przesłanki, tryb.</w:t>
      </w:r>
    </w:p>
    <w:p w:rsidR="006839A7" w:rsidRDefault="006839A7" w:rsidP="00D44186">
      <w:pPr>
        <w:pStyle w:val="Nagwek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Prawo karne wykonawcze</w:t>
      </w:r>
    </w:p>
    <w:p w:rsidR="00C1762F" w:rsidRDefault="00C1762F" w:rsidP="00C1762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Rola prokuratora w postępowaniu wykonawczym.</w:t>
      </w:r>
    </w:p>
    <w:p w:rsidR="00236227" w:rsidRDefault="00C1762F" w:rsidP="006C193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lang w:eastAsia="pl-PL"/>
        </w:rPr>
      </w:pPr>
      <w:r w:rsidRPr="00342E4B">
        <w:rPr>
          <w:rFonts w:ascii="Arial" w:hAnsi="Arial" w:cs="Arial"/>
          <w:lang w:eastAsia="pl-PL"/>
        </w:rPr>
        <w:t xml:space="preserve">Odroczenie </w:t>
      </w:r>
      <w:r w:rsidR="00342E4B" w:rsidRPr="00342E4B">
        <w:rPr>
          <w:rFonts w:ascii="Arial" w:hAnsi="Arial" w:cs="Arial"/>
          <w:lang w:eastAsia="pl-PL"/>
        </w:rPr>
        <w:t xml:space="preserve">wykonania i przerwa w wykonaniu kary pozbawienia wolności. </w:t>
      </w:r>
    </w:p>
    <w:p w:rsidR="00342E4B" w:rsidRPr="00342E4B" w:rsidRDefault="00342E4B" w:rsidP="006C193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lang w:eastAsia="pl-PL"/>
        </w:rPr>
      </w:pPr>
      <w:r w:rsidRPr="00342E4B">
        <w:rPr>
          <w:rFonts w:ascii="Arial" w:hAnsi="Arial" w:cs="Arial"/>
          <w:lang w:eastAsia="pl-PL"/>
        </w:rPr>
        <w:t xml:space="preserve">Warunkowe przedterminowe zwolnienie. </w:t>
      </w:r>
    </w:p>
    <w:p w:rsidR="00FD4778" w:rsidRPr="00342E4B" w:rsidRDefault="00342E4B" w:rsidP="00540182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lang w:eastAsia="pl-PL"/>
        </w:rPr>
      </w:pPr>
      <w:r w:rsidRPr="00342E4B">
        <w:rPr>
          <w:rFonts w:ascii="Arial" w:hAnsi="Arial" w:cs="Arial"/>
          <w:lang w:eastAsia="pl-PL"/>
        </w:rPr>
        <w:t xml:space="preserve">Sporządzanie m.in. zażalenia na postanowienie o odroczeniu wykonania kary pozbawienia wolności, o udzieleniu przerwy w wykonaniu kary pozbawienia wolności  oraz </w:t>
      </w:r>
      <w:r w:rsidR="002611AF">
        <w:rPr>
          <w:rFonts w:ascii="Arial" w:hAnsi="Arial" w:cs="Arial"/>
          <w:lang w:eastAsia="pl-PL"/>
        </w:rPr>
        <w:t xml:space="preserve"> o </w:t>
      </w:r>
      <w:r w:rsidRPr="00342E4B">
        <w:rPr>
          <w:rFonts w:ascii="Arial" w:hAnsi="Arial" w:cs="Arial"/>
          <w:lang w:eastAsia="pl-PL"/>
        </w:rPr>
        <w:t>warunkowym przedterminowym zwolnieniu.</w:t>
      </w:r>
    </w:p>
    <w:sectPr w:rsidR="00FD4778" w:rsidRPr="00342E4B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665" w:rsidRDefault="00926665">
      <w:pPr>
        <w:spacing w:after="0" w:line="240" w:lineRule="auto"/>
      </w:pPr>
      <w:r>
        <w:separator/>
      </w:r>
    </w:p>
  </w:endnote>
  <w:endnote w:type="continuationSeparator" w:id="0">
    <w:p w:rsidR="00926665" w:rsidRDefault="0092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60">
          <w:rPr>
            <w:noProof/>
          </w:rPr>
          <w:t>3</w:t>
        </w:r>
        <w:r>
          <w:fldChar w:fldCharType="end"/>
        </w:r>
      </w:p>
    </w:sdtContent>
  </w:sdt>
  <w:p w:rsidR="00E11A74" w:rsidRDefault="009266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665" w:rsidRDefault="00926665">
      <w:pPr>
        <w:spacing w:after="0" w:line="240" w:lineRule="auto"/>
      </w:pPr>
      <w:r>
        <w:separator/>
      </w:r>
    </w:p>
  </w:footnote>
  <w:footnote w:type="continuationSeparator" w:id="0">
    <w:p w:rsidR="00926665" w:rsidRDefault="0092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926665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926665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926665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504"/>
    <w:multiLevelType w:val="hybridMultilevel"/>
    <w:tmpl w:val="74AA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4BA"/>
    <w:multiLevelType w:val="hybridMultilevel"/>
    <w:tmpl w:val="156C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6BB"/>
    <w:multiLevelType w:val="hybridMultilevel"/>
    <w:tmpl w:val="27C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140BC"/>
    <w:multiLevelType w:val="hybridMultilevel"/>
    <w:tmpl w:val="4462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64D38"/>
    <w:multiLevelType w:val="hybridMultilevel"/>
    <w:tmpl w:val="EC749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9E21C2"/>
    <w:multiLevelType w:val="hybridMultilevel"/>
    <w:tmpl w:val="5D30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9"/>
    <w:rsid w:val="00032CD4"/>
    <w:rsid w:val="00063311"/>
    <w:rsid w:val="0007066D"/>
    <w:rsid w:val="00084270"/>
    <w:rsid w:val="00086CAB"/>
    <w:rsid w:val="00087FEF"/>
    <w:rsid w:val="000C183A"/>
    <w:rsid w:val="000F56EA"/>
    <w:rsid w:val="00107E8F"/>
    <w:rsid w:val="00111670"/>
    <w:rsid w:val="001167E0"/>
    <w:rsid w:val="0018515C"/>
    <w:rsid w:val="001853B0"/>
    <w:rsid w:val="00186560"/>
    <w:rsid w:val="00190DA4"/>
    <w:rsid w:val="0019267E"/>
    <w:rsid w:val="001A4835"/>
    <w:rsid w:val="001C6395"/>
    <w:rsid w:val="001E3B46"/>
    <w:rsid w:val="001E606D"/>
    <w:rsid w:val="001F112C"/>
    <w:rsid w:val="00200DFE"/>
    <w:rsid w:val="00207125"/>
    <w:rsid w:val="00222124"/>
    <w:rsid w:val="0023522A"/>
    <w:rsid w:val="00236227"/>
    <w:rsid w:val="002611AF"/>
    <w:rsid w:val="002A0D81"/>
    <w:rsid w:val="002B03CD"/>
    <w:rsid w:val="002D6342"/>
    <w:rsid w:val="002F31F1"/>
    <w:rsid w:val="00325D83"/>
    <w:rsid w:val="00335114"/>
    <w:rsid w:val="00342E4B"/>
    <w:rsid w:val="003B12EF"/>
    <w:rsid w:val="003B69F6"/>
    <w:rsid w:val="003C3EDB"/>
    <w:rsid w:val="003D2E8C"/>
    <w:rsid w:val="004014C5"/>
    <w:rsid w:val="004030B1"/>
    <w:rsid w:val="00404D97"/>
    <w:rsid w:val="00426BB7"/>
    <w:rsid w:val="0044233E"/>
    <w:rsid w:val="004C44D0"/>
    <w:rsid w:val="004D6CB4"/>
    <w:rsid w:val="00544A1C"/>
    <w:rsid w:val="0055029E"/>
    <w:rsid w:val="00592FCE"/>
    <w:rsid w:val="005C7431"/>
    <w:rsid w:val="006230DE"/>
    <w:rsid w:val="00623919"/>
    <w:rsid w:val="00653B35"/>
    <w:rsid w:val="00674DD8"/>
    <w:rsid w:val="006839A7"/>
    <w:rsid w:val="006870E8"/>
    <w:rsid w:val="00691B8F"/>
    <w:rsid w:val="006C0A36"/>
    <w:rsid w:val="006C58C6"/>
    <w:rsid w:val="006C7D74"/>
    <w:rsid w:val="00733FE3"/>
    <w:rsid w:val="00764A29"/>
    <w:rsid w:val="00782FE3"/>
    <w:rsid w:val="007B0CEF"/>
    <w:rsid w:val="007C15C9"/>
    <w:rsid w:val="007C3019"/>
    <w:rsid w:val="007D034D"/>
    <w:rsid w:val="007D5DBD"/>
    <w:rsid w:val="007E5E0A"/>
    <w:rsid w:val="007E7461"/>
    <w:rsid w:val="007F0983"/>
    <w:rsid w:val="0080078C"/>
    <w:rsid w:val="00807F00"/>
    <w:rsid w:val="00830D53"/>
    <w:rsid w:val="00846A6E"/>
    <w:rsid w:val="008646D7"/>
    <w:rsid w:val="00867AF5"/>
    <w:rsid w:val="00875F94"/>
    <w:rsid w:val="008A211B"/>
    <w:rsid w:val="008E457F"/>
    <w:rsid w:val="008F32E9"/>
    <w:rsid w:val="008F6904"/>
    <w:rsid w:val="00922E94"/>
    <w:rsid w:val="00926665"/>
    <w:rsid w:val="00933841"/>
    <w:rsid w:val="0097432D"/>
    <w:rsid w:val="00987A53"/>
    <w:rsid w:val="00994ADD"/>
    <w:rsid w:val="009A6709"/>
    <w:rsid w:val="009F3C5B"/>
    <w:rsid w:val="00A01D44"/>
    <w:rsid w:val="00A0687F"/>
    <w:rsid w:val="00A31899"/>
    <w:rsid w:val="00A6516D"/>
    <w:rsid w:val="00A85A96"/>
    <w:rsid w:val="00A96D00"/>
    <w:rsid w:val="00AE1ADF"/>
    <w:rsid w:val="00AF1BA2"/>
    <w:rsid w:val="00B01A53"/>
    <w:rsid w:val="00B21C2E"/>
    <w:rsid w:val="00B31A2B"/>
    <w:rsid w:val="00B92EDA"/>
    <w:rsid w:val="00BA20EB"/>
    <w:rsid w:val="00BC4948"/>
    <w:rsid w:val="00BD71C7"/>
    <w:rsid w:val="00BF5DF3"/>
    <w:rsid w:val="00C066D3"/>
    <w:rsid w:val="00C1762F"/>
    <w:rsid w:val="00C73E52"/>
    <w:rsid w:val="00CB6411"/>
    <w:rsid w:val="00CC1BE7"/>
    <w:rsid w:val="00D010CF"/>
    <w:rsid w:val="00D06EE9"/>
    <w:rsid w:val="00D3242D"/>
    <w:rsid w:val="00D35A14"/>
    <w:rsid w:val="00D44186"/>
    <w:rsid w:val="00D61173"/>
    <w:rsid w:val="00D643C9"/>
    <w:rsid w:val="00D83EDB"/>
    <w:rsid w:val="00D93D8D"/>
    <w:rsid w:val="00DA0D9E"/>
    <w:rsid w:val="00DE34F2"/>
    <w:rsid w:val="00E6093D"/>
    <w:rsid w:val="00E65EF2"/>
    <w:rsid w:val="00E76345"/>
    <w:rsid w:val="00EA4791"/>
    <w:rsid w:val="00EB49E7"/>
    <w:rsid w:val="00EC4D76"/>
    <w:rsid w:val="00ED2247"/>
    <w:rsid w:val="00F11D20"/>
    <w:rsid w:val="00F12A31"/>
    <w:rsid w:val="00F31578"/>
    <w:rsid w:val="00F34D59"/>
    <w:rsid w:val="00F61447"/>
    <w:rsid w:val="00F63418"/>
    <w:rsid w:val="00F818BB"/>
    <w:rsid w:val="00FD4778"/>
    <w:rsid w:val="00FF3564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D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2024-04-24T11:57:00Z</cp:lastPrinted>
  <dcterms:created xsi:type="dcterms:W3CDTF">2024-05-08T07:45:00Z</dcterms:created>
  <dcterms:modified xsi:type="dcterms:W3CDTF">2024-05-08T07:45:00Z</dcterms:modified>
</cp:coreProperties>
</file>