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BC" w:rsidRDefault="008E7DBC" w:rsidP="008E7DBC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</w:t>
      </w:r>
      <w:r w:rsidR="00A0132F">
        <w:t>20 marca</w:t>
      </w:r>
      <w:r>
        <w:t xml:space="preserve"> 202</w:t>
      </w:r>
      <w:r w:rsidR="00A0132F">
        <w:t>3</w:t>
      </w:r>
      <w:r>
        <w:t xml:space="preserve"> r.</w:t>
      </w:r>
    </w:p>
    <w:p w:rsidR="008E7DBC" w:rsidRDefault="008E7DBC" w:rsidP="008E7DBC">
      <w:pPr>
        <w:spacing w:after="120"/>
      </w:pPr>
      <w:r>
        <w:t>OAP-II.420.</w:t>
      </w:r>
      <w:r w:rsidR="00A0132F">
        <w:t>9.8</w:t>
      </w:r>
      <w:r>
        <w:t xml:space="preserve">.2022                                                                               </w:t>
      </w:r>
    </w:p>
    <w:p w:rsidR="008E7DBC" w:rsidRDefault="008E7DBC" w:rsidP="008E7DBC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8E7DBC" w:rsidRDefault="008E7DBC" w:rsidP="008E7DBC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8E7DBC" w:rsidRDefault="008E7DBC" w:rsidP="008E7DBC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8E7DBC" w:rsidRDefault="008E7DBC" w:rsidP="008E7DBC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8E7DBC" w:rsidRDefault="008E7DBC" w:rsidP="008E7DBC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A0132F">
        <w:rPr>
          <w:b/>
          <w:i/>
        </w:rPr>
        <w:t>I</w:t>
      </w:r>
      <w:r>
        <w:rPr>
          <w:b/>
          <w:i/>
        </w:rPr>
        <w:t xml:space="preserve"> rocznika po</w:t>
      </w:r>
      <w:r w:rsidR="00A0132F">
        <w:rPr>
          <w:b/>
          <w:i/>
        </w:rPr>
        <w:t xml:space="preserve"> </w:t>
      </w:r>
      <w:r>
        <w:rPr>
          <w:b/>
          <w:i/>
        </w:rPr>
        <w:t>15 zjeździe</w:t>
      </w:r>
    </w:p>
    <w:p w:rsidR="008E7DBC" w:rsidRDefault="008E7DBC" w:rsidP="008E7DBC">
      <w:pPr>
        <w:spacing w:after="120"/>
        <w:rPr>
          <w:b/>
          <w:i/>
        </w:rPr>
      </w:pPr>
    </w:p>
    <w:p w:rsidR="008E7DBC" w:rsidRDefault="008E7DBC" w:rsidP="008E7DBC">
      <w:pPr>
        <w:spacing w:after="120"/>
        <w:ind w:firstLine="708"/>
        <w:jc w:val="both"/>
        <w:rPr>
          <w:b/>
        </w:rPr>
      </w:pPr>
      <w:r>
        <w:t>Na podstawie §</w:t>
      </w:r>
      <w:r w:rsidR="00145A68">
        <w:t>1 ust.2</w:t>
      </w:r>
      <w:r>
        <w:t xml:space="preserve"> zarządzenia Dyrektora Krajowej Szkoły Sądownictwa   i Prokuratury w Krakowie Nr </w:t>
      </w:r>
      <w:r w:rsidR="00145A68">
        <w:t>539</w:t>
      </w:r>
      <w:r>
        <w:t>/20</w:t>
      </w:r>
      <w:r w:rsidR="00145A68">
        <w:t>21</w:t>
      </w:r>
      <w:r>
        <w:t xml:space="preserve"> z dnia </w:t>
      </w:r>
      <w:r w:rsidR="00145A68">
        <w:t>27</w:t>
      </w:r>
      <w:r>
        <w:t xml:space="preserve"> </w:t>
      </w:r>
      <w:r w:rsidR="00145A68">
        <w:t xml:space="preserve">października </w:t>
      </w:r>
      <w:r>
        <w:t>20</w:t>
      </w:r>
      <w:r w:rsidR="00145A68">
        <w:t>21</w:t>
      </w:r>
      <w:r>
        <w:t xml:space="preserve"> roku w sprawie szczegółowych zasad odbywania praktyki przez aplikantów aplikacji sędziowskiej i </w:t>
      </w:r>
      <w:r w:rsidR="00145A68">
        <w:t xml:space="preserve">aplikacji </w:t>
      </w:r>
      <w:r>
        <w:t xml:space="preserve">prokuratorskiej, uprzejmie przedstawiam szczegółowy zakres tematyczny, który powinien być przedmiotem praktyk aplikantów aplikacji prokuratorskiej </w:t>
      </w:r>
      <w:r>
        <w:rPr>
          <w:b/>
        </w:rPr>
        <w:t>odbywanych w okresie od 1</w:t>
      </w:r>
      <w:r w:rsidR="00C701B5">
        <w:rPr>
          <w:b/>
        </w:rPr>
        <w:t>5 maja</w:t>
      </w:r>
      <w:r>
        <w:rPr>
          <w:b/>
        </w:rPr>
        <w:t xml:space="preserve"> do  </w:t>
      </w:r>
      <w:r w:rsidR="00C701B5">
        <w:rPr>
          <w:b/>
        </w:rPr>
        <w:t>9 czerwca</w:t>
      </w:r>
      <w:r>
        <w:rPr>
          <w:b/>
        </w:rPr>
        <w:t xml:space="preserve"> 2022 r. w sądach rejonowych – wydziałach karnych.</w:t>
      </w:r>
    </w:p>
    <w:p w:rsidR="008E7DBC" w:rsidRDefault="008E7DBC" w:rsidP="00507C2A">
      <w:pPr>
        <w:spacing w:after="120"/>
        <w:jc w:val="both"/>
      </w:pPr>
      <w:r>
        <w:rPr>
          <w:b/>
        </w:rPr>
        <w:t xml:space="preserve">Celem </w:t>
      </w:r>
      <w:r w:rsidR="000778B4">
        <w:rPr>
          <w:b/>
        </w:rPr>
        <w:t xml:space="preserve">niniejszej </w:t>
      </w:r>
      <w:r>
        <w:rPr>
          <w:b/>
        </w:rPr>
        <w:t>praktyki jest utrwalenie umiejętności związanych z udziałem w rozprawach przed sądem I instancji.</w:t>
      </w:r>
    </w:p>
    <w:p w:rsidR="008E7DBC" w:rsidRPr="00C94D14" w:rsidRDefault="008E7DBC" w:rsidP="008E7DBC">
      <w:pPr>
        <w:spacing w:after="120"/>
        <w:ind w:firstLine="708"/>
        <w:jc w:val="both"/>
        <w:rPr>
          <w:b/>
        </w:rPr>
      </w:pPr>
      <w:r w:rsidRPr="00C94D14">
        <w:rPr>
          <w:b/>
        </w:rPr>
        <w:t>Patroni praktyk  w toku szkolenia winni zadbać o to, aby aplikanci w czasie praktyk w sądach rejonowych – wydziałach karnych mieli możliwość zapoznania się:</w:t>
      </w:r>
    </w:p>
    <w:p w:rsidR="00507C2A" w:rsidRDefault="008E7DBC" w:rsidP="008E7DBC">
      <w:pPr>
        <w:spacing w:after="120"/>
        <w:ind w:firstLine="708"/>
        <w:jc w:val="both"/>
      </w:pPr>
      <w:r>
        <w:t>1</w:t>
      </w:r>
      <w:r w:rsidR="00457C14">
        <w:t>/</w:t>
      </w:r>
      <w:r>
        <w:t xml:space="preserve">.z czynnościami przewodniczącego wydziału związanymi z wyznaczaniem rozprawy głównej </w:t>
      </w:r>
    </w:p>
    <w:p w:rsidR="008E7DBC" w:rsidRDefault="008E7DBC" w:rsidP="008E7DBC">
      <w:pPr>
        <w:spacing w:after="120"/>
        <w:ind w:firstLine="708"/>
        <w:jc w:val="both"/>
      </w:pPr>
      <w:r>
        <w:t>2</w:t>
      </w:r>
      <w:r w:rsidR="00457C14">
        <w:t>/</w:t>
      </w:r>
      <w:r>
        <w:t>.z przebiegiem rozprawy głównej, a w szczególności z:</w:t>
      </w:r>
    </w:p>
    <w:p w:rsidR="008E7DBC" w:rsidRDefault="008E7DBC" w:rsidP="008E7DBC">
      <w:pPr>
        <w:spacing w:after="120"/>
        <w:ind w:firstLine="708"/>
        <w:jc w:val="both"/>
      </w:pPr>
      <w:r>
        <w:t>- wystąpieniami incydentalnymi prokuratora i mowami końcowymi,</w:t>
      </w:r>
    </w:p>
    <w:p w:rsidR="008E7DBC" w:rsidRDefault="008E7DBC" w:rsidP="008E7DBC">
      <w:pPr>
        <w:spacing w:after="120"/>
        <w:ind w:firstLine="708"/>
        <w:jc w:val="both"/>
      </w:pPr>
      <w:r>
        <w:t>- wyrokowaniem</w:t>
      </w:r>
      <w:r w:rsidR="00507C2A">
        <w:t xml:space="preserve"> ( opracowanie 3 projektów wyroków wraz  z uzasadnieniem)</w:t>
      </w:r>
      <w:r>
        <w:t>;</w:t>
      </w:r>
    </w:p>
    <w:p w:rsidR="008E7DBC" w:rsidRDefault="008E7DBC" w:rsidP="008E7DBC">
      <w:pPr>
        <w:spacing w:after="120"/>
        <w:ind w:firstLine="708"/>
        <w:jc w:val="both"/>
        <w:rPr>
          <w:b/>
        </w:rPr>
      </w:pPr>
      <w:r>
        <w:t>3</w:t>
      </w:r>
      <w:r w:rsidR="00457C14">
        <w:t>/</w:t>
      </w:r>
      <w:r>
        <w:t>.z przebiegiem posiedzeń sądowych w sprawach incydentalnych z udziałem prokuratora, sposobem prezentowania stanowiska przez prokuratora i sposobem konstruowania przez niego wystąpień.</w:t>
      </w:r>
    </w:p>
    <w:p w:rsidR="008E7DBC" w:rsidRPr="008E2E57" w:rsidRDefault="008E7DBC" w:rsidP="008E2E57">
      <w:pPr>
        <w:spacing w:after="120"/>
        <w:ind w:firstLine="708"/>
        <w:jc w:val="both"/>
        <w:rPr>
          <w:b/>
        </w:rPr>
      </w:pPr>
      <w:r>
        <w:rPr>
          <w:b/>
        </w:rPr>
        <w:t xml:space="preserve">Uprzejmie informuję, że przedmiotem sprawdzianu po zjeździe 15. jest przygotowanie w formie pisemnej wniosków końcowych co do merytorycznego rozstrzygnięcia postępowania w stadium jurysdykcyjnym wraz z uzasadnieniem. </w:t>
      </w:r>
      <w:r w:rsidR="007F1A47">
        <w:rPr>
          <w:b/>
        </w:rPr>
        <w:t xml:space="preserve">Dlatego ważnym jest, aby aplikanci w trakcie praktyk nabyli tę  umiejętność w jak najwyższym stopniu. </w:t>
      </w:r>
      <w:bookmarkStart w:id="0" w:name="_GoBack"/>
      <w:bookmarkEnd w:id="0"/>
    </w:p>
    <w:p w:rsidR="008E7DBC" w:rsidRDefault="008E7DBC" w:rsidP="008E7DBC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8E7DBC" w:rsidRDefault="008E7DBC" w:rsidP="008E7DBC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8E7DBC" w:rsidRDefault="008E7DBC" w:rsidP="00457C14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8E7DBC" w:rsidRDefault="008E7DBC" w:rsidP="008E7DBC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0778B4" w:rsidRDefault="008E7DBC" w:rsidP="00457C14">
      <w:pPr>
        <w:spacing w:after="120"/>
        <w:jc w:val="center"/>
      </w:pPr>
      <w:r>
        <w:rPr>
          <w:b/>
        </w:rPr>
        <w:t>prokurator</w:t>
      </w:r>
    </w:p>
    <w:p w:rsidR="000778B4" w:rsidRDefault="000778B4" w:rsidP="00C568A4"/>
    <w:p w:rsidR="00C43BD2" w:rsidRPr="000778B4" w:rsidRDefault="000778B4" w:rsidP="00C568A4">
      <w:pPr>
        <w:rPr>
          <w:u w:val="single"/>
        </w:rPr>
      </w:pPr>
      <w:r w:rsidRPr="000778B4">
        <w:rPr>
          <w:u w:val="single"/>
        </w:rPr>
        <w:t xml:space="preserve">Załącznik do zaleceń do praktyk po 15 zjeździe XIII rocznika aplikacji prokuratorskiej: </w:t>
      </w:r>
    </w:p>
    <w:p w:rsidR="00C43BD2" w:rsidRDefault="00C43BD2" w:rsidP="00C43BD2">
      <w:pPr>
        <w:spacing w:after="120"/>
        <w:ind w:firstLine="708"/>
        <w:jc w:val="both"/>
      </w:pPr>
      <w:r>
        <w:t>Każdorazowo praktyka winna utrwalić wiedzę zdobytą podczas bezpośrednio poprzedzających ją zajęć  w ramach zjazdu.</w:t>
      </w:r>
    </w:p>
    <w:p w:rsidR="00C43BD2" w:rsidRDefault="00C43BD2" w:rsidP="00C43BD2">
      <w:pPr>
        <w:spacing w:after="120"/>
        <w:ind w:firstLine="708"/>
        <w:jc w:val="both"/>
      </w:pPr>
      <w:r>
        <w:t xml:space="preserve">Przedmiotem 15. zjazdu aplikacji prokuratorskiej, który odbędzie się w dniach od  </w:t>
      </w:r>
      <w:r w:rsidR="000778B4">
        <w:t>12-16</w:t>
      </w:r>
      <w:r>
        <w:t xml:space="preserve"> czerwca 202</w:t>
      </w:r>
      <w:r w:rsidR="000778B4">
        <w:t>3</w:t>
      </w:r>
      <w:r>
        <w:t xml:space="preserve"> roku będą następujące zagadnienia:</w:t>
      </w:r>
    </w:p>
    <w:p w:rsidR="00C43BD2" w:rsidRDefault="00C43BD2" w:rsidP="00C43BD2">
      <w:pPr>
        <w:spacing w:after="120"/>
        <w:ind w:firstLine="708"/>
        <w:jc w:val="both"/>
      </w:pPr>
      <w:r>
        <w:t>•</w:t>
      </w:r>
      <w:r>
        <w:tab/>
        <w:t>prawo karne materialne: przestępstwa przeciwko ochronie informacji, przestępstwa przeciwko wiarygodności dokumentów;</w:t>
      </w:r>
    </w:p>
    <w:p w:rsidR="00C43BD2" w:rsidRDefault="00C43BD2" w:rsidP="00C43BD2">
      <w:pPr>
        <w:spacing w:after="120"/>
        <w:ind w:firstLine="708"/>
        <w:jc w:val="both"/>
      </w:pPr>
      <w:r>
        <w:t>•</w:t>
      </w:r>
      <w:r>
        <w:tab/>
        <w:t>prawo karne procesowe – szczególne formy postępowania (celem zajęć jest omówienie odrębności postępowania w sprawach z oskarżenia prywatnego, nakazowego         i przyspieszonego, a także kwestii związanych ze wstąpieniem prokuratora do sprawy wszczętej na podstawie aktu oskarżenia wniesionego przez oskarżyciela posiłkowego); udział prokuratora w postępowaniu sądowym (c.d.); postępowanie przed sądem I instancji; sposób prezentacji stanowiska, wystąpienia prokuratora (incydentalne i końcowe); wnioski co do wymiaru kary, środków karnych środków kompensacyjnych i innych rozstrzygnięć ich uzasadnienie ocena wyroku w tym zakresie. Wyrokowanie – konstrukcja wyroku i jego rodzaje. Symulacja rozprawy z udziałem obrońcy oskarżonego.</w:t>
      </w:r>
    </w:p>
    <w:p w:rsidR="00C43BD2" w:rsidRPr="00C568A4" w:rsidRDefault="00C43BD2" w:rsidP="00C568A4"/>
    <w:sectPr w:rsidR="00C43BD2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97" w:rsidRDefault="00AE0B97">
      <w:pPr>
        <w:spacing w:after="0" w:line="240" w:lineRule="auto"/>
      </w:pPr>
      <w:r>
        <w:separator/>
      </w:r>
    </w:p>
  </w:endnote>
  <w:endnote w:type="continuationSeparator" w:id="0">
    <w:p w:rsidR="00AE0B97" w:rsidRDefault="00AE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AE0B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AE0B97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AE0B97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97" w:rsidRDefault="00AE0B97">
      <w:pPr>
        <w:spacing w:after="0" w:line="240" w:lineRule="auto"/>
      </w:pPr>
      <w:r>
        <w:separator/>
      </w:r>
    </w:p>
  </w:footnote>
  <w:footnote w:type="continuationSeparator" w:id="0">
    <w:p w:rsidR="00AE0B97" w:rsidRDefault="00AE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AE0B97" w:rsidP="003D147B">
    <w:pPr>
      <w:pStyle w:val="Nagwek"/>
      <w:ind w:right="4959"/>
      <w:jc w:val="center"/>
      <w:rPr>
        <w:b/>
      </w:rPr>
    </w:pPr>
  </w:p>
  <w:p w:rsidR="001B510F" w:rsidRPr="009E7ADE" w:rsidRDefault="00AE0B97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AE0B97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778B4"/>
    <w:rsid w:val="000B4076"/>
    <w:rsid w:val="001215B0"/>
    <w:rsid w:val="00145A68"/>
    <w:rsid w:val="001C67A8"/>
    <w:rsid w:val="00313D8C"/>
    <w:rsid w:val="00344B32"/>
    <w:rsid w:val="00424113"/>
    <w:rsid w:val="00435CDB"/>
    <w:rsid w:val="00457C14"/>
    <w:rsid w:val="00482F4C"/>
    <w:rsid w:val="00507C2A"/>
    <w:rsid w:val="00577978"/>
    <w:rsid w:val="005C1373"/>
    <w:rsid w:val="006241BE"/>
    <w:rsid w:val="00705495"/>
    <w:rsid w:val="007F1A47"/>
    <w:rsid w:val="008058BB"/>
    <w:rsid w:val="008E2E57"/>
    <w:rsid w:val="008E7DBC"/>
    <w:rsid w:val="009508D5"/>
    <w:rsid w:val="00987AB9"/>
    <w:rsid w:val="00A0132F"/>
    <w:rsid w:val="00A73C9E"/>
    <w:rsid w:val="00A80981"/>
    <w:rsid w:val="00AD64BF"/>
    <w:rsid w:val="00AE0B97"/>
    <w:rsid w:val="00B37540"/>
    <w:rsid w:val="00BC1096"/>
    <w:rsid w:val="00BD4F61"/>
    <w:rsid w:val="00C43BD2"/>
    <w:rsid w:val="00C568A4"/>
    <w:rsid w:val="00C701B5"/>
    <w:rsid w:val="00C94D14"/>
    <w:rsid w:val="00E512BB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90BF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styleId="Akapitzlist">
    <w:name w:val="List Paragraph"/>
    <w:basedOn w:val="Normalny"/>
    <w:uiPriority w:val="34"/>
    <w:qFormat/>
    <w:rsid w:val="0045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23</cp:revision>
  <dcterms:created xsi:type="dcterms:W3CDTF">2023-03-20T11:43:00Z</dcterms:created>
  <dcterms:modified xsi:type="dcterms:W3CDTF">2023-05-09T11:03:00Z</dcterms:modified>
</cp:coreProperties>
</file>