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9E2" w:rsidRDefault="004849E2" w:rsidP="00547BD1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A41EAC" w:rsidRDefault="00547BD1" w:rsidP="00A41EAC">
      <w:pPr>
        <w:spacing w:after="120"/>
      </w:pPr>
      <w:r>
        <w:t xml:space="preserve">                            </w:t>
      </w:r>
      <w:r w:rsidR="00A41EAC">
        <w:t xml:space="preserve">  </w:t>
      </w:r>
      <w:r>
        <w:t xml:space="preserve">                                                                        </w:t>
      </w:r>
      <w:r w:rsidR="00A41EAC">
        <w:t xml:space="preserve">              </w:t>
      </w:r>
      <w:r>
        <w:t xml:space="preserve">       Kraków, dnia  27 grudnia</w:t>
      </w:r>
      <w:r w:rsidR="00A41EAC">
        <w:t xml:space="preserve"> 2022 r.</w:t>
      </w:r>
    </w:p>
    <w:p w:rsidR="00A41EAC" w:rsidRDefault="00547BD1" w:rsidP="00A41EAC">
      <w:pPr>
        <w:spacing w:after="120"/>
      </w:pPr>
      <w:r>
        <w:t>OAP-II.420.9.7</w:t>
      </w:r>
      <w:r w:rsidR="00A41EAC">
        <w:t>.2022</w:t>
      </w:r>
    </w:p>
    <w:p w:rsidR="00A41EAC" w:rsidRDefault="00A41EAC" w:rsidP="00A41EAC">
      <w:pPr>
        <w:spacing w:after="120"/>
      </w:pPr>
      <w:r>
        <w:t xml:space="preserve">                                                                               </w:t>
      </w:r>
    </w:p>
    <w:p w:rsidR="00A41EAC" w:rsidRDefault="00A41EAC" w:rsidP="00A41EAC">
      <w:pPr>
        <w:spacing w:after="120"/>
        <w:rPr>
          <w:b/>
        </w:rPr>
      </w:pPr>
      <w:r>
        <w:t xml:space="preserve">                                                                                      </w:t>
      </w:r>
      <w:r>
        <w:rPr>
          <w:b/>
        </w:rPr>
        <w:t>Patroni Koordynatorzy</w:t>
      </w:r>
    </w:p>
    <w:p w:rsidR="00A41EAC" w:rsidRDefault="00A41EAC" w:rsidP="00A41EAC">
      <w:pPr>
        <w:spacing w:after="120"/>
        <w:rPr>
          <w:b/>
        </w:rPr>
      </w:pPr>
      <w:r>
        <w:rPr>
          <w:b/>
        </w:rPr>
        <w:t xml:space="preserve">                                                                                      oraz Patroni Praktyk</w:t>
      </w:r>
    </w:p>
    <w:p w:rsidR="00A41EAC" w:rsidRDefault="00A41EAC" w:rsidP="00A41EAC">
      <w:pPr>
        <w:spacing w:after="120"/>
        <w:rPr>
          <w:b/>
        </w:rPr>
      </w:pPr>
      <w:r>
        <w:rPr>
          <w:b/>
        </w:rPr>
        <w:t xml:space="preserve">                                                                                      aplikantów aplikacji prokuratorskiej</w:t>
      </w:r>
    </w:p>
    <w:p w:rsidR="00A41EAC" w:rsidRDefault="00A41EAC" w:rsidP="00A41EAC">
      <w:pPr>
        <w:spacing w:after="120"/>
      </w:pPr>
      <w:r>
        <w:t xml:space="preserve">                                                                                                                                                                         </w:t>
      </w:r>
    </w:p>
    <w:p w:rsidR="00A41EAC" w:rsidRDefault="00A41EAC" w:rsidP="00A41EAC">
      <w:pPr>
        <w:spacing w:after="120"/>
        <w:rPr>
          <w:b/>
          <w:i/>
        </w:rPr>
      </w:pPr>
      <w:r>
        <w:rPr>
          <w:b/>
          <w:i/>
        </w:rPr>
        <w:t>Dotyczy:  praktyk aplikantó</w:t>
      </w:r>
      <w:r w:rsidR="00547BD1">
        <w:rPr>
          <w:b/>
          <w:i/>
        </w:rPr>
        <w:t>w aplikacji prokuratorskiej XIII  rocznika po</w:t>
      </w:r>
      <w:r w:rsidR="00551FAC">
        <w:rPr>
          <w:b/>
          <w:i/>
        </w:rPr>
        <w:t xml:space="preserve"> </w:t>
      </w:r>
      <w:r w:rsidR="00547BD1">
        <w:rPr>
          <w:b/>
          <w:i/>
        </w:rPr>
        <w:t xml:space="preserve">14 </w:t>
      </w:r>
      <w:r>
        <w:rPr>
          <w:b/>
          <w:i/>
        </w:rPr>
        <w:t xml:space="preserve"> zjeździe</w:t>
      </w:r>
    </w:p>
    <w:p w:rsidR="00A41EAC" w:rsidRDefault="00A41EAC" w:rsidP="00A41EAC">
      <w:pPr>
        <w:spacing w:after="120"/>
        <w:rPr>
          <w:b/>
          <w:i/>
        </w:rPr>
      </w:pPr>
    </w:p>
    <w:p w:rsidR="00A41EAC" w:rsidRDefault="00A41EAC" w:rsidP="00A41EAC">
      <w:pPr>
        <w:spacing w:after="120"/>
        <w:ind w:firstLine="708"/>
        <w:jc w:val="both"/>
        <w:rPr>
          <w:b/>
        </w:rPr>
      </w:pPr>
      <w:r>
        <w:t>Na podstawie § 2, 9 i 10 zarządzenia Dyrektora Krajow</w:t>
      </w:r>
      <w:r w:rsidR="009242CF">
        <w:t>ej Szkoły Sądownictwa</w:t>
      </w:r>
      <w:r>
        <w:t xml:space="preserve"> i Prokuratury w Krakowie Nr 132/2019 z dnia 15 marca 2019 roku w sprawie szczegółowych zasad odbywania praktyki przez aplikantów aplikacji sędziowskiej i prokuratorskiej, uprzejmie przedstawiam szczegółowy zakres tematyczny, który powinien być przedmiotem praktyk aplikantów aplikacji prokuratorskiej </w:t>
      </w:r>
      <w:r w:rsidR="00547BD1">
        <w:rPr>
          <w:b/>
        </w:rPr>
        <w:t>odbywanych w okresie od 11 kwietnia do 5 maja 2023 r. (4</w:t>
      </w:r>
      <w:r>
        <w:rPr>
          <w:b/>
        </w:rPr>
        <w:t xml:space="preserve"> tygodnie) w  prokuraturach rejonowych.</w:t>
      </w:r>
    </w:p>
    <w:p w:rsidR="00A41EAC" w:rsidRDefault="00A41EAC" w:rsidP="00A41EAC">
      <w:pPr>
        <w:spacing w:after="120"/>
        <w:ind w:firstLine="708"/>
        <w:jc w:val="both"/>
      </w:pPr>
      <w:r>
        <w:t xml:space="preserve">Założeniem praktyk jest zaznajomienie aplikantów z czynnościami i metodyką pracy patronów praktyk oraz doskonalenie umiejętności wykorzystania </w:t>
      </w:r>
      <w:r w:rsidR="009242CF">
        <w:t>wiedzy teoretycznej</w:t>
      </w:r>
      <w:r>
        <w:t xml:space="preserve"> i znajomości orzecznictwa. Każdorazowo praktyka winna utrwalić wiedzę zdobytą podczas bezpośrednio poprzedzających ją zajęć  w ramach zjazdu.</w:t>
      </w:r>
    </w:p>
    <w:p w:rsidR="00A41EAC" w:rsidRDefault="00A41EAC" w:rsidP="00A41EAC">
      <w:pPr>
        <w:spacing w:after="120"/>
        <w:jc w:val="both"/>
      </w:pPr>
      <w:r>
        <w:t>Przedmiotem 14. zjazdu aplikac</w:t>
      </w:r>
      <w:r w:rsidR="00547BD1">
        <w:t>ji prokuratorskiej, który odbędzie  się w dniach od 3 do 7 kwietnia 2023 r., będzie</w:t>
      </w:r>
      <w:r>
        <w:t>:</w:t>
      </w:r>
    </w:p>
    <w:p w:rsidR="00A41EAC" w:rsidRDefault="00A41EAC" w:rsidP="00A41EAC">
      <w:pPr>
        <w:numPr>
          <w:ilvl w:val="0"/>
          <w:numId w:val="1"/>
        </w:numPr>
        <w:spacing w:after="120"/>
        <w:jc w:val="both"/>
      </w:pPr>
      <w:r>
        <w:t>Kryminalistyka.</w:t>
      </w:r>
    </w:p>
    <w:p w:rsidR="00A41EAC" w:rsidRDefault="00A41EAC" w:rsidP="00A41EAC">
      <w:pPr>
        <w:spacing w:after="120"/>
        <w:ind w:left="360"/>
        <w:jc w:val="both"/>
      </w:pPr>
      <w:r>
        <w:t xml:space="preserve">      Zagadnienia taktyki dowodowej w sprawach o wybrane przestępstwa: zabójstwa, </w:t>
      </w:r>
    </w:p>
    <w:p w:rsidR="00A41EAC" w:rsidRDefault="00A41EAC" w:rsidP="00A41EAC">
      <w:pPr>
        <w:spacing w:after="120"/>
        <w:ind w:left="360"/>
        <w:jc w:val="both"/>
      </w:pPr>
      <w:r>
        <w:t xml:space="preserve">      bójki i pobicia, zgwałcenia, rozboje, katastrofy i wypadki komunikacyjne, wypadki</w:t>
      </w:r>
    </w:p>
    <w:p w:rsidR="00A41EAC" w:rsidRDefault="00A41EAC" w:rsidP="00A41EAC">
      <w:pPr>
        <w:spacing w:after="120"/>
        <w:ind w:left="360"/>
        <w:jc w:val="both"/>
      </w:pPr>
      <w:r>
        <w:t xml:space="preserve">      przy pracy, pożary i inne.                                                                                                      </w:t>
      </w:r>
    </w:p>
    <w:p w:rsidR="00A41EAC" w:rsidRDefault="00A41EAC" w:rsidP="00A41EAC">
      <w:pPr>
        <w:spacing w:after="120"/>
        <w:jc w:val="both"/>
      </w:pPr>
      <w:r>
        <w:t xml:space="preserve">            II.        Prawo karne procesowe: </w:t>
      </w:r>
    </w:p>
    <w:p w:rsidR="00A41EAC" w:rsidRDefault="00A41EAC" w:rsidP="00A41EAC">
      <w:pPr>
        <w:spacing w:after="120"/>
        <w:ind w:left="660"/>
        <w:jc w:val="both"/>
      </w:pPr>
      <w:r>
        <w:t xml:space="preserve">1. udział prokuratora w postępowaniu sądowym; postępowanie przed sądem I instancji; przygotowanie do czynności oskarżycielskich, czynności sądu poprzedzające rozprawę główną i udział w nich prokuratora; zwrot aktu oskarżenia oraz zwrot sprawy w celu uzupełnienia postępowania przygotowawczego, </w:t>
      </w:r>
    </w:p>
    <w:p w:rsidR="00A41EAC" w:rsidRDefault="00A41EAC" w:rsidP="00A41EAC">
      <w:pPr>
        <w:spacing w:after="120"/>
        <w:ind w:left="660"/>
        <w:jc w:val="both"/>
      </w:pPr>
      <w:r>
        <w:t>2. rozprawa: metodyka udziału prokuratora w postępowaniu sądowym, skuteczna reakcja na zmiany sytuacji procesowej, opracowywania wniosków i pism procesowych.</w:t>
      </w:r>
    </w:p>
    <w:p w:rsidR="00A41EAC" w:rsidRDefault="00A41EAC" w:rsidP="00A41EAC">
      <w:pPr>
        <w:spacing w:after="120"/>
        <w:jc w:val="both"/>
      </w:pPr>
      <w:r>
        <w:lastRenderedPageBreak/>
        <w:t>III. Prawo wykroczeń: udział prokuratora w postępowaniu w sprawach o wykroczenia; przebieg postępowania w sprawach o wykroczenia z uwzględnieniem szczególnych zasad odpowiedzialności określonych w Kodeksie wykroczeń.</w:t>
      </w:r>
    </w:p>
    <w:p w:rsidR="00A41EAC" w:rsidRPr="0055322D" w:rsidRDefault="009242CF" w:rsidP="00A41EAC">
      <w:pPr>
        <w:spacing w:after="120"/>
        <w:ind w:left="660"/>
        <w:jc w:val="both"/>
        <w:rPr>
          <w:b/>
        </w:rPr>
      </w:pPr>
      <w:r w:rsidRPr="0055322D">
        <w:rPr>
          <w:b/>
        </w:rPr>
        <w:t xml:space="preserve">Zgodnie z programem aplikacji, </w:t>
      </w:r>
      <w:r w:rsidR="00A41EAC" w:rsidRPr="0055322D">
        <w:rPr>
          <w:b/>
        </w:rPr>
        <w:t xml:space="preserve">celem </w:t>
      </w:r>
      <w:r w:rsidRPr="0055322D">
        <w:rPr>
          <w:b/>
        </w:rPr>
        <w:t xml:space="preserve">niniejszej </w:t>
      </w:r>
      <w:r w:rsidR="00A41EAC" w:rsidRPr="0055322D">
        <w:rPr>
          <w:b/>
        </w:rPr>
        <w:t>praktyki jest utrwalenie umiejętności sporządzania wniosków i pism procesowych prokuratora jako reakcji na zmianę sytuacji procesowej w toku postępowania sądowego. Ap</w:t>
      </w:r>
      <w:r w:rsidR="0055322D">
        <w:rPr>
          <w:b/>
        </w:rPr>
        <w:t>likanci winni brać udzia</w:t>
      </w:r>
      <w:r w:rsidR="00A41EAC" w:rsidRPr="0055322D">
        <w:rPr>
          <w:b/>
        </w:rPr>
        <w:t xml:space="preserve">  w rozprawach i posiedzeniach przed sądem I instancji (równ</w:t>
      </w:r>
      <w:r w:rsidRPr="0055322D">
        <w:rPr>
          <w:b/>
        </w:rPr>
        <w:t>ież w charakterze oskarżyciela)</w:t>
      </w:r>
      <w:r w:rsidR="00A41EAC" w:rsidRPr="0055322D">
        <w:rPr>
          <w:b/>
        </w:rPr>
        <w:t>.</w:t>
      </w:r>
    </w:p>
    <w:p w:rsidR="00A41EAC" w:rsidRDefault="00A41EAC" w:rsidP="00A41EAC">
      <w:pPr>
        <w:spacing w:after="120"/>
        <w:ind w:left="660"/>
        <w:jc w:val="both"/>
      </w:pPr>
      <w:r>
        <w:t>Patroni praktyk oraz patroni koordynatorzy powinni w związku z tym zadbać, aby aplikanci:</w:t>
      </w:r>
    </w:p>
    <w:p w:rsidR="00A41EAC" w:rsidRDefault="00A41EAC" w:rsidP="00A41EAC">
      <w:pPr>
        <w:spacing w:after="120"/>
        <w:ind w:left="660"/>
        <w:jc w:val="both"/>
      </w:pPr>
      <w:r>
        <w:t>•</w:t>
      </w:r>
      <w:r>
        <w:tab/>
        <w:t>uczestniczyli w rozprawach oraz posiedzeniach przed sądem I instancji – zwłaszcza w charakterze oskarżyciela;</w:t>
      </w:r>
    </w:p>
    <w:p w:rsidR="00A41EAC" w:rsidRDefault="00A41EAC" w:rsidP="00A41EAC">
      <w:pPr>
        <w:spacing w:after="120"/>
        <w:ind w:left="660"/>
        <w:jc w:val="both"/>
      </w:pPr>
      <w:r>
        <w:t>•</w:t>
      </w:r>
      <w:r>
        <w:tab/>
        <w:t>opracowywali projekty zażaleń na decyzje sądu o</w:t>
      </w:r>
      <w:r w:rsidR="009242CF">
        <w:t xml:space="preserve"> zwrocie aktu oskarżenia</w:t>
      </w:r>
      <w:r>
        <w:t xml:space="preserve"> i zwrocie sprawy w celu uzupełnienia postępowania przygotowawczego;</w:t>
      </w:r>
    </w:p>
    <w:p w:rsidR="00A41EAC" w:rsidRDefault="00A41EAC" w:rsidP="00A41EAC">
      <w:pPr>
        <w:spacing w:after="120"/>
        <w:ind w:left="660"/>
        <w:jc w:val="both"/>
      </w:pPr>
      <w:r>
        <w:t>•</w:t>
      </w:r>
      <w:r>
        <w:tab/>
        <w:t>opracowywali projekty wniosków dowodowych i odpowiedzi na wnioski dowodowe innych uczestników postępowania;</w:t>
      </w:r>
    </w:p>
    <w:p w:rsidR="00A41EAC" w:rsidRDefault="00A41EAC" w:rsidP="00A41EAC">
      <w:pPr>
        <w:spacing w:after="120"/>
        <w:ind w:left="660"/>
        <w:jc w:val="both"/>
      </w:pPr>
      <w:r>
        <w:t>•</w:t>
      </w:r>
      <w:r>
        <w:tab/>
        <w:t>opracowywali projekty tez lub treści mów końcowych.</w:t>
      </w:r>
    </w:p>
    <w:p w:rsidR="00A41EAC" w:rsidRDefault="00A41EAC" w:rsidP="00A41EAC">
      <w:pPr>
        <w:spacing w:after="120"/>
        <w:ind w:firstLine="708"/>
        <w:jc w:val="both"/>
      </w:pPr>
      <w:r>
        <w:t>Powyższe nie wyklucza możliwości powierzania aplikantom również innych</w:t>
      </w:r>
      <w:r w:rsidR="009242CF">
        <w:t xml:space="preserve"> zadań wynikających z bieżącego</w:t>
      </w:r>
      <w:r>
        <w:t xml:space="preserve"> toku pracy prokuratorskiej, a zwłaszcza takich, z którymi aplikanci dotychczas jeszcze się nie zetknęli, lub w których nie uczestniczyli.</w:t>
      </w:r>
    </w:p>
    <w:p w:rsidR="00A41EAC" w:rsidRDefault="00A41EAC" w:rsidP="00A41EAC">
      <w:pPr>
        <w:spacing w:after="120"/>
        <w:ind w:firstLine="708"/>
        <w:jc w:val="both"/>
      </w:pPr>
      <w:r>
        <w:t>Aplikanci powinni w szczególności uczestniczyć w rozprawach i posiedzeniach sądu, w tym samodzielnie występować przed sądem w charakterze oskarżyciela publicznego stosownie do art.183 par. 2 Prawa o prokuraturze.</w:t>
      </w:r>
    </w:p>
    <w:p w:rsidR="00A41EAC" w:rsidRDefault="00A41EAC" w:rsidP="00A41EAC">
      <w:pPr>
        <w:spacing w:after="120"/>
        <w:ind w:firstLine="360"/>
        <w:jc w:val="both"/>
        <w:rPr>
          <w:b/>
        </w:rPr>
      </w:pPr>
      <w:r>
        <w:rPr>
          <w:b/>
        </w:rPr>
        <w:t>Przedmiotem sprawdzianu po 14. zjeździe, któ</w:t>
      </w:r>
      <w:r w:rsidR="009242CF">
        <w:rPr>
          <w:b/>
        </w:rPr>
        <w:t>ry aplikanci będą pisać w dniu 8 maja 2023 r., będzie</w:t>
      </w:r>
      <w:r>
        <w:rPr>
          <w:b/>
        </w:rPr>
        <w:t xml:space="preserve"> przygotowanie projektów wniosków lub pism procesowych prokuratora jako reakcji na zmianę sytuacji procesowej w toku postępowania przed sądem I instancji.</w:t>
      </w:r>
    </w:p>
    <w:p w:rsidR="00A41EAC" w:rsidRDefault="00A41EAC" w:rsidP="00A41EAC">
      <w:pPr>
        <w:spacing w:after="120"/>
        <w:ind w:firstLine="360"/>
      </w:pPr>
      <w:r>
        <w:t xml:space="preserve"> Dlatego ważnym jest, aby aplikanci podczas praktyk opanowali powyższą umiejętność    w jak najwyższym stopniu. </w:t>
      </w:r>
    </w:p>
    <w:p w:rsidR="00A41EAC" w:rsidRDefault="00A41EAC" w:rsidP="00A41EAC">
      <w:pPr>
        <w:spacing w:after="120"/>
        <w:jc w:val="both"/>
      </w:pPr>
    </w:p>
    <w:p w:rsidR="00A41EAC" w:rsidRDefault="00A41EAC" w:rsidP="00A41EAC">
      <w:pPr>
        <w:spacing w:after="120"/>
        <w:jc w:val="center"/>
        <w:rPr>
          <w:b/>
        </w:rPr>
      </w:pPr>
      <w:r>
        <w:rPr>
          <w:b/>
        </w:rPr>
        <w:t xml:space="preserve">Kierownik </w:t>
      </w:r>
    </w:p>
    <w:p w:rsidR="00A41EAC" w:rsidRDefault="00A41EAC" w:rsidP="00A41EAC">
      <w:pPr>
        <w:spacing w:after="120"/>
        <w:jc w:val="center"/>
        <w:rPr>
          <w:b/>
        </w:rPr>
      </w:pPr>
      <w:r>
        <w:rPr>
          <w:b/>
        </w:rPr>
        <w:t>Działu Dydaktycznego</w:t>
      </w:r>
    </w:p>
    <w:p w:rsidR="00A41EAC" w:rsidRDefault="00A41EAC" w:rsidP="00A41EAC">
      <w:pPr>
        <w:spacing w:after="120"/>
        <w:jc w:val="center"/>
        <w:rPr>
          <w:b/>
        </w:rPr>
      </w:pPr>
      <w:r>
        <w:rPr>
          <w:b/>
        </w:rPr>
        <w:t>w Ośrodku Aplikacji Prokuratorskiej</w:t>
      </w:r>
    </w:p>
    <w:p w:rsidR="00A41EAC" w:rsidRDefault="00A41EAC" w:rsidP="00A41EAC">
      <w:pPr>
        <w:spacing w:after="120"/>
        <w:jc w:val="center"/>
        <w:rPr>
          <w:b/>
        </w:rPr>
      </w:pPr>
    </w:p>
    <w:p w:rsidR="00A41EAC" w:rsidRDefault="00A41EAC" w:rsidP="00A41EAC">
      <w:pPr>
        <w:spacing w:after="120"/>
        <w:jc w:val="center"/>
        <w:rPr>
          <w:b/>
        </w:rPr>
      </w:pPr>
      <w:r>
        <w:rPr>
          <w:b/>
        </w:rPr>
        <w:t>Marta Zin</w:t>
      </w:r>
    </w:p>
    <w:p w:rsidR="00A41EAC" w:rsidRDefault="00A41EAC" w:rsidP="00A41EAC">
      <w:pPr>
        <w:spacing w:after="120"/>
        <w:jc w:val="center"/>
      </w:pPr>
      <w:r>
        <w:rPr>
          <w:b/>
        </w:rPr>
        <w:t>prokurator</w:t>
      </w:r>
    </w:p>
    <w:p w:rsidR="004849E2" w:rsidRDefault="004849E2" w:rsidP="004849E2">
      <w:pPr>
        <w:ind w:left="4248" w:firstLine="708"/>
        <w:rPr>
          <w:rFonts w:ascii="Bookman Old Style" w:hAnsi="Bookman Old Style"/>
          <w:sz w:val="24"/>
          <w:szCs w:val="24"/>
        </w:rPr>
      </w:pPr>
    </w:p>
    <w:p w:rsidR="007F15D1" w:rsidRDefault="007F15D1"/>
    <w:sectPr w:rsidR="007F15D1" w:rsidSect="00AE33F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43D" w:rsidRDefault="0096143D" w:rsidP="004849E2">
      <w:pPr>
        <w:spacing w:after="0" w:line="240" w:lineRule="auto"/>
      </w:pPr>
      <w:r>
        <w:separator/>
      </w:r>
    </w:p>
  </w:endnote>
  <w:endnote w:type="continuationSeparator" w:id="0">
    <w:p w:rsidR="0096143D" w:rsidRDefault="0096143D" w:rsidP="00484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9E2" w:rsidRDefault="004849E2">
    <w:pPr>
      <w:pStyle w:val="Stopka"/>
    </w:pPr>
  </w:p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4849E2" w:rsidTr="005F4D0F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4849E2" w:rsidRPr="0074505E" w:rsidRDefault="004849E2" w:rsidP="004849E2">
          <w:pPr>
            <w:pStyle w:val="Stopka"/>
            <w:jc w:val="center"/>
            <w:rPr>
              <w:sz w:val="4"/>
              <w:szCs w:val="4"/>
            </w:rPr>
          </w:pPr>
        </w:p>
      </w:tc>
    </w:tr>
  </w:tbl>
  <w:p w:rsidR="004849E2" w:rsidRPr="00A944C8" w:rsidRDefault="004849E2" w:rsidP="004849E2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4849E2" w:rsidRPr="00A944C8" w:rsidRDefault="004849E2" w:rsidP="004849E2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4849E2" w:rsidRDefault="004849E2" w:rsidP="004849E2">
    <w:pPr>
      <w:pStyle w:val="Stopka"/>
      <w:jc w:val="center"/>
    </w:pPr>
  </w:p>
  <w:p w:rsidR="00AE33FA" w:rsidRDefault="0096143D">
    <w:pPr>
      <w:pStyle w:val="Stopka"/>
    </w:pPr>
  </w:p>
  <w:p w:rsidR="00AE33FA" w:rsidRDefault="009614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AE33FA" w:rsidTr="00AE33FA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AE33FA" w:rsidRPr="0074505E" w:rsidRDefault="0096143D" w:rsidP="00142708">
          <w:pPr>
            <w:pStyle w:val="Stopka"/>
            <w:jc w:val="center"/>
            <w:rPr>
              <w:sz w:val="4"/>
              <w:szCs w:val="4"/>
            </w:rPr>
          </w:pPr>
        </w:p>
      </w:tc>
    </w:tr>
  </w:tbl>
  <w:p w:rsidR="00AE33FA" w:rsidRPr="00A944C8" w:rsidRDefault="0026768D" w:rsidP="00142708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AE33FA" w:rsidRPr="00A944C8" w:rsidRDefault="0026768D" w:rsidP="00142708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AE33FA" w:rsidRDefault="0096143D" w:rsidP="001427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43D" w:rsidRDefault="0096143D" w:rsidP="004849E2">
      <w:pPr>
        <w:spacing w:after="0" w:line="240" w:lineRule="auto"/>
      </w:pPr>
      <w:r>
        <w:separator/>
      </w:r>
    </w:p>
  </w:footnote>
  <w:footnote w:type="continuationSeparator" w:id="0">
    <w:p w:rsidR="0096143D" w:rsidRDefault="0096143D" w:rsidP="00484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9E2" w:rsidRDefault="004849E2" w:rsidP="004849E2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</w:p>
  <w:p w:rsidR="004849E2" w:rsidRDefault="004849E2" w:rsidP="004849E2">
    <w:pPr>
      <w:pStyle w:val="Nagwek"/>
      <w:ind w:right="4959"/>
      <w:jc w:val="center"/>
      <w:rPr>
        <w:b/>
      </w:rPr>
    </w:pPr>
  </w:p>
  <w:p w:rsidR="00AE33FA" w:rsidRPr="009B38B3" w:rsidRDefault="0026768D" w:rsidP="00AE33FA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3FA" w:rsidRDefault="0026768D" w:rsidP="00AE33FA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531AD96" wp14:editId="1DDD3EF1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  <w:bookmarkStart w:id="1" w:name="_Hlk105750042"/>
  </w:p>
  <w:p w:rsidR="00AE33FA" w:rsidRDefault="0096143D" w:rsidP="00AE33FA">
    <w:pPr>
      <w:pStyle w:val="Nagwek"/>
      <w:ind w:right="4959"/>
      <w:jc w:val="center"/>
      <w:rPr>
        <w:b/>
      </w:rPr>
    </w:pPr>
  </w:p>
  <w:p w:rsidR="00AE33FA" w:rsidRPr="009E7ADE" w:rsidRDefault="0096143D" w:rsidP="00AE33FA">
    <w:pPr>
      <w:pStyle w:val="Nagwek"/>
      <w:ind w:left="-851" w:right="5526"/>
      <w:jc w:val="center"/>
      <w:rPr>
        <w:b/>
        <w:sz w:val="8"/>
        <w:szCs w:val="8"/>
      </w:rPr>
    </w:pPr>
  </w:p>
  <w:p w:rsidR="00AE33FA" w:rsidRPr="00551ABF" w:rsidRDefault="0026768D" w:rsidP="00AE33FA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AE33FA" w:rsidRPr="00D021CB" w:rsidRDefault="0026768D" w:rsidP="00AE33FA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bookmarkEnd w:id="1"/>
  <w:p w:rsidR="00AE33FA" w:rsidRPr="004F17DC" w:rsidRDefault="0096143D" w:rsidP="00AE33FA">
    <w:pPr>
      <w:pStyle w:val="Nagwek"/>
      <w:tabs>
        <w:tab w:val="clear" w:pos="4536"/>
        <w:tab w:val="center" w:pos="1080"/>
        <w:tab w:val="left" w:pos="1440"/>
        <w:tab w:val="left" w:pos="10527"/>
      </w:tabs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A6D"/>
    <w:multiLevelType w:val="hybridMultilevel"/>
    <w:tmpl w:val="1FBE1E6A"/>
    <w:lvl w:ilvl="0" w:tplc="EC2254AE">
      <w:start w:val="1"/>
      <w:numFmt w:val="upperRoman"/>
      <w:lvlText w:val="%1.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02"/>
    <w:rsid w:val="000049EE"/>
    <w:rsid w:val="00057095"/>
    <w:rsid w:val="000B2BBF"/>
    <w:rsid w:val="000E55B3"/>
    <w:rsid w:val="0026768D"/>
    <w:rsid w:val="002A3CF1"/>
    <w:rsid w:val="0035745E"/>
    <w:rsid w:val="00371E74"/>
    <w:rsid w:val="00382944"/>
    <w:rsid w:val="003D18F6"/>
    <w:rsid w:val="003E5ACE"/>
    <w:rsid w:val="004849E2"/>
    <w:rsid w:val="00547BD1"/>
    <w:rsid w:val="00551FAC"/>
    <w:rsid w:val="0055322D"/>
    <w:rsid w:val="00672A55"/>
    <w:rsid w:val="00731BFA"/>
    <w:rsid w:val="0078423E"/>
    <w:rsid w:val="007F15D1"/>
    <w:rsid w:val="00893E1B"/>
    <w:rsid w:val="009242CF"/>
    <w:rsid w:val="0096143D"/>
    <w:rsid w:val="00A41EAC"/>
    <w:rsid w:val="00AF383A"/>
    <w:rsid w:val="00BA64A9"/>
    <w:rsid w:val="00C34902"/>
    <w:rsid w:val="00C815C0"/>
    <w:rsid w:val="00E4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D9267-596E-4724-8C9B-3B584097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9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902"/>
  </w:style>
  <w:style w:type="paragraph" w:styleId="Stopka">
    <w:name w:val="footer"/>
    <w:basedOn w:val="Normalny"/>
    <w:link w:val="StopkaZnak"/>
    <w:uiPriority w:val="99"/>
    <w:unhideWhenUsed/>
    <w:rsid w:val="00C3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0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Joanna Matuszek</cp:lastModifiedBy>
  <cp:revision>2</cp:revision>
  <dcterms:created xsi:type="dcterms:W3CDTF">2023-02-07T07:07:00Z</dcterms:created>
  <dcterms:modified xsi:type="dcterms:W3CDTF">2023-02-07T07:07:00Z</dcterms:modified>
</cp:coreProperties>
</file>