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B477C" w14:textId="2D60EA10" w:rsidR="00F47061" w:rsidRPr="008C1429" w:rsidRDefault="003C60EF" w:rsidP="008C1429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OAP-II.420.3.9</w:t>
      </w:r>
      <w:r w:rsidR="00526C78" w:rsidRPr="00E25630">
        <w:rPr>
          <w:rFonts w:ascii="Times New Roman" w:hAnsi="Times New Roman" w:cs="Times New Roman"/>
          <w:sz w:val="24"/>
          <w:szCs w:val="24"/>
        </w:rPr>
        <w:t>.2025</w:t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BF0DF2">
        <w:rPr>
          <w:rFonts w:ascii="Times New Roman" w:hAnsi="Times New Roman" w:cs="Times New Roman"/>
          <w:sz w:val="24"/>
          <w:szCs w:val="24"/>
        </w:rPr>
        <w:t xml:space="preserve">        </w:t>
      </w:r>
      <w:r w:rsidR="009C39F4" w:rsidRPr="00E25630">
        <w:rPr>
          <w:rFonts w:ascii="Times New Roman" w:hAnsi="Times New Roman" w:cs="Times New Roman"/>
          <w:sz w:val="24"/>
          <w:szCs w:val="24"/>
        </w:rPr>
        <w:t xml:space="preserve">Kraków, dnia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8C1429">
        <w:rPr>
          <w:rFonts w:ascii="Times New Roman" w:hAnsi="Times New Roman" w:cs="Times New Roman"/>
          <w:sz w:val="24"/>
          <w:szCs w:val="24"/>
        </w:rPr>
        <w:t xml:space="preserve"> października 2025</w:t>
      </w:r>
      <w:r w:rsidR="00BF0DF2">
        <w:rPr>
          <w:rFonts w:ascii="Times New Roman" w:hAnsi="Times New Roman" w:cs="Times New Roman"/>
          <w:sz w:val="24"/>
          <w:szCs w:val="24"/>
        </w:rPr>
        <w:t xml:space="preserve"> </w:t>
      </w:r>
      <w:r w:rsidR="008C1429">
        <w:rPr>
          <w:rFonts w:ascii="Times New Roman" w:hAnsi="Times New Roman" w:cs="Times New Roman"/>
          <w:sz w:val="24"/>
          <w:szCs w:val="24"/>
        </w:rPr>
        <w:t>r.</w:t>
      </w:r>
    </w:p>
    <w:p w14:paraId="0FC4E316" w14:textId="77777777" w:rsidR="00BF0DF2" w:rsidRDefault="00BF0DF2" w:rsidP="00944825">
      <w:pPr>
        <w:spacing w:after="120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0A62116E" w14:textId="73333D55" w:rsidR="009C39F4" w:rsidRPr="00E25630" w:rsidRDefault="007E5AD4" w:rsidP="00944825">
      <w:pPr>
        <w:spacing w:after="12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 xml:space="preserve">Szanowni Państwo </w:t>
      </w:r>
    </w:p>
    <w:p w14:paraId="6F4350F8" w14:textId="7764DB05" w:rsidR="000079FB" w:rsidRPr="00E25630" w:rsidRDefault="000079FB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>Patroni Koordynator</w:t>
      </w:r>
      <w:r w:rsidR="00BF0DF2">
        <w:rPr>
          <w:rFonts w:ascii="Times New Roman" w:hAnsi="Times New Roman" w:cs="Times New Roman"/>
          <w:b/>
          <w:sz w:val="24"/>
          <w:szCs w:val="24"/>
        </w:rPr>
        <w:t>zy</w:t>
      </w:r>
    </w:p>
    <w:p w14:paraId="04863A26" w14:textId="77777777" w:rsidR="009C39F4" w:rsidRPr="00E25630" w:rsidRDefault="009C39F4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 xml:space="preserve">oraz Patroni </w:t>
      </w:r>
      <w:r w:rsidR="007471E0">
        <w:rPr>
          <w:rFonts w:ascii="Times New Roman" w:hAnsi="Times New Roman" w:cs="Times New Roman"/>
          <w:b/>
          <w:sz w:val="24"/>
          <w:szCs w:val="24"/>
        </w:rPr>
        <w:t xml:space="preserve">praktyk </w:t>
      </w:r>
    </w:p>
    <w:p w14:paraId="2C71879E" w14:textId="77777777" w:rsidR="009C39F4" w:rsidRPr="00E25630" w:rsidRDefault="009C39F4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>aplikantów aplikacji prokuratorskiej</w:t>
      </w:r>
    </w:p>
    <w:p w14:paraId="1A6C7AA3" w14:textId="77777777" w:rsidR="000079FB" w:rsidRPr="00E25630" w:rsidRDefault="000079FB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6CF8089B" w14:textId="77777777" w:rsidR="00BF0DF2" w:rsidRDefault="007E5AD4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Zalecenia dotyczące </w:t>
      </w:r>
      <w:r w:rsidR="009C39F4" w:rsidRPr="00E25630">
        <w:rPr>
          <w:rFonts w:ascii="Times New Roman" w:hAnsi="Times New Roman" w:cs="Times New Roman"/>
          <w:b/>
          <w:i/>
          <w:sz w:val="24"/>
          <w:szCs w:val="24"/>
        </w:rPr>
        <w:t>praktyk aplikant</w:t>
      </w:r>
      <w:r w:rsidR="00944825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ów aplikacji prokuratorskiej </w:t>
      </w:r>
    </w:p>
    <w:p w14:paraId="4EA98892" w14:textId="0F488A8D" w:rsidR="009C39F4" w:rsidRPr="00E25630" w:rsidRDefault="00944825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630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7E5AD4" w:rsidRPr="00E25630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F47061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9C39F4" w:rsidRPr="00E25630">
        <w:rPr>
          <w:rFonts w:ascii="Times New Roman" w:hAnsi="Times New Roman" w:cs="Times New Roman"/>
          <w:b/>
          <w:i/>
          <w:sz w:val="24"/>
          <w:szCs w:val="24"/>
        </w:rPr>
        <w:t>rocznika po</w:t>
      </w:r>
      <w:r w:rsidR="00093CAF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60EF">
        <w:rPr>
          <w:rFonts w:ascii="Times New Roman" w:hAnsi="Times New Roman" w:cs="Times New Roman"/>
          <w:b/>
          <w:i/>
          <w:sz w:val="24"/>
          <w:szCs w:val="24"/>
        </w:rPr>
        <w:t>13</w:t>
      </w:r>
      <w:r w:rsidR="00F47061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zjeździe </w:t>
      </w:r>
    </w:p>
    <w:p w14:paraId="58E91C35" w14:textId="77777777" w:rsidR="009C39F4" w:rsidRPr="00E25630" w:rsidRDefault="009C39F4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1EC0EED" w14:textId="026F03CB" w:rsidR="00C57C0D" w:rsidRDefault="009C39F4" w:rsidP="00E80505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t>W oparciu o §</w:t>
      </w:r>
      <w:r w:rsidR="005052C3" w:rsidRPr="00E25630">
        <w:rPr>
          <w:rFonts w:ascii="Times New Roman" w:hAnsi="Times New Roman" w:cs="Times New Roman"/>
          <w:sz w:val="24"/>
          <w:szCs w:val="24"/>
        </w:rPr>
        <w:t>1 ust.</w:t>
      </w:r>
      <w:r w:rsidR="00BF0DF2">
        <w:rPr>
          <w:rFonts w:ascii="Times New Roman" w:hAnsi="Times New Roman" w:cs="Times New Roman"/>
          <w:sz w:val="24"/>
          <w:szCs w:val="24"/>
        </w:rPr>
        <w:t xml:space="preserve"> </w:t>
      </w:r>
      <w:r w:rsidR="005052C3" w:rsidRPr="00E25630">
        <w:rPr>
          <w:rFonts w:ascii="Times New Roman" w:hAnsi="Times New Roman" w:cs="Times New Roman"/>
          <w:sz w:val="24"/>
          <w:szCs w:val="24"/>
        </w:rPr>
        <w:t xml:space="preserve">2 </w:t>
      </w:r>
      <w:r w:rsidRPr="00E25630">
        <w:rPr>
          <w:rFonts w:ascii="Times New Roman" w:hAnsi="Times New Roman" w:cs="Times New Roman"/>
          <w:sz w:val="24"/>
          <w:szCs w:val="24"/>
        </w:rPr>
        <w:t>zarządzenia Dyrekto</w:t>
      </w:r>
      <w:r w:rsidR="008B6D0B" w:rsidRPr="00E25630">
        <w:rPr>
          <w:rFonts w:ascii="Times New Roman" w:hAnsi="Times New Roman" w:cs="Times New Roman"/>
          <w:sz w:val="24"/>
          <w:szCs w:val="24"/>
        </w:rPr>
        <w:t xml:space="preserve">ra Krajowej Szkoły Sądownictwa </w:t>
      </w:r>
      <w:r w:rsidR="00C57C0D">
        <w:rPr>
          <w:rFonts w:ascii="Times New Roman" w:hAnsi="Times New Roman" w:cs="Times New Roman"/>
          <w:sz w:val="24"/>
          <w:szCs w:val="24"/>
        </w:rPr>
        <w:br/>
      </w:r>
      <w:r w:rsidRPr="00E25630">
        <w:rPr>
          <w:rFonts w:ascii="Times New Roman" w:hAnsi="Times New Roman" w:cs="Times New Roman"/>
          <w:sz w:val="24"/>
          <w:szCs w:val="24"/>
        </w:rPr>
        <w:t xml:space="preserve">i Prokuratury w Krakowie Nr </w:t>
      </w:r>
      <w:r w:rsidR="005052C3" w:rsidRPr="00E25630">
        <w:rPr>
          <w:rFonts w:ascii="Times New Roman" w:hAnsi="Times New Roman" w:cs="Times New Roman"/>
          <w:sz w:val="24"/>
          <w:szCs w:val="24"/>
        </w:rPr>
        <w:t>539</w:t>
      </w:r>
      <w:r w:rsidRPr="00E25630">
        <w:rPr>
          <w:rFonts w:ascii="Times New Roman" w:hAnsi="Times New Roman" w:cs="Times New Roman"/>
          <w:sz w:val="24"/>
          <w:szCs w:val="24"/>
        </w:rPr>
        <w:t>/20</w:t>
      </w:r>
      <w:r w:rsidR="005052C3" w:rsidRPr="00E25630">
        <w:rPr>
          <w:rFonts w:ascii="Times New Roman" w:hAnsi="Times New Roman" w:cs="Times New Roman"/>
          <w:sz w:val="24"/>
          <w:szCs w:val="24"/>
        </w:rPr>
        <w:t>21</w:t>
      </w:r>
      <w:r w:rsidRPr="00E25630">
        <w:rPr>
          <w:rFonts w:ascii="Times New Roman" w:hAnsi="Times New Roman" w:cs="Times New Roman"/>
          <w:sz w:val="24"/>
          <w:szCs w:val="24"/>
        </w:rPr>
        <w:t xml:space="preserve"> z dnia </w:t>
      </w:r>
      <w:r w:rsidR="005052C3" w:rsidRPr="00E25630">
        <w:rPr>
          <w:rFonts w:ascii="Times New Roman" w:hAnsi="Times New Roman" w:cs="Times New Roman"/>
          <w:sz w:val="24"/>
          <w:szCs w:val="24"/>
        </w:rPr>
        <w:t>27 października</w:t>
      </w:r>
      <w:r w:rsidRPr="00E25630">
        <w:rPr>
          <w:rFonts w:ascii="Times New Roman" w:hAnsi="Times New Roman" w:cs="Times New Roman"/>
          <w:sz w:val="24"/>
          <w:szCs w:val="24"/>
        </w:rPr>
        <w:t xml:space="preserve"> 20</w:t>
      </w:r>
      <w:r w:rsidR="005052C3" w:rsidRPr="00E25630">
        <w:rPr>
          <w:rFonts w:ascii="Times New Roman" w:hAnsi="Times New Roman" w:cs="Times New Roman"/>
          <w:sz w:val="24"/>
          <w:szCs w:val="24"/>
        </w:rPr>
        <w:t>21</w:t>
      </w:r>
      <w:r w:rsidRPr="00E25630">
        <w:rPr>
          <w:rFonts w:ascii="Times New Roman" w:hAnsi="Times New Roman" w:cs="Times New Roman"/>
          <w:sz w:val="24"/>
          <w:szCs w:val="24"/>
        </w:rPr>
        <w:t xml:space="preserve"> roku w sprawie szczegółowych zasad odbywania praktyki przez aplikantów aplikacji sędziowskiej i </w:t>
      </w:r>
      <w:r w:rsidR="005052C3" w:rsidRPr="00E25630">
        <w:rPr>
          <w:rFonts w:ascii="Times New Roman" w:hAnsi="Times New Roman" w:cs="Times New Roman"/>
          <w:sz w:val="24"/>
          <w:szCs w:val="24"/>
        </w:rPr>
        <w:t xml:space="preserve">aplikacji </w:t>
      </w:r>
      <w:r w:rsidRPr="00E25630">
        <w:rPr>
          <w:rFonts w:ascii="Times New Roman" w:hAnsi="Times New Roman" w:cs="Times New Roman"/>
          <w:sz w:val="24"/>
          <w:szCs w:val="24"/>
        </w:rPr>
        <w:t>prokuratorskiej, uprzejmie przedstawiam szczegółowy zakres tematyczny, który powinien być przedmiotem praktyk aplikantów aplikacji prokuratorskiej odbywanych w dniach</w:t>
      </w:r>
      <w:r w:rsidR="00C57C0D">
        <w:rPr>
          <w:rFonts w:ascii="Times New Roman" w:hAnsi="Times New Roman" w:cs="Times New Roman"/>
          <w:sz w:val="24"/>
          <w:szCs w:val="24"/>
        </w:rPr>
        <w:t>:</w:t>
      </w:r>
    </w:p>
    <w:p w14:paraId="58053C44" w14:textId="16FAEBCF" w:rsidR="007471E0" w:rsidRPr="007471E0" w:rsidRDefault="003C60EF" w:rsidP="003C60E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F0DF2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20 kwietnia-8 maja 2026 roku w prokuraturach rejonowych</w:t>
      </w:r>
      <w:r w:rsidR="00BF0DF2">
        <w:rPr>
          <w:rFonts w:ascii="Times New Roman" w:hAnsi="Times New Roman" w:cs="Times New Roman"/>
          <w:b/>
          <w:sz w:val="24"/>
          <w:szCs w:val="24"/>
        </w:rPr>
        <w:t>.</w:t>
      </w:r>
    </w:p>
    <w:p w14:paraId="5BE5CFF3" w14:textId="77777777" w:rsidR="003C60EF" w:rsidRPr="00537063" w:rsidRDefault="003C60EF" w:rsidP="005946EE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niniejszej praktyki jest zapoznanie aplikantów z zasadami procesowego zabezpieczania i wykorzystywania dokumentacji medyczno – sądowej, powoływania biegłych z zakresu medycyny sądowej oraz oceny opinii pod kątem podjęcia decyzji kończącej postępowanie przygotowawcze. Wskazany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537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sądowo – lekarskiej sekcji zwłok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7063">
        <w:rPr>
          <w:rFonts w:ascii="Times New Roman" w:eastAsia="Times New Roman" w:hAnsi="Times New Roman" w:cs="Times New Roman"/>
          <w:sz w:val="24"/>
          <w:szCs w:val="24"/>
          <w:lang w:eastAsia="pl-PL"/>
        </w:rPr>
        <w:t>i w oględzinach zwłok na miejscu ich ujawnienia.</w:t>
      </w:r>
    </w:p>
    <w:p w14:paraId="1A67868E" w14:textId="3D5227AF" w:rsidR="003C60EF" w:rsidRPr="00537063" w:rsidRDefault="003C60EF" w:rsidP="005946EE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70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Patroni praktyk w prokuraturach </w:t>
      </w:r>
      <w:r w:rsidR="00BF0D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rejonowych</w:t>
      </w:r>
      <w:r w:rsidRPr="005370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winni zadbać, aby aplikanci:</w:t>
      </w:r>
    </w:p>
    <w:p w14:paraId="10A1B0EF" w14:textId="77777777" w:rsidR="003C60EF" w:rsidRPr="00537063" w:rsidRDefault="003C60EF" w:rsidP="005946EE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dokonywali analizy różnych</w:t>
      </w:r>
      <w:r w:rsidRPr="00537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 w których zasięgnięto opinii biegłego z zakresu medycyny sądowej i spo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rządzili w tych sprawach projekty decyzji</w:t>
      </w:r>
      <w:r w:rsidRPr="00537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kończące postępowanie przygotowawcze, </w:t>
      </w:r>
    </w:p>
    <w:p w14:paraId="260D6EE8" w14:textId="77777777" w:rsidR="003C60EF" w:rsidRPr="00537063" w:rsidRDefault="003C60EF" w:rsidP="005946EE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sporządzali projekty </w:t>
      </w:r>
      <w:r w:rsidRPr="00537063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postanowień o żądaniu wydania dokumentacji medycznej</w:t>
      </w:r>
    </w:p>
    <w:p w14:paraId="6C6488F4" w14:textId="77777777" w:rsidR="003C60EF" w:rsidRPr="00537063" w:rsidRDefault="003C60EF" w:rsidP="005946EE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sporządzali projekty</w:t>
      </w:r>
      <w:r w:rsidRPr="00537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postanowień o powołaniu biegłych z zakresu medycyny sądowej,</w:t>
      </w:r>
    </w:p>
    <w:p w14:paraId="67E6EE33" w14:textId="77777777" w:rsidR="003C60EF" w:rsidRPr="00537063" w:rsidRDefault="005946EE" w:rsidP="005946EE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brali</w:t>
      </w:r>
      <w:r w:rsidR="001C5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oględzinach </w:t>
      </w:r>
      <w:r w:rsidR="003C60EF" w:rsidRPr="0053706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zdarzenia,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 oględzin miejsca ujawnienia</w:t>
      </w:r>
      <w:r w:rsidR="003C60EF" w:rsidRPr="00537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zwłok i oględzin zwłok w miejscu ich ujawnienia zapoznając się zarówno z przebiegiem tych </w:t>
      </w:r>
      <w:r w:rsidR="003C60EF" w:rsidRPr="005370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czynności jak i procesowymi zasadami zabezpieczania śladów kryminalistycznych i dowodów rzeczowych oraz sposobem ich procesowego dokumentowania.</w:t>
      </w:r>
    </w:p>
    <w:p w14:paraId="214D1A95" w14:textId="77777777" w:rsidR="003C60EF" w:rsidRPr="00537063" w:rsidRDefault="003C60EF" w:rsidP="005946EE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Niezależnie od powyżej wskazanych czynności aplikanci powinni uczestniczyć </w:t>
      </w:r>
      <w:r w:rsidR="001C5BE1">
        <w:rPr>
          <w:rFonts w:ascii="Times New Roman" w:eastAsia="Times New Roman" w:hAnsi="Times New Roman" w:cs="Times New Roman"/>
          <w:sz w:val="24"/>
          <w:szCs w:val="24"/>
          <w:lang w:eastAsia="pl-PL"/>
        </w:rPr>
        <w:t>rozprawach i posiedzeniach sądu oraz w codziennym wykonywaniu obowiązków związanych z prowadzeniem referatu przez patrona.</w:t>
      </w:r>
    </w:p>
    <w:p w14:paraId="260189DE" w14:textId="77777777" w:rsidR="003C60EF" w:rsidRPr="00537063" w:rsidRDefault="003C60EF" w:rsidP="005946E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12C4EB" w14:textId="77777777" w:rsidR="003C60EF" w:rsidRPr="00537063" w:rsidRDefault="003C60EF" w:rsidP="005946EE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70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Praktyka powinna przygotować do sprawdzianu.</w:t>
      </w:r>
    </w:p>
    <w:p w14:paraId="7F1938D8" w14:textId="77777777" w:rsidR="003C60EF" w:rsidRPr="00537063" w:rsidRDefault="003C60EF" w:rsidP="005946EE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06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sprawdzianu, który aplikanci będą pisać po odbyciu praktyk po 13</w:t>
      </w:r>
      <w:r w:rsidR="0059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zjeździe, tj. w dniu 11 maja 2026 roku</w:t>
      </w:r>
      <w:r w:rsidRPr="00537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sporządzenie - stosownie do dokonanej przez aplikanta oceny przedłożonych mu materiałów – projektu postanowienia o powołaniu biegłego/biegłych z zakresu medycyny sądowej, które zawierać  winno uzasadnienie. Dlatego ważnym jest, aby aplikanci podczas praktyk opanowali tę umiejętnoś</w:t>
      </w:r>
      <w:r w:rsidR="0059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w jak najwyższym stopniu. </w:t>
      </w:r>
    </w:p>
    <w:p w14:paraId="05A6AFA2" w14:textId="77777777" w:rsidR="0047214A" w:rsidRPr="00892D9D" w:rsidRDefault="0047214A" w:rsidP="00BF0DF2">
      <w:pPr>
        <w:pStyle w:val="Akapitzlist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Kierownik</w:t>
      </w:r>
    </w:p>
    <w:p w14:paraId="66AC8263" w14:textId="77777777" w:rsidR="0047214A" w:rsidRPr="00892D9D" w:rsidRDefault="0047214A" w:rsidP="00BF0DF2">
      <w:pPr>
        <w:pStyle w:val="Akapitzlist"/>
        <w:spacing w:before="120" w:after="0" w:line="240" w:lineRule="auto"/>
        <w:ind w:left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 xml:space="preserve"> Działu Dydaktycznego</w:t>
      </w:r>
    </w:p>
    <w:p w14:paraId="0312F413" w14:textId="77777777" w:rsidR="00892D9D" w:rsidRPr="00892D9D" w:rsidRDefault="0047214A" w:rsidP="00BF0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w Ośrodku Aplikacji Prokuratorskiej</w:t>
      </w:r>
    </w:p>
    <w:p w14:paraId="092A23CB" w14:textId="77777777" w:rsidR="0047214A" w:rsidRPr="00892D9D" w:rsidRDefault="0047214A" w:rsidP="00BF0D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Krajowej Szkoły Sądownictwa i Prokuratury</w:t>
      </w:r>
    </w:p>
    <w:p w14:paraId="30ABE0A4" w14:textId="3E1B8C92" w:rsidR="00494DC4" w:rsidRDefault="00BF0DF2" w:rsidP="00BF0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429">
        <w:rPr>
          <w:rFonts w:ascii="Times New Roman" w:hAnsi="Times New Roman" w:cs="Times New Roman"/>
          <w:b/>
          <w:sz w:val="24"/>
          <w:szCs w:val="24"/>
        </w:rPr>
        <w:t xml:space="preserve">Seweryn Borek </w:t>
      </w:r>
    </w:p>
    <w:p w14:paraId="4CD5BF65" w14:textId="77777777" w:rsidR="006317C7" w:rsidRDefault="006317C7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1C6FC1" w14:textId="77777777" w:rsidR="00BD309E" w:rsidRDefault="00BD309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F80A0B" w14:textId="77777777" w:rsidR="0020598C" w:rsidRDefault="0020598C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A6140D" w14:textId="77777777" w:rsidR="005946EE" w:rsidRDefault="005946E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5BF836" w14:textId="77777777" w:rsidR="005946EE" w:rsidRDefault="005946E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4E0003" w14:textId="77777777" w:rsidR="005946EE" w:rsidRDefault="005946E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636F78" w14:textId="77777777" w:rsidR="005946EE" w:rsidRDefault="005946E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B83C83" w14:textId="77777777" w:rsidR="005946EE" w:rsidRDefault="005946E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F65956" w14:textId="77777777" w:rsidR="000379E7" w:rsidRPr="00892D9D" w:rsidRDefault="000379E7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33D297" w14:textId="77777777" w:rsidR="00BF0DF2" w:rsidRDefault="00BF0DF2" w:rsidP="009779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CE19B9" w14:textId="41ECA2F1" w:rsidR="0097797E" w:rsidRPr="00663719" w:rsidRDefault="0097797E" w:rsidP="0097797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371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Załącznik do zaleceń</w:t>
      </w:r>
      <w:r w:rsidR="005946EE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praktyk po 13</w:t>
      </w:r>
      <w:r w:rsidR="002059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25630" w:rsidRPr="006637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63719">
        <w:rPr>
          <w:rFonts w:ascii="Times New Roman" w:hAnsi="Times New Roman" w:cs="Times New Roman"/>
          <w:b/>
          <w:sz w:val="24"/>
          <w:szCs w:val="24"/>
          <w:u w:val="single"/>
        </w:rPr>
        <w:t>zjeździe XVI rocznika aplikacji prokuratorskiej</w:t>
      </w:r>
      <w:r w:rsidRPr="0066371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7BDB41B" w14:textId="77777777" w:rsidR="00663719" w:rsidRDefault="005946EE" w:rsidP="0066371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13</w:t>
      </w:r>
      <w:r w:rsidR="007471E0">
        <w:rPr>
          <w:rFonts w:ascii="Times New Roman" w:hAnsi="Times New Roman" w:cs="Times New Roman"/>
          <w:sz w:val="24"/>
          <w:szCs w:val="24"/>
        </w:rPr>
        <w:t xml:space="preserve"> zjazdu aplikacji </w:t>
      </w:r>
      <w:r w:rsidR="00663719" w:rsidRPr="00663719">
        <w:rPr>
          <w:rFonts w:ascii="Times New Roman" w:hAnsi="Times New Roman" w:cs="Times New Roman"/>
          <w:sz w:val="24"/>
          <w:szCs w:val="24"/>
        </w:rPr>
        <w:t xml:space="preserve">prokuratorskiej, który odbędzie się w dniach </w:t>
      </w:r>
      <w:r>
        <w:rPr>
          <w:rFonts w:ascii="Times New Roman" w:hAnsi="Times New Roman" w:cs="Times New Roman"/>
          <w:sz w:val="24"/>
          <w:szCs w:val="24"/>
        </w:rPr>
        <w:t xml:space="preserve">13-17 kwietnia </w:t>
      </w:r>
      <w:r w:rsidR="00663719" w:rsidRPr="00663719">
        <w:rPr>
          <w:rFonts w:ascii="Times New Roman" w:hAnsi="Times New Roman" w:cs="Times New Roman"/>
          <w:sz w:val="24"/>
          <w:szCs w:val="24"/>
        </w:rPr>
        <w:t>2026 r. będzie:</w:t>
      </w:r>
    </w:p>
    <w:p w14:paraId="73B37135" w14:textId="77777777" w:rsidR="005946EE" w:rsidRPr="00537063" w:rsidRDefault="005946EE" w:rsidP="005946EE">
      <w:pPr>
        <w:pStyle w:val="Nagwek2"/>
        <w:ind w:left="0" w:firstLine="0"/>
        <w:rPr>
          <w:szCs w:val="24"/>
        </w:rPr>
      </w:pPr>
      <w:r w:rsidRPr="00537063">
        <w:rPr>
          <w:szCs w:val="24"/>
        </w:rPr>
        <w:t>Prawo karne materialne</w:t>
      </w:r>
    </w:p>
    <w:p w14:paraId="460AF2B1" w14:textId="77777777" w:rsidR="005946EE" w:rsidRPr="00537063" w:rsidRDefault="005946EE" w:rsidP="005946EE">
      <w:pPr>
        <w:pStyle w:val="Akapitzlist"/>
        <w:numPr>
          <w:ilvl w:val="0"/>
          <w:numId w:val="42"/>
        </w:num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537063">
        <w:rPr>
          <w:rFonts w:ascii="Times New Roman" w:hAnsi="Times New Roman" w:cs="Times New Roman"/>
          <w:sz w:val="24"/>
          <w:szCs w:val="24"/>
          <w:lang w:eastAsia="pl-PL"/>
        </w:rPr>
        <w:t>Przestępstwa przeciwko działalności instytucji państwowych oraz samorządu terytorialnego.</w:t>
      </w:r>
    </w:p>
    <w:p w14:paraId="2D0D54A2" w14:textId="77777777" w:rsidR="005946EE" w:rsidRPr="00537063" w:rsidRDefault="005946EE" w:rsidP="005946EE">
      <w:pPr>
        <w:pStyle w:val="Akapitzlist"/>
        <w:numPr>
          <w:ilvl w:val="0"/>
          <w:numId w:val="42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7063">
        <w:rPr>
          <w:rFonts w:ascii="Times New Roman" w:hAnsi="Times New Roman" w:cs="Times New Roman"/>
          <w:sz w:val="24"/>
          <w:szCs w:val="24"/>
          <w:lang w:eastAsia="pl-PL"/>
        </w:rPr>
        <w:t>Przestępstwa przeciwko wymiarowi sprawiedliwości.</w:t>
      </w:r>
    </w:p>
    <w:p w14:paraId="737486A4" w14:textId="77777777" w:rsidR="005946EE" w:rsidRPr="00537063" w:rsidRDefault="005946EE" w:rsidP="005946EE">
      <w:pPr>
        <w:pStyle w:val="Nagwek2"/>
        <w:rPr>
          <w:szCs w:val="24"/>
        </w:rPr>
      </w:pPr>
      <w:r w:rsidRPr="00537063">
        <w:rPr>
          <w:szCs w:val="24"/>
        </w:rPr>
        <w:t>Medycyna sądowa</w:t>
      </w:r>
    </w:p>
    <w:p w14:paraId="585E3FD5" w14:textId="77777777" w:rsidR="005946EE" w:rsidRPr="00537063" w:rsidRDefault="005946EE" w:rsidP="005946EE">
      <w:pPr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537063">
        <w:rPr>
          <w:rFonts w:ascii="Times New Roman" w:hAnsi="Times New Roman" w:cs="Times New Roman"/>
          <w:i/>
          <w:sz w:val="24"/>
          <w:szCs w:val="24"/>
          <w:lang w:eastAsia="pl-PL"/>
        </w:rPr>
        <w:t>Aspekty medyczne:</w:t>
      </w:r>
    </w:p>
    <w:p w14:paraId="32C3AAC4" w14:textId="77777777" w:rsidR="005946EE" w:rsidRPr="00537063" w:rsidRDefault="005946EE" w:rsidP="005946EE">
      <w:pPr>
        <w:pStyle w:val="Akapitzlist"/>
        <w:numPr>
          <w:ilvl w:val="0"/>
          <w:numId w:val="43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7063">
        <w:rPr>
          <w:rFonts w:ascii="Times New Roman" w:hAnsi="Times New Roman" w:cs="Times New Roman"/>
          <w:sz w:val="24"/>
          <w:szCs w:val="24"/>
          <w:lang w:eastAsia="pl-PL"/>
        </w:rPr>
        <w:t>Opiniowanie o zdolności do uczestniczenia w czynnościach procesowych, a także o możliwości podlegania zatrzymaniu, przebywania w warunkach tymczasowego aresztowania oraz odbywania kary pozbawienia wolności.</w:t>
      </w:r>
    </w:p>
    <w:p w14:paraId="177AF99F" w14:textId="77777777" w:rsidR="005946EE" w:rsidRPr="00537063" w:rsidRDefault="005946EE" w:rsidP="005946EE">
      <w:pPr>
        <w:pStyle w:val="Akapitzlist"/>
        <w:keepNext/>
        <w:numPr>
          <w:ilvl w:val="0"/>
          <w:numId w:val="43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7063">
        <w:rPr>
          <w:rFonts w:ascii="Times New Roman" w:hAnsi="Times New Roman" w:cs="Times New Roman"/>
          <w:sz w:val="24"/>
          <w:szCs w:val="24"/>
          <w:lang w:eastAsia="pl-PL"/>
        </w:rPr>
        <w:t xml:space="preserve">Obrażenia komunikacyjne. Różnicowanie obrażeń u osób prowadzących pojazdy oraz pasażerów. </w:t>
      </w:r>
    </w:p>
    <w:p w14:paraId="63C70920" w14:textId="77777777" w:rsidR="005946EE" w:rsidRPr="00537063" w:rsidRDefault="005946EE" w:rsidP="005946EE">
      <w:pPr>
        <w:pStyle w:val="Akapitzlist"/>
        <w:keepNext/>
        <w:numPr>
          <w:ilvl w:val="0"/>
          <w:numId w:val="43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7063">
        <w:rPr>
          <w:rFonts w:ascii="Times New Roman" w:hAnsi="Times New Roman" w:cs="Times New Roman"/>
          <w:sz w:val="24"/>
          <w:szCs w:val="24"/>
          <w:lang w:eastAsia="pl-PL"/>
        </w:rPr>
        <w:t>Sekcja zwłok. Pokaz praktyczny w zakładzie medycyny sądowej.</w:t>
      </w:r>
    </w:p>
    <w:p w14:paraId="65B5EB96" w14:textId="77777777" w:rsidR="005946EE" w:rsidRPr="00537063" w:rsidRDefault="005946EE" w:rsidP="005946EE">
      <w:pPr>
        <w:spacing w:before="36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eastAsia="pl-PL"/>
        </w:rPr>
      </w:pPr>
      <w:r w:rsidRPr="00537063">
        <w:rPr>
          <w:rFonts w:ascii="Times New Roman" w:hAnsi="Times New Roman" w:cs="Times New Roman"/>
          <w:i/>
          <w:sz w:val="24"/>
          <w:szCs w:val="24"/>
          <w:lang w:eastAsia="pl-PL"/>
        </w:rPr>
        <w:t>Aspekty prawne:</w:t>
      </w:r>
    </w:p>
    <w:p w14:paraId="0F1BC6F7" w14:textId="77777777" w:rsidR="005946EE" w:rsidRPr="00537063" w:rsidRDefault="005946EE" w:rsidP="005946EE">
      <w:pPr>
        <w:pStyle w:val="Akapitzlist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7063">
        <w:rPr>
          <w:rFonts w:ascii="Times New Roman" w:hAnsi="Times New Roman" w:cs="Times New Roman"/>
          <w:sz w:val="24"/>
          <w:szCs w:val="24"/>
          <w:lang w:eastAsia="pl-PL"/>
        </w:rPr>
        <w:t>Kryminalistyczne aspekty oględzin zwłok w miejscu ich znalezienia.</w:t>
      </w:r>
    </w:p>
    <w:p w14:paraId="37ACB3AB" w14:textId="77777777" w:rsidR="005946EE" w:rsidRPr="00537063" w:rsidRDefault="005946EE" w:rsidP="005946EE">
      <w:pPr>
        <w:pStyle w:val="Akapitzlist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7063">
        <w:rPr>
          <w:rFonts w:ascii="Times New Roman" w:hAnsi="Times New Roman" w:cs="Times New Roman"/>
          <w:sz w:val="24"/>
          <w:szCs w:val="24"/>
          <w:lang w:eastAsia="pl-PL"/>
        </w:rPr>
        <w:t xml:space="preserve">Procesowe i organizacyjne aspekty sekcji zwłok. </w:t>
      </w:r>
    </w:p>
    <w:p w14:paraId="77757AF6" w14:textId="77777777" w:rsidR="005946EE" w:rsidRPr="00537063" w:rsidRDefault="005946EE" w:rsidP="005946EE">
      <w:pPr>
        <w:pStyle w:val="Akapitzlist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537063">
        <w:rPr>
          <w:rFonts w:ascii="Times New Roman" w:hAnsi="Times New Roman" w:cs="Times New Roman"/>
          <w:sz w:val="24"/>
          <w:szCs w:val="24"/>
          <w:lang w:eastAsia="pl-PL"/>
        </w:rPr>
        <w:t xml:space="preserve">Kryminalistyczne aspekty śladów biologicznych. </w:t>
      </w:r>
    </w:p>
    <w:p w14:paraId="70FB3962" w14:textId="77777777" w:rsidR="005946EE" w:rsidRPr="00537063" w:rsidRDefault="005946EE" w:rsidP="005946EE">
      <w:pPr>
        <w:pStyle w:val="Akapitzlist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7063">
        <w:rPr>
          <w:rFonts w:ascii="Times New Roman" w:hAnsi="Times New Roman" w:cs="Times New Roman"/>
          <w:sz w:val="24"/>
          <w:szCs w:val="24"/>
          <w:lang w:eastAsia="pl-PL"/>
        </w:rPr>
        <w:t>Zasady dowodzenia stanu nietrzeźwości w postępowaniu karnym.</w:t>
      </w:r>
    </w:p>
    <w:p w14:paraId="70D554EB" w14:textId="77777777" w:rsidR="005946EE" w:rsidRPr="00537063" w:rsidRDefault="005946EE" w:rsidP="005946EE">
      <w:pPr>
        <w:pStyle w:val="Akapitzlist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7063">
        <w:rPr>
          <w:rFonts w:ascii="Times New Roman" w:hAnsi="Times New Roman" w:cs="Times New Roman"/>
          <w:sz w:val="24"/>
          <w:szCs w:val="24"/>
          <w:lang w:eastAsia="pl-PL"/>
        </w:rPr>
        <w:t>Błąd medyczny. Pojęcie. Metodyka postępowania dowodowego. Opiniowanie.</w:t>
      </w:r>
    </w:p>
    <w:p w14:paraId="4327A000" w14:textId="77777777" w:rsidR="005946EE" w:rsidRPr="00537063" w:rsidRDefault="005946EE" w:rsidP="005946EE">
      <w:pPr>
        <w:pStyle w:val="Nagwek2"/>
        <w:rPr>
          <w:szCs w:val="24"/>
        </w:rPr>
      </w:pPr>
      <w:r w:rsidRPr="00537063">
        <w:rPr>
          <w:szCs w:val="24"/>
        </w:rPr>
        <w:t>Kryminalistyka</w:t>
      </w:r>
    </w:p>
    <w:p w14:paraId="6231F7BD" w14:textId="77777777" w:rsidR="005946EE" w:rsidRPr="00537063" w:rsidRDefault="005946EE" w:rsidP="005946EE">
      <w:pPr>
        <w:pStyle w:val="Akapitzlist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7063">
        <w:rPr>
          <w:rFonts w:ascii="Times New Roman" w:hAnsi="Times New Roman" w:cs="Times New Roman"/>
          <w:sz w:val="24"/>
          <w:szCs w:val="24"/>
          <w:lang w:eastAsia="pl-PL"/>
        </w:rPr>
        <w:t>Mechanoskopia, fonoskopia, osmologia, wariografia.</w:t>
      </w:r>
    </w:p>
    <w:p w14:paraId="31FA0266" w14:textId="77777777" w:rsidR="005946EE" w:rsidRPr="00537063" w:rsidRDefault="005946EE" w:rsidP="005946EE">
      <w:pPr>
        <w:pStyle w:val="Akapitzlist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7063">
        <w:rPr>
          <w:rFonts w:ascii="Times New Roman" w:hAnsi="Times New Roman" w:cs="Times New Roman"/>
          <w:sz w:val="24"/>
          <w:szCs w:val="24"/>
          <w:lang w:eastAsia="pl-PL"/>
        </w:rPr>
        <w:t xml:space="preserve">Identyfikacja śladów obrażeń, a także śladów biologicznych, zapachowych, daktyloskopijnych, mikrośladów i innych. Różnicowanie śladów o różnych mechanizmach powstania. </w:t>
      </w:r>
    </w:p>
    <w:p w14:paraId="5F3ADCBE" w14:textId="77777777" w:rsidR="005946EE" w:rsidRPr="00537063" w:rsidRDefault="005946EE" w:rsidP="005946EE">
      <w:pPr>
        <w:pStyle w:val="Akapitzlist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7063">
        <w:rPr>
          <w:rFonts w:ascii="Times New Roman" w:hAnsi="Times New Roman" w:cs="Times New Roman"/>
          <w:sz w:val="24"/>
          <w:szCs w:val="24"/>
          <w:lang w:eastAsia="pl-PL"/>
        </w:rPr>
        <w:t>Eksperyment procesowo-kryminalistyczny.</w:t>
      </w:r>
    </w:p>
    <w:p w14:paraId="70334F1F" w14:textId="77777777" w:rsidR="00093CAF" w:rsidRPr="00663719" w:rsidRDefault="00093CAF" w:rsidP="004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3CAF" w:rsidRPr="00663719" w:rsidSect="00F66B0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560" w:left="1418" w:header="568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1B1E0" w14:textId="77777777" w:rsidR="00AF772C" w:rsidRDefault="00AF772C">
      <w:pPr>
        <w:spacing w:after="0" w:line="240" w:lineRule="auto"/>
      </w:pPr>
      <w:r>
        <w:separator/>
      </w:r>
    </w:p>
  </w:endnote>
  <w:endnote w:type="continuationSeparator" w:id="0">
    <w:p w14:paraId="7AC58F8A" w14:textId="77777777" w:rsidR="00AF772C" w:rsidRDefault="00AF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67362" w14:textId="6E1CA2EE" w:rsidR="00F66B06" w:rsidRDefault="00F66B0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41809">
      <w:rPr>
        <w:noProof/>
      </w:rPr>
      <w:t>2</w:t>
    </w:r>
    <w:r>
      <w:rPr>
        <w:noProof/>
      </w:rPr>
      <w:fldChar w:fldCharType="end"/>
    </w:r>
  </w:p>
  <w:p w14:paraId="53A559F5" w14:textId="77777777" w:rsidR="00F66B06" w:rsidRDefault="00F66B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98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9"/>
    </w:tblGrid>
    <w:tr w:rsidR="00F66B06" w14:paraId="562A0D12" w14:textId="77777777" w:rsidTr="00F66B06">
      <w:trPr>
        <w:trHeight w:val="23"/>
      </w:trPr>
      <w:tc>
        <w:tcPr>
          <w:tcW w:w="5099" w:type="dxa"/>
          <w:tcBorders>
            <w:top w:val="thinThickSmallGap" w:sz="12" w:space="0" w:color="auto"/>
          </w:tcBorders>
        </w:tcPr>
        <w:p w14:paraId="635F32BB" w14:textId="77777777" w:rsidR="00F66B06" w:rsidRPr="0074505E" w:rsidRDefault="00F66B06" w:rsidP="00F66B06">
          <w:pPr>
            <w:pStyle w:val="Stopka"/>
            <w:rPr>
              <w:sz w:val="4"/>
              <w:szCs w:val="4"/>
            </w:rPr>
          </w:pPr>
        </w:p>
      </w:tc>
    </w:tr>
  </w:tbl>
  <w:p w14:paraId="26443CEA" w14:textId="77777777" w:rsidR="00F66B06" w:rsidRPr="00A944C8" w:rsidRDefault="00F66B06" w:rsidP="00F66B06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Krajowa Szkoła Sądownictwa i Prokuratury</w:t>
    </w:r>
  </w:p>
  <w:p w14:paraId="22E19A87" w14:textId="77777777" w:rsidR="00F66B06" w:rsidRPr="00A944C8" w:rsidRDefault="00F66B06" w:rsidP="00F66B06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ul. Przy Rondzie 5, 31-547 Kraków</w:t>
    </w:r>
  </w:p>
  <w:p w14:paraId="43F1E564" w14:textId="77777777" w:rsidR="00F66B06" w:rsidRDefault="00F66B06" w:rsidP="00F66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1CA78" w14:textId="77777777" w:rsidR="00AF772C" w:rsidRDefault="00AF772C">
      <w:pPr>
        <w:spacing w:after="0" w:line="240" w:lineRule="auto"/>
      </w:pPr>
      <w:r>
        <w:separator/>
      </w:r>
    </w:p>
  </w:footnote>
  <w:footnote w:type="continuationSeparator" w:id="0">
    <w:p w14:paraId="6B767D7A" w14:textId="77777777" w:rsidR="00AF772C" w:rsidRDefault="00AF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39FB0" w14:textId="77777777" w:rsidR="00F66B06" w:rsidRPr="009B38B3" w:rsidRDefault="00F66B06" w:rsidP="00F66B06">
    <w:pPr>
      <w:pStyle w:val="Nagwek"/>
      <w:jc w:val="right"/>
      <w:rPr>
        <w:rFonts w:ascii="Century Gothic" w:hAnsi="Century Gothic"/>
        <w:sz w:val="16"/>
        <w:szCs w:val="16"/>
      </w:rPr>
    </w:pPr>
    <w:r w:rsidRPr="009B38B3">
      <w:rPr>
        <w:rFonts w:ascii="Century Gothic" w:hAnsi="Century Gothic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76A73" w14:textId="77777777" w:rsidR="00F66B06" w:rsidRDefault="00F66B06" w:rsidP="00F66B06">
    <w:pPr>
      <w:pStyle w:val="Nagwek"/>
      <w:tabs>
        <w:tab w:val="clear" w:pos="4536"/>
        <w:tab w:val="clear" w:pos="9072"/>
        <w:tab w:val="center" w:pos="1080"/>
        <w:tab w:val="left" w:pos="1440"/>
        <w:tab w:val="right" w:pos="5103"/>
        <w:tab w:val="left" w:pos="10527"/>
      </w:tabs>
      <w:ind w:left="-851" w:right="5526"/>
      <w:rPr>
        <w:rFonts w:ascii="Century Gothic" w:hAnsi="Century Gothic" w:cs="Shruti"/>
        <w:spacing w:val="20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14DE361" wp14:editId="6418CD43">
          <wp:simplePos x="0" y="0"/>
          <wp:positionH relativeFrom="column">
            <wp:posOffset>621665</wp:posOffset>
          </wp:positionH>
          <wp:positionV relativeFrom="paragraph">
            <wp:posOffset>-42545</wp:posOffset>
          </wp:positionV>
          <wp:extent cx="501015" cy="476885"/>
          <wp:effectExtent l="0" t="0" r="0" b="0"/>
          <wp:wrapNone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Shruti"/>
        <w:spacing w:val="20"/>
        <w:sz w:val="30"/>
        <w:szCs w:val="30"/>
      </w:rPr>
      <w:t xml:space="preserve">  </w:t>
    </w:r>
  </w:p>
  <w:p w14:paraId="37CBB357" w14:textId="77777777" w:rsidR="00F66B06" w:rsidRDefault="00F66B06" w:rsidP="00F66B06">
    <w:pPr>
      <w:pStyle w:val="Nagwek"/>
      <w:ind w:right="4959"/>
      <w:jc w:val="center"/>
      <w:rPr>
        <w:b/>
      </w:rPr>
    </w:pPr>
  </w:p>
  <w:p w14:paraId="1CABEA4C" w14:textId="77777777" w:rsidR="00F66B06" w:rsidRPr="009E7ADE" w:rsidRDefault="00F66B06" w:rsidP="00F66B06">
    <w:pPr>
      <w:pStyle w:val="Nagwek"/>
      <w:ind w:left="-851" w:right="5526"/>
      <w:jc w:val="center"/>
      <w:rPr>
        <w:b/>
        <w:sz w:val="8"/>
        <w:szCs w:val="8"/>
      </w:rPr>
    </w:pPr>
  </w:p>
  <w:p w14:paraId="0A482959" w14:textId="77777777" w:rsidR="00F66B06" w:rsidRPr="00551ABF" w:rsidRDefault="00F66B06" w:rsidP="00F66B06">
    <w:pPr>
      <w:pStyle w:val="Nagwek"/>
      <w:ind w:left="-851" w:right="5526"/>
      <w:jc w:val="center"/>
      <w:rPr>
        <w:b/>
      </w:rPr>
    </w:pPr>
    <w:r w:rsidRPr="00551ABF">
      <w:rPr>
        <w:b/>
      </w:rPr>
      <w:t>KRAJOW</w:t>
    </w:r>
    <w:r>
      <w:rPr>
        <w:b/>
      </w:rPr>
      <w:t>A</w:t>
    </w:r>
    <w:r w:rsidRPr="00551ABF">
      <w:rPr>
        <w:b/>
      </w:rPr>
      <w:t xml:space="preserve"> SZKOŁ</w:t>
    </w:r>
    <w:r>
      <w:rPr>
        <w:b/>
      </w:rPr>
      <w:t>A</w:t>
    </w:r>
  </w:p>
  <w:p w14:paraId="0D66F69B" w14:textId="77777777" w:rsidR="00F66B06" w:rsidRDefault="00F66B06" w:rsidP="00F66B06">
    <w:pPr>
      <w:pStyle w:val="Nagwek"/>
      <w:ind w:left="-851" w:right="5526"/>
      <w:jc w:val="center"/>
      <w:rPr>
        <w:b/>
      </w:rPr>
    </w:pPr>
    <w:r w:rsidRPr="00D021CB">
      <w:rPr>
        <w:b/>
      </w:rPr>
      <w:t>SĄDOWNICTWA I PROKURATURY</w:t>
    </w:r>
  </w:p>
  <w:p w14:paraId="420F3F6C" w14:textId="77777777" w:rsidR="00F66B06" w:rsidRPr="00D021CB" w:rsidRDefault="00F66B06" w:rsidP="00F66B06">
    <w:pPr>
      <w:pStyle w:val="Nagwek"/>
      <w:ind w:left="-851" w:right="552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D22"/>
    <w:multiLevelType w:val="hybridMultilevel"/>
    <w:tmpl w:val="B2E8EFA6"/>
    <w:lvl w:ilvl="0" w:tplc="12742F6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546CC1"/>
    <w:multiLevelType w:val="hybridMultilevel"/>
    <w:tmpl w:val="793C7822"/>
    <w:lvl w:ilvl="0" w:tplc="A8E4CD0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5916"/>
    <w:multiLevelType w:val="hybridMultilevel"/>
    <w:tmpl w:val="CD32A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0F3A"/>
    <w:multiLevelType w:val="hybridMultilevel"/>
    <w:tmpl w:val="0DDC214E"/>
    <w:lvl w:ilvl="0" w:tplc="BB042D5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BE65E0"/>
    <w:multiLevelType w:val="hybridMultilevel"/>
    <w:tmpl w:val="67FE028C"/>
    <w:lvl w:ilvl="0" w:tplc="99ACEF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5617"/>
    <w:multiLevelType w:val="hybridMultilevel"/>
    <w:tmpl w:val="DD28D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19D1"/>
    <w:multiLevelType w:val="hybridMultilevel"/>
    <w:tmpl w:val="564CF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681C"/>
    <w:multiLevelType w:val="hybridMultilevel"/>
    <w:tmpl w:val="E6B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49C7"/>
    <w:multiLevelType w:val="hybridMultilevel"/>
    <w:tmpl w:val="1D243B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447AB"/>
    <w:multiLevelType w:val="hybridMultilevel"/>
    <w:tmpl w:val="B86CBBAE"/>
    <w:lvl w:ilvl="0" w:tplc="3730793A">
      <w:start w:val="1"/>
      <w:numFmt w:val="decimal"/>
      <w:pStyle w:val="Nagwek1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D40149"/>
    <w:multiLevelType w:val="hybridMultilevel"/>
    <w:tmpl w:val="140A13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16B8C"/>
    <w:multiLevelType w:val="hybridMultilevel"/>
    <w:tmpl w:val="5EEA9874"/>
    <w:lvl w:ilvl="0" w:tplc="73841C0C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8020F35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945626"/>
    <w:multiLevelType w:val="hybridMultilevel"/>
    <w:tmpl w:val="B3125D46"/>
    <w:lvl w:ilvl="0" w:tplc="C26E8DB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C3E72C5"/>
    <w:multiLevelType w:val="hybridMultilevel"/>
    <w:tmpl w:val="09649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560C8"/>
    <w:multiLevelType w:val="hybridMultilevel"/>
    <w:tmpl w:val="36A26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D5A8E"/>
    <w:multiLevelType w:val="hybridMultilevel"/>
    <w:tmpl w:val="674079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D7686"/>
    <w:multiLevelType w:val="hybridMultilevel"/>
    <w:tmpl w:val="153847FA"/>
    <w:lvl w:ilvl="0" w:tplc="DA16201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402667E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5C4EBE"/>
    <w:multiLevelType w:val="hybridMultilevel"/>
    <w:tmpl w:val="2348C8B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3AE40605"/>
    <w:multiLevelType w:val="hybridMultilevel"/>
    <w:tmpl w:val="EE74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93FB7"/>
    <w:multiLevelType w:val="hybridMultilevel"/>
    <w:tmpl w:val="3E5E0D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067BE"/>
    <w:multiLevelType w:val="hybridMultilevel"/>
    <w:tmpl w:val="667AB046"/>
    <w:lvl w:ilvl="0" w:tplc="DA6CF05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11D49"/>
    <w:multiLevelType w:val="hybridMultilevel"/>
    <w:tmpl w:val="61DCB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A19D0"/>
    <w:multiLevelType w:val="hybridMultilevel"/>
    <w:tmpl w:val="88D25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5653"/>
    <w:multiLevelType w:val="hybridMultilevel"/>
    <w:tmpl w:val="4620B9B0"/>
    <w:lvl w:ilvl="0" w:tplc="71D8F644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DE62AE0"/>
    <w:multiLevelType w:val="hybridMultilevel"/>
    <w:tmpl w:val="3EB86252"/>
    <w:lvl w:ilvl="0" w:tplc="9EA477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F7B47"/>
    <w:multiLevelType w:val="hybridMultilevel"/>
    <w:tmpl w:val="8FC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07FAC"/>
    <w:multiLevelType w:val="hybridMultilevel"/>
    <w:tmpl w:val="8FE23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55D9"/>
    <w:multiLevelType w:val="hybridMultilevel"/>
    <w:tmpl w:val="8B12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A3A12"/>
    <w:multiLevelType w:val="hybridMultilevel"/>
    <w:tmpl w:val="EB1296B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75870DD"/>
    <w:multiLevelType w:val="hybridMultilevel"/>
    <w:tmpl w:val="5BD6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9165D"/>
    <w:multiLevelType w:val="hybridMultilevel"/>
    <w:tmpl w:val="446685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F637F1E"/>
    <w:multiLevelType w:val="hybridMultilevel"/>
    <w:tmpl w:val="8A5A2D80"/>
    <w:lvl w:ilvl="0" w:tplc="F5D46D4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3427F"/>
    <w:multiLevelType w:val="hybridMultilevel"/>
    <w:tmpl w:val="47DACF96"/>
    <w:lvl w:ilvl="0" w:tplc="CF5208A6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5" w15:restartNumberingAfterBreak="0">
    <w:nsid w:val="716F0135"/>
    <w:multiLevelType w:val="hybridMultilevel"/>
    <w:tmpl w:val="9AEAA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05F20"/>
    <w:multiLevelType w:val="hybridMultilevel"/>
    <w:tmpl w:val="01F8D3A4"/>
    <w:lvl w:ilvl="0" w:tplc="B5E2106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672147"/>
    <w:multiLevelType w:val="hybridMultilevel"/>
    <w:tmpl w:val="D0D8664A"/>
    <w:lvl w:ilvl="0" w:tplc="5DD6394E">
      <w:start w:val="1"/>
      <w:numFmt w:val="decimal"/>
      <w:pStyle w:val="Listaosb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8477F60"/>
    <w:multiLevelType w:val="hybridMultilevel"/>
    <w:tmpl w:val="DC4273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96B54C7"/>
    <w:multiLevelType w:val="hybridMultilevel"/>
    <w:tmpl w:val="92F8CFF2"/>
    <w:lvl w:ilvl="0" w:tplc="61427FC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B622A00"/>
    <w:multiLevelType w:val="hybridMultilevel"/>
    <w:tmpl w:val="68D0940A"/>
    <w:lvl w:ilvl="0" w:tplc="C77ED9A8">
      <w:start w:val="1"/>
      <w:numFmt w:val="decimal"/>
      <w:lvlText w:val="%1."/>
      <w:lvlJc w:val="left"/>
      <w:pPr>
        <w:ind w:left="502" w:hanging="360"/>
      </w:pPr>
      <w:rPr>
        <w:rFonts w:ascii="Garamond" w:eastAsiaTheme="minorEastAsia" w:hAnsi="Garamond" w:cstheme="minorBidi"/>
        <w:b/>
        <w:i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C657FE1"/>
    <w:multiLevelType w:val="hybridMultilevel"/>
    <w:tmpl w:val="53E4ED6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CC901F4"/>
    <w:multiLevelType w:val="hybridMultilevel"/>
    <w:tmpl w:val="5876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6"/>
  </w:num>
  <w:num w:numId="4">
    <w:abstractNumId w:val="2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2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35"/>
  </w:num>
  <w:num w:numId="12">
    <w:abstractNumId w:val="37"/>
  </w:num>
  <w:num w:numId="13">
    <w:abstractNumId w:val="26"/>
  </w:num>
  <w:num w:numId="14">
    <w:abstractNumId w:val="1"/>
  </w:num>
  <w:num w:numId="15">
    <w:abstractNumId w:val="41"/>
  </w:num>
  <w:num w:numId="16">
    <w:abstractNumId w:val="30"/>
  </w:num>
  <w:num w:numId="17">
    <w:abstractNumId w:val="10"/>
  </w:num>
  <w:num w:numId="18">
    <w:abstractNumId w:val="11"/>
  </w:num>
  <w:num w:numId="19">
    <w:abstractNumId w:val="13"/>
  </w:num>
  <w:num w:numId="20">
    <w:abstractNumId w:val="17"/>
  </w:num>
  <w:num w:numId="21">
    <w:abstractNumId w:val="0"/>
  </w:num>
  <w:num w:numId="22">
    <w:abstractNumId w:val="3"/>
  </w:num>
  <w:num w:numId="23">
    <w:abstractNumId w:val="2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5"/>
  </w:num>
  <w:num w:numId="33">
    <w:abstractNumId w:val="7"/>
  </w:num>
  <w:num w:numId="34">
    <w:abstractNumId w:val="3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1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6"/>
  </w:num>
  <w:num w:numId="42">
    <w:abstractNumId w:val="2"/>
  </w:num>
  <w:num w:numId="43">
    <w:abstractNumId w:val="6"/>
  </w:num>
  <w:num w:numId="44">
    <w:abstractNumId w:val="24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73"/>
    <w:rsid w:val="000079FB"/>
    <w:rsid w:val="00011321"/>
    <w:rsid w:val="00035B35"/>
    <w:rsid w:val="000379E7"/>
    <w:rsid w:val="00052B4E"/>
    <w:rsid w:val="000641D1"/>
    <w:rsid w:val="0007004D"/>
    <w:rsid w:val="00093CAF"/>
    <w:rsid w:val="000B4076"/>
    <w:rsid w:val="000B4FC2"/>
    <w:rsid w:val="000E4223"/>
    <w:rsid w:val="000F7082"/>
    <w:rsid w:val="0010023F"/>
    <w:rsid w:val="001379E3"/>
    <w:rsid w:val="00161981"/>
    <w:rsid w:val="00170794"/>
    <w:rsid w:val="00187B67"/>
    <w:rsid w:val="001B573E"/>
    <w:rsid w:val="001C5BE1"/>
    <w:rsid w:val="001D00EF"/>
    <w:rsid w:val="001D5794"/>
    <w:rsid w:val="001E0235"/>
    <w:rsid w:val="0020598C"/>
    <w:rsid w:val="00232961"/>
    <w:rsid w:val="002B600A"/>
    <w:rsid w:val="002B646D"/>
    <w:rsid w:val="002F2698"/>
    <w:rsid w:val="002F3B0F"/>
    <w:rsid w:val="00313D8C"/>
    <w:rsid w:val="003141EB"/>
    <w:rsid w:val="00344B32"/>
    <w:rsid w:val="003608F9"/>
    <w:rsid w:val="00380232"/>
    <w:rsid w:val="00381D02"/>
    <w:rsid w:val="003969F2"/>
    <w:rsid w:val="003C60EF"/>
    <w:rsid w:val="003E14E1"/>
    <w:rsid w:val="003F4E1A"/>
    <w:rsid w:val="00435CDB"/>
    <w:rsid w:val="0047214A"/>
    <w:rsid w:val="00476029"/>
    <w:rsid w:val="00482F4C"/>
    <w:rsid w:val="00486262"/>
    <w:rsid w:val="00494DC4"/>
    <w:rsid w:val="004B7502"/>
    <w:rsid w:val="004E07E9"/>
    <w:rsid w:val="004F6D5D"/>
    <w:rsid w:val="005052C3"/>
    <w:rsid w:val="00526C78"/>
    <w:rsid w:val="00544E04"/>
    <w:rsid w:val="00551028"/>
    <w:rsid w:val="00560C39"/>
    <w:rsid w:val="00572C68"/>
    <w:rsid w:val="005946EE"/>
    <w:rsid w:val="005A050B"/>
    <w:rsid w:val="005B400D"/>
    <w:rsid w:val="005C1373"/>
    <w:rsid w:val="005C2BCC"/>
    <w:rsid w:val="00623CA0"/>
    <w:rsid w:val="006241BE"/>
    <w:rsid w:val="006317C7"/>
    <w:rsid w:val="00641809"/>
    <w:rsid w:val="00663719"/>
    <w:rsid w:val="006738F7"/>
    <w:rsid w:val="006A6220"/>
    <w:rsid w:val="006D2112"/>
    <w:rsid w:val="00727C2B"/>
    <w:rsid w:val="007471E0"/>
    <w:rsid w:val="00766977"/>
    <w:rsid w:val="0078274D"/>
    <w:rsid w:val="00784999"/>
    <w:rsid w:val="00790100"/>
    <w:rsid w:val="007E2FC5"/>
    <w:rsid w:val="007E5AD4"/>
    <w:rsid w:val="008061D3"/>
    <w:rsid w:val="008177FC"/>
    <w:rsid w:val="00870D12"/>
    <w:rsid w:val="008830AA"/>
    <w:rsid w:val="00892D9D"/>
    <w:rsid w:val="008B6D0B"/>
    <w:rsid w:val="008C070F"/>
    <w:rsid w:val="008C1429"/>
    <w:rsid w:val="008D6932"/>
    <w:rsid w:val="009063C6"/>
    <w:rsid w:val="009262BD"/>
    <w:rsid w:val="00944825"/>
    <w:rsid w:val="009508D5"/>
    <w:rsid w:val="0097797E"/>
    <w:rsid w:val="00987268"/>
    <w:rsid w:val="009A17DB"/>
    <w:rsid w:val="009B0456"/>
    <w:rsid w:val="009C0B66"/>
    <w:rsid w:val="009C39F4"/>
    <w:rsid w:val="00A10440"/>
    <w:rsid w:val="00A53709"/>
    <w:rsid w:val="00A56009"/>
    <w:rsid w:val="00A562EA"/>
    <w:rsid w:val="00A91838"/>
    <w:rsid w:val="00AA05FD"/>
    <w:rsid w:val="00AC5D7C"/>
    <w:rsid w:val="00AE630A"/>
    <w:rsid w:val="00AF772C"/>
    <w:rsid w:val="00B3784D"/>
    <w:rsid w:val="00BC0EED"/>
    <w:rsid w:val="00BC1096"/>
    <w:rsid w:val="00BD309E"/>
    <w:rsid w:val="00BE6944"/>
    <w:rsid w:val="00BF0DF2"/>
    <w:rsid w:val="00C47DD6"/>
    <w:rsid w:val="00C568A4"/>
    <w:rsid w:val="00C57C0D"/>
    <w:rsid w:val="00C87903"/>
    <w:rsid w:val="00C93C8D"/>
    <w:rsid w:val="00D25D71"/>
    <w:rsid w:val="00D66CBB"/>
    <w:rsid w:val="00D75755"/>
    <w:rsid w:val="00D828DC"/>
    <w:rsid w:val="00DB4313"/>
    <w:rsid w:val="00DC52DE"/>
    <w:rsid w:val="00E25630"/>
    <w:rsid w:val="00E512BB"/>
    <w:rsid w:val="00E7486A"/>
    <w:rsid w:val="00E80505"/>
    <w:rsid w:val="00E81285"/>
    <w:rsid w:val="00E96ACA"/>
    <w:rsid w:val="00EB5690"/>
    <w:rsid w:val="00ED39E2"/>
    <w:rsid w:val="00ED70B1"/>
    <w:rsid w:val="00EE1243"/>
    <w:rsid w:val="00EF18B8"/>
    <w:rsid w:val="00F05368"/>
    <w:rsid w:val="00F10FCA"/>
    <w:rsid w:val="00F44F54"/>
    <w:rsid w:val="00F47061"/>
    <w:rsid w:val="00F66B06"/>
    <w:rsid w:val="00F82498"/>
    <w:rsid w:val="00F866FC"/>
    <w:rsid w:val="00FC4370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CF46"/>
  <w15:docId w15:val="{52A5CAF7-248D-4AA8-A7A9-70C6C96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8D5"/>
    <w:rPr>
      <w:rFonts w:ascii="Calibri" w:eastAsia="Calibri" w:hAnsi="Calibri" w:cs="Calibri"/>
    </w:rPr>
  </w:style>
  <w:style w:type="paragraph" w:styleId="Nagwek1">
    <w:name w:val="heading 1"/>
    <w:aliases w:val="Nagłówek 1 (Przedmiot)"/>
    <w:basedOn w:val="Normalny"/>
    <w:next w:val="Normalny"/>
    <w:link w:val="Nagwek1Znak"/>
    <w:uiPriority w:val="9"/>
    <w:qFormat/>
    <w:rsid w:val="006D2112"/>
    <w:pPr>
      <w:keepNext/>
      <w:keepLines/>
      <w:numPr>
        <w:numId w:val="24"/>
      </w:numPr>
      <w:spacing w:before="360" w:after="360" w:line="360" w:lineRule="auto"/>
      <w:outlineLvl w:val="0"/>
    </w:pPr>
    <w:rPr>
      <w:rFonts w:ascii="Times New Roman" w:eastAsiaTheme="majorEastAsia" w:hAnsi="Times New Roman" w:cstheme="majorBidi"/>
      <w:sz w:val="24"/>
      <w:szCs w:val="28"/>
      <w:lang w:eastAsia="pl-PL"/>
    </w:rPr>
  </w:style>
  <w:style w:type="paragraph" w:styleId="Nagwek2">
    <w:name w:val="heading 2"/>
    <w:aliases w:val="Nagłówek 2 (Temat/Wykładowcy)"/>
    <w:basedOn w:val="Normalny"/>
    <w:next w:val="Normalny"/>
    <w:link w:val="Nagwek2Znak"/>
    <w:uiPriority w:val="9"/>
    <w:semiHidden/>
    <w:unhideWhenUsed/>
    <w:qFormat/>
    <w:rsid w:val="006D2112"/>
    <w:pPr>
      <w:keepNext/>
      <w:keepLines/>
      <w:spacing w:before="240" w:after="240" w:line="360" w:lineRule="auto"/>
      <w:ind w:left="284" w:firstLine="284"/>
      <w:outlineLvl w:val="1"/>
    </w:pPr>
    <w:rPr>
      <w:rFonts w:ascii="Times New Roman" w:eastAsiaTheme="majorEastAsia" w:hAnsi="Times New Roman" w:cstheme="majorBidi"/>
      <w:i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C1373"/>
  </w:style>
  <w:style w:type="paragraph" w:styleId="Stopka">
    <w:name w:val="footer"/>
    <w:basedOn w:val="Normalny"/>
    <w:link w:val="StopkaZnak"/>
    <w:uiPriority w:val="99"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C13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8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8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8D5"/>
    <w:rPr>
      <w:vertAlign w:val="superscript"/>
    </w:rPr>
  </w:style>
  <w:style w:type="character" w:customStyle="1" w:styleId="markedcontent">
    <w:name w:val="markedcontent"/>
    <w:basedOn w:val="Domylnaczcionkaakapitu"/>
    <w:rsid w:val="006241BE"/>
  </w:style>
  <w:style w:type="paragraph" w:customStyle="1" w:styleId="Default">
    <w:name w:val="Default"/>
    <w:rsid w:val="009448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482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B6D0B"/>
    <w:rPr>
      <w:color w:val="0000FF" w:themeColor="hyperlink"/>
      <w:u w:val="single"/>
    </w:rPr>
  </w:style>
  <w:style w:type="paragraph" w:customStyle="1" w:styleId="Listaosb">
    <w:name w:val="Lista osób"/>
    <w:basedOn w:val="Normalny"/>
    <w:qFormat/>
    <w:rsid w:val="008B6D0B"/>
    <w:pPr>
      <w:numPr>
        <w:numId w:val="12"/>
      </w:numPr>
      <w:spacing w:before="120" w:after="120" w:line="36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Nagłówek 1 (Przedmiot) Znak"/>
    <w:basedOn w:val="Domylnaczcionkaakapitu"/>
    <w:link w:val="Nagwek1"/>
    <w:uiPriority w:val="9"/>
    <w:rsid w:val="006D2112"/>
    <w:rPr>
      <w:rFonts w:ascii="Times New Roman" w:eastAsiaTheme="majorEastAsia" w:hAnsi="Times New Roman" w:cstheme="majorBidi"/>
      <w:sz w:val="24"/>
      <w:szCs w:val="28"/>
      <w:lang w:eastAsia="pl-PL"/>
    </w:rPr>
  </w:style>
  <w:style w:type="character" w:customStyle="1" w:styleId="Nagwek2Znak">
    <w:name w:val="Nagłówek 2 Znak"/>
    <w:aliases w:val="Nagłówek 2 (Temat/Wykładowcy) Znak"/>
    <w:basedOn w:val="Domylnaczcionkaakapitu"/>
    <w:link w:val="Nagwek2"/>
    <w:uiPriority w:val="9"/>
    <w:semiHidden/>
    <w:rsid w:val="006D2112"/>
    <w:rPr>
      <w:rFonts w:ascii="Times New Roman" w:eastAsiaTheme="majorEastAsia" w:hAnsi="Times New Roman" w:cstheme="majorBidi"/>
      <w:i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Zin</dc:creator>
  <cp:lastModifiedBy>Katarzyna Górecka</cp:lastModifiedBy>
  <cp:revision>2</cp:revision>
  <dcterms:created xsi:type="dcterms:W3CDTF">2025-10-22T06:39:00Z</dcterms:created>
  <dcterms:modified xsi:type="dcterms:W3CDTF">2025-10-22T06:39:00Z</dcterms:modified>
</cp:coreProperties>
</file>