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67C7F8" w14:textId="623F9107" w:rsidR="00F47061" w:rsidRPr="008C1429" w:rsidRDefault="0020598C" w:rsidP="008C1429">
      <w:pPr>
        <w:spacing w:after="1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OAP-II.420.3.7</w:t>
      </w:r>
      <w:r w:rsidR="00526C78" w:rsidRPr="00E25630">
        <w:rPr>
          <w:rFonts w:ascii="Times New Roman" w:hAnsi="Times New Roman" w:cs="Times New Roman"/>
          <w:sz w:val="24"/>
          <w:szCs w:val="24"/>
        </w:rPr>
        <w:t>.2025</w:t>
      </w:r>
      <w:r w:rsidR="008C1429">
        <w:rPr>
          <w:rFonts w:ascii="Times New Roman" w:hAnsi="Times New Roman" w:cs="Times New Roman"/>
          <w:sz w:val="24"/>
          <w:szCs w:val="24"/>
        </w:rPr>
        <w:tab/>
      </w:r>
      <w:r w:rsidR="008C1429">
        <w:rPr>
          <w:rFonts w:ascii="Times New Roman" w:hAnsi="Times New Roman" w:cs="Times New Roman"/>
          <w:sz w:val="24"/>
          <w:szCs w:val="24"/>
        </w:rPr>
        <w:tab/>
      </w:r>
      <w:r w:rsidR="008C1429">
        <w:rPr>
          <w:rFonts w:ascii="Times New Roman" w:hAnsi="Times New Roman" w:cs="Times New Roman"/>
          <w:sz w:val="24"/>
          <w:szCs w:val="24"/>
        </w:rPr>
        <w:tab/>
      </w:r>
      <w:r w:rsidR="008C1429">
        <w:rPr>
          <w:rFonts w:ascii="Times New Roman" w:hAnsi="Times New Roman" w:cs="Times New Roman"/>
          <w:sz w:val="24"/>
          <w:szCs w:val="24"/>
        </w:rPr>
        <w:tab/>
      </w:r>
      <w:r w:rsidR="008C1429">
        <w:rPr>
          <w:rFonts w:ascii="Times New Roman" w:hAnsi="Times New Roman" w:cs="Times New Roman"/>
          <w:sz w:val="24"/>
          <w:szCs w:val="24"/>
        </w:rPr>
        <w:tab/>
      </w:r>
      <w:r w:rsidR="009C39F4" w:rsidRPr="00E25630">
        <w:rPr>
          <w:rFonts w:ascii="Times New Roman" w:hAnsi="Times New Roman" w:cs="Times New Roman"/>
          <w:sz w:val="24"/>
          <w:szCs w:val="24"/>
        </w:rPr>
        <w:t xml:space="preserve">Kraków, dnia </w:t>
      </w:r>
      <w:r>
        <w:rPr>
          <w:rFonts w:ascii="Times New Roman" w:hAnsi="Times New Roman" w:cs="Times New Roman"/>
          <w:sz w:val="24"/>
          <w:szCs w:val="24"/>
        </w:rPr>
        <w:t>21</w:t>
      </w:r>
      <w:r w:rsidR="008C1429">
        <w:rPr>
          <w:rFonts w:ascii="Times New Roman" w:hAnsi="Times New Roman" w:cs="Times New Roman"/>
          <w:sz w:val="24"/>
          <w:szCs w:val="24"/>
        </w:rPr>
        <w:t xml:space="preserve"> października 2025</w:t>
      </w:r>
      <w:r w:rsidR="00C55FAA">
        <w:rPr>
          <w:rFonts w:ascii="Times New Roman" w:hAnsi="Times New Roman" w:cs="Times New Roman"/>
          <w:sz w:val="24"/>
          <w:szCs w:val="24"/>
        </w:rPr>
        <w:t xml:space="preserve"> </w:t>
      </w:r>
      <w:r w:rsidR="008C1429">
        <w:rPr>
          <w:rFonts w:ascii="Times New Roman" w:hAnsi="Times New Roman" w:cs="Times New Roman"/>
          <w:sz w:val="24"/>
          <w:szCs w:val="24"/>
        </w:rPr>
        <w:t>r.</w:t>
      </w:r>
    </w:p>
    <w:p w14:paraId="2659E7B9" w14:textId="77777777" w:rsidR="00C55FAA" w:rsidRDefault="00C55FAA" w:rsidP="00944825">
      <w:pPr>
        <w:spacing w:after="120"/>
        <w:ind w:left="4248"/>
        <w:rPr>
          <w:rFonts w:ascii="Times New Roman" w:hAnsi="Times New Roman" w:cs="Times New Roman"/>
          <w:b/>
          <w:sz w:val="24"/>
          <w:szCs w:val="24"/>
        </w:rPr>
      </w:pPr>
    </w:p>
    <w:p w14:paraId="396F4A96" w14:textId="646C35D4" w:rsidR="009C39F4" w:rsidRPr="00E25630" w:rsidRDefault="007E5AD4" w:rsidP="00944825">
      <w:pPr>
        <w:spacing w:after="120"/>
        <w:ind w:left="4248"/>
        <w:rPr>
          <w:rFonts w:ascii="Times New Roman" w:hAnsi="Times New Roman" w:cs="Times New Roman"/>
          <w:b/>
          <w:sz w:val="24"/>
          <w:szCs w:val="24"/>
        </w:rPr>
      </w:pPr>
      <w:r w:rsidRPr="00E25630">
        <w:rPr>
          <w:rFonts w:ascii="Times New Roman" w:hAnsi="Times New Roman" w:cs="Times New Roman"/>
          <w:b/>
          <w:sz w:val="24"/>
          <w:szCs w:val="24"/>
        </w:rPr>
        <w:t xml:space="preserve">Szanowni Państwo </w:t>
      </w:r>
    </w:p>
    <w:p w14:paraId="7D8D3FFE" w14:textId="456963EA" w:rsidR="000079FB" w:rsidRPr="00E25630" w:rsidRDefault="000079FB" w:rsidP="000079FB">
      <w:pPr>
        <w:spacing w:after="120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E25630">
        <w:rPr>
          <w:rFonts w:ascii="Times New Roman" w:hAnsi="Times New Roman" w:cs="Times New Roman"/>
          <w:b/>
          <w:sz w:val="24"/>
          <w:szCs w:val="24"/>
        </w:rPr>
        <w:t>Patroni Koordynator</w:t>
      </w:r>
      <w:r w:rsidR="00C55FAA">
        <w:rPr>
          <w:rFonts w:ascii="Times New Roman" w:hAnsi="Times New Roman" w:cs="Times New Roman"/>
          <w:b/>
          <w:sz w:val="24"/>
          <w:szCs w:val="24"/>
        </w:rPr>
        <w:t>zy</w:t>
      </w:r>
    </w:p>
    <w:p w14:paraId="2EDCFBDE" w14:textId="77777777" w:rsidR="009C39F4" w:rsidRPr="00E25630" w:rsidRDefault="009C39F4" w:rsidP="000079FB">
      <w:pPr>
        <w:spacing w:after="120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E25630">
        <w:rPr>
          <w:rFonts w:ascii="Times New Roman" w:hAnsi="Times New Roman" w:cs="Times New Roman"/>
          <w:b/>
          <w:sz w:val="24"/>
          <w:szCs w:val="24"/>
        </w:rPr>
        <w:t xml:space="preserve">oraz Patroni </w:t>
      </w:r>
      <w:r w:rsidR="00E34A2F">
        <w:rPr>
          <w:rFonts w:ascii="Times New Roman" w:hAnsi="Times New Roman" w:cs="Times New Roman"/>
          <w:b/>
          <w:sz w:val="24"/>
          <w:szCs w:val="24"/>
        </w:rPr>
        <w:t>praktyk</w:t>
      </w:r>
    </w:p>
    <w:p w14:paraId="6EB75294" w14:textId="77777777" w:rsidR="009C39F4" w:rsidRPr="00E25630" w:rsidRDefault="009C39F4" w:rsidP="000079FB">
      <w:pPr>
        <w:spacing w:after="120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E25630">
        <w:rPr>
          <w:rFonts w:ascii="Times New Roman" w:hAnsi="Times New Roman" w:cs="Times New Roman"/>
          <w:b/>
          <w:sz w:val="24"/>
          <w:szCs w:val="24"/>
        </w:rPr>
        <w:t>aplikantów aplikacji prokuratorskiej</w:t>
      </w:r>
    </w:p>
    <w:p w14:paraId="09E7FD4B" w14:textId="77777777" w:rsidR="000079FB" w:rsidRPr="00E25630" w:rsidRDefault="000079FB" w:rsidP="000079FB">
      <w:pPr>
        <w:spacing w:after="120"/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14:paraId="45B67604" w14:textId="77777777" w:rsidR="00C55FAA" w:rsidRDefault="007E5AD4" w:rsidP="007E5AD4">
      <w:pPr>
        <w:spacing w:after="1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25630">
        <w:rPr>
          <w:rFonts w:ascii="Times New Roman" w:hAnsi="Times New Roman" w:cs="Times New Roman"/>
          <w:b/>
          <w:i/>
          <w:sz w:val="24"/>
          <w:szCs w:val="24"/>
        </w:rPr>
        <w:t xml:space="preserve">Zalecenia dotyczące </w:t>
      </w:r>
      <w:r w:rsidR="009C39F4" w:rsidRPr="00E25630">
        <w:rPr>
          <w:rFonts w:ascii="Times New Roman" w:hAnsi="Times New Roman" w:cs="Times New Roman"/>
          <w:b/>
          <w:i/>
          <w:sz w:val="24"/>
          <w:szCs w:val="24"/>
        </w:rPr>
        <w:t>praktyk aplikant</w:t>
      </w:r>
      <w:r w:rsidR="00944825" w:rsidRPr="00E25630">
        <w:rPr>
          <w:rFonts w:ascii="Times New Roman" w:hAnsi="Times New Roman" w:cs="Times New Roman"/>
          <w:b/>
          <w:i/>
          <w:sz w:val="24"/>
          <w:szCs w:val="24"/>
        </w:rPr>
        <w:t xml:space="preserve">ów aplikacji prokuratorskiej </w:t>
      </w:r>
    </w:p>
    <w:p w14:paraId="23ECCDBC" w14:textId="772AF2ED" w:rsidR="009C39F4" w:rsidRPr="00E25630" w:rsidRDefault="00944825" w:rsidP="007E5AD4">
      <w:pPr>
        <w:spacing w:after="1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25630">
        <w:rPr>
          <w:rFonts w:ascii="Times New Roman" w:hAnsi="Times New Roman" w:cs="Times New Roman"/>
          <w:b/>
          <w:i/>
          <w:sz w:val="24"/>
          <w:szCs w:val="24"/>
        </w:rPr>
        <w:t>X</w:t>
      </w:r>
      <w:r w:rsidR="007E5AD4" w:rsidRPr="00E25630">
        <w:rPr>
          <w:rFonts w:ascii="Times New Roman" w:hAnsi="Times New Roman" w:cs="Times New Roman"/>
          <w:b/>
          <w:i/>
          <w:sz w:val="24"/>
          <w:szCs w:val="24"/>
        </w:rPr>
        <w:t>V</w:t>
      </w:r>
      <w:r w:rsidR="00F47061" w:rsidRPr="00E25630">
        <w:rPr>
          <w:rFonts w:ascii="Times New Roman" w:hAnsi="Times New Roman" w:cs="Times New Roman"/>
          <w:b/>
          <w:i/>
          <w:sz w:val="24"/>
          <w:szCs w:val="24"/>
        </w:rPr>
        <w:t xml:space="preserve">I </w:t>
      </w:r>
      <w:r w:rsidR="009C39F4" w:rsidRPr="00E25630">
        <w:rPr>
          <w:rFonts w:ascii="Times New Roman" w:hAnsi="Times New Roman" w:cs="Times New Roman"/>
          <w:b/>
          <w:i/>
          <w:sz w:val="24"/>
          <w:szCs w:val="24"/>
        </w:rPr>
        <w:t>rocznika po</w:t>
      </w:r>
      <w:r w:rsidR="00093CAF" w:rsidRPr="00E256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0598C">
        <w:rPr>
          <w:rFonts w:ascii="Times New Roman" w:hAnsi="Times New Roman" w:cs="Times New Roman"/>
          <w:b/>
          <w:i/>
          <w:sz w:val="24"/>
          <w:szCs w:val="24"/>
        </w:rPr>
        <w:t>11</w:t>
      </w:r>
      <w:r w:rsidR="00F47061" w:rsidRPr="00E25630">
        <w:rPr>
          <w:rFonts w:ascii="Times New Roman" w:hAnsi="Times New Roman" w:cs="Times New Roman"/>
          <w:b/>
          <w:i/>
          <w:sz w:val="24"/>
          <w:szCs w:val="24"/>
        </w:rPr>
        <w:t xml:space="preserve"> zjeździe </w:t>
      </w:r>
    </w:p>
    <w:p w14:paraId="4E9D7492" w14:textId="77777777" w:rsidR="009C39F4" w:rsidRPr="00E25630" w:rsidRDefault="009C39F4" w:rsidP="007E5AD4">
      <w:pPr>
        <w:spacing w:after="1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098DE5A0" w14:textId="4374590B" w:rsidR="00C57C0D" w:rsidRDefault="009C39F4" w:rsidP="00E80505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5630">
        <w:rPr>
          <w:rFonts w:ascii="Times New Roman" w:hAnsi="Times New Roman" w:cs="Times New Roman"/>
          <w:sz w:val="24"/>
          <w:szCs w:val="24"/>
        </w:rPr>
        <w:t>W oparciu o §</w:t>
      </w:r>
      <w:r w:rsidR="005052C3" w:rsidRPr="00E25630">
        <w:rPr>
          <w:rFonts w:ascii="Times New Roman" w:hAnsi="Times New Roman" w:cs="Times New Roman"/>
          <w:sz w:val="24"/>
          <w:szCs w:val="24"/>
        </w:rPr>
        <w:t>1 ust.</w:t>
      </w:r>
      <w:r w:rsidR="00C55FAA">
        <w:rPr>
          <w:rFonts w:ascii="Times New Roman" w:hAnsi="Times New Roman" w:cs="Times New Roman"/>
          <w:sz w:val="24"/>
          <w:szCs w:val="24"/>
        </w:rPr>
        <w:t xml:space="preserve"> </w:t>
      </w:r>
      <w:r w:rsidR="005052C3" w:rsidRPr="00E25630">
        <w:rPr>
          <w:rFonts w:ascii="Times New Roman" w:hAnsi="Times New Roman" w:cs="Times New Roman"/>
          <w:sz w:val="24"/>
          <w:szCs w:val="24"/>
        </w:rPr>
        <w:t xml:space="preserve">2 </w:t>
      </w:r>
      <w:r w:rsidRPr="00E25630">
        <w:rPr>
          <w:rFonts w:ascii="Times New Roman" w:hAnsi="Times New Roman" w:cs="Times New Roman"/>
          <w:sz w:val="24"/>
          <w:szCs w:val="24"/>
        </w:rPr>
        <w:t>zarządzenia Dyrekto</w:t>
      </w:r>
      <w:r w:rsidR="008B6D0B" w:rsidRPr="00E25630">
        <w:rPr>
          <w:rFonts w:ascii="Times New Roman" w:hAnsi="Times New Roman" w:cs="Times New Roman"/>
          <w:sz w:val="24"/>
          <w:szCs w:val="24"/>
        </w:rPr>
        <w:t xml:space="preserve">ra Krajowej Szkoły Sądownictwa </w:t>
      </w:r>
      <w:r w:rsidR="00C57C0D">
        <w:rPr>
          <w:rFonts w:ascii="Times New Roman" w:hAnsi="Times New Roman" w:cs="Times New Roman"/>
          <w:sz w:val="24"/>
          <w:szCs w:val="24"/>
        </w:rPr>
        <w:br/>
      </w:r>
      <w:r w:rsidRPr="00E25630">
        <w:rPr>
          <w:rFonts w:ascii="Times New Roman" w:hAnsi="Times New Roman" w:cs="Times New Roman"/>
          <w:sz w:val="24"/>
          <w:szCs w:val="24"/>
        </w:rPr>
        <w:t xml:space="preserve">i Prokuratury w Krakowie Nr </w:t>
      </w:r>
      <w:r w:rsidR="005052C3" w:rsidRPr="00E25630">
        <w:rPr>
          <w:rFonts w:ascii="Times New Roman" w:hAnsi="Times New Roman" w:cs="Times New Roman"/>
          <w:sz w:val="24"/>
          <w:szCs w:val="24"/>
        </w:rPr>
        <w:t>539</w:t>
      </w:r>
      <w:r w:rsidRPr="00E25630">
        <w:rPr>
          <w:rFonts w:ascii="Times New Roman" w:hAnsi="Times New Roman" w:cs="Times New Roman"/>
          <w:sz w:val="24"/>
          <w:szCs w:val="24"/>
        </w:rPr>
        <w:t>/20</w:t>
      </w:r>
      <w:r w:rsidR="005052C3" w:rsidRPr="00E25630">
        <w:rPr>
          <w:rFonts w:ascii="Times New Roman" w:hAnsi="Times New Roman" w:cs="Times New Roman"/>
          <w:sz w:val="24"/>
          <w:szCs w:val="24"/>
        </w:rPr>
        <w:t>21</w:t>
      </w:r>
      <w:r w:rsidRPr="00E25630">
        <w:rPr>
          <w:rFonts w:ascii="Times New Roman" w:hAnsi="Times New Roman" w:cs="Times New Roman"/>
          <w:sz w:val="24"/>
          <w:szCs w:val="24"/>
        </w:rPr>
        <w:t xml:space="preserve"> z dnia </w:t>
      </w:r>
      <w:r w:rsidR="005052C3" w:rsidRPr="00E25630">
        <w:rPr>
          <w:rFonts w:ascii="Times New Roman" w:hAnsi="Times New Roman" w:cs="Times New Roman"/>
          <w:sz w:val="24"/>
          <w:szCs w:val="24"/>
        </w:rPr>
        <w:t>27 października</w:t>
      </w:r>
      <w:r w:rsidRPr="00E25630">
        <w:rPr>
          <w:rFonts w:ascii="Times New Roman" w:hAnsi="Times New Roman" w:cs="Times New Roman"/>
          <w:sz w:val="24"/>
          <w:szCs w:val="24"/>
        </w:rPr>
        <w:t xml:space="preserve"> 20</w:t>
      </w:r>
      <w:r w:rsidR="005052C3" w:rsidRPr="00E25630">
        <w:rPr>
          <w:rFonts w:ascii="Times New Roman" w:hAnsi="Times New Roman" w:cs="Times New Roman"/>
          <w:sz w:val="24"/>
          <w:szCs w:val="24"/>
        </w:rPr>
        <w:t>21</w:t>
      </w:r>
      <w:r w:rsidRPr="00E25630">
        <w:rPr>
          <w:rFonts w:ascii="Times New Roman" w:hAnsi="Times New Roman" w:cs="Times New Roman"/>
          <w:sz w:val="24"/>
          <w:szCs w:val="24"/>
        </w:rPr>
        <w:t xml:space="preserve"> roku w sprawie szczegółowych zasad odbywania praktyki przez aplikantów aplikacji sędziowskiej i </w:t>
      </w:r>
      <w:r w:rsidR="005052C3" w:rsidRPr="00E25630">
        <w:rPr>
          <w:rFonts w:ascii="Times New Roman" w:hAnsi="Times New Roman" w:cs="Times New Roman"/>
          <w:sz w:val="24"/>
          <w:szCs w:val="24"/>
        </w:rPr>
        <w:t xml:space="preserve">aplikacji </w:t>
      </w:r>
      <w:r w:rsidRPr="00E25630">
        <w:rPr>
          <w:rFonts w:ascii="Times New Roman" w:hAnsi="Times New Roman" w:cs="Times New Roman"/>
          <w:sz w:val="24"/>
          <w:szCs w:val="24"/>
        </w:rPr>
        <w:t>prokuratorskiej, uprzejmie przedstawiam szczegółowy zakres tematyczny, który powinien być przedmiotem praktyk aplikantów aplikacji prokuratorskiej odbywanych w dniach</w:t>
      </w:r>
      <w:r w:rsidR="00C57C0D">
        <w:rPr>
          <w:rFonts w:ascii="Times New Roman" w:hAnsi="Times New Roman" w:cs="Times New Roman"/>
          <w:sz w:val="24"/>
          <w:szCs w:val="24"/>
        </w:rPr>
        <w:t>:</w:t>
      </w:r>
    </w:p>
    <w:p w14:paraId="23AEE3C6" w14:textId="77777777" w:rsidR="00E80505" w:rsidRDefault="006C28AF" w:rsidP="00E80505">
      <w:pPr>
        <w:pStyle w:val="Akapitzlist"/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23 lutego - </w:t>
      </w:r>
      <w:r w:rsidR="0020598C">
        <w:rPr>
          <w:rFonts w:ascii="Times New Roman" w:hAnsi="Times New Roman" w:cs="Times New Roman"/>
          <w:b/>
          <w:sz w:val="24"/>
          <w:szCs w:val="24"/>
        </w:rPr>
        <w:t xml:space="preserve">6 marca 2026 roku </w:t>
      </w:r>
      <w:r w:rsidR="008C1429">
        <w:rPr>
          <w:rFonts w:ascii="Times New Roman" w:hAnsi="Times New Roman" w:cs="Times New Roman"/>
          <w:b/>
          <w:sz w:val="24"/>
          <w:szCs w:val="24"/>
        </w:rPr>
        <w:t xml:space="preserve">w prokuraturach rejonowych </w:t>
      </w:r>
    </w:p>
    <w:p w14:paraId="0764E2B3" w14:textId="77777777" w:rsidR="009A17DB" w:rsidRPr="009A17DB" w:rsidRDefault="009A17DB" w:rsidP="009A17DB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17DB">
        <w:rPr>
          <w:rFonts w:ascii="Times New Roman" w:hAnsi="Times New Roman" w:cs="Times New Roman"/>
          <w:sz w:val="24"/>
          <w:szCs w:val="24"/>
        </w:rPr>
        <w:t xml:space="preserve">Zasadniczym celem praktyk jest zaznajomienie aplikantów z czynnościami i metodyką pracy patronów praktyk oraz doskonalenie umiejętności wykorzystania wiedzy teoretycznej </w:t>
      </w:r>
      <w:r>
        <w:rPr>
          <w:rFonts w:ascii="Times New Roman" w:hAnsi="Times New Roman" w:cs="Times New Roman"/>
          <w:sz w:val="24"/>
          <w:szCs w:val="24"/>
        </w:rPr>
        <w:br/>
      </w:r>
      <w:r w:rsidRPr="009A17DB">
        <w:rPr>
          <w:rFonts w:ascii="Times New Roman" w:hAnsi="Times New Roman" w:cs="Times New Roman"/>
          <w:sz w:val="24"/>
          <w:szCs w:val="24"/>
        </w:rPr>
        <w:t>i znajomości orzecznictwa. Każdorazowo praktyka winna utrwalić wiedzę zdobytą podczas bezpośrednio poprzedzających ją zajęć seminaryjnych w ramach zjazdu.</w:t>
      </w:r>
    </w:p>
    <w:p w14:paraId="4459903E" w14:textId="77777777" w:rsidR="0020598C" w:rsidRPr="0020598C" w:rsidRDefault="0020598C" w:rsidP="0020598C">
      <w:pPr>
        <w:pStyle w:val="Default"/>
        <w:spacing w:line="360" w:lineRule="auto"/>
        <w:ind w:firstLine="360"/>
        <w:jc w:val="both"/>
        <w:rPr>
          <w:rFonts w:ascii="Times New Roman" w:hAnsi="Times New Roman" w:cs="Times New Roman"/>
        </w:rPr>
      </w:pPr>
      <w:r w:rsidRPr="0020598C">
        <w:rPr>
          <w:rFonts w:ascii="Times New Roman" w:hAnsi="Times New Roman" w:cs="Times New Roman"/>
        </w:rPr>
        <w:t>Celem praktyki  odbywanej po 11 zjeździe jest zapoznanie aplikantów z przeprowadzaniem czynności oględzin na miejscu zdarzenia, z oględzinami rzeczy i z dokumentowaniem tych czynności, utrwalanie umiejętności formułowania pytań do biegłych z wybranej dziedziny kryminalistyki, a także poznanie metod i możliwości badawczych poszczególnych pracowni laboratorium kryminalistycznego.</w:t>
      </w:r>
    </w:p>
    <w:p w14:paraId="3AFF8299" w14:textId="77777777" w:rsidR="0020598C" w:rsidRPr="0020598C" w:rsidRDefault="0020598C" w:rsidP="0020598C">
      <w:pPr>
        <w:pStyle w:val="Default"/>
        <w:spacing w:line="360" w:lineRule="auto"/>
        <w:ind w:firstLine="360"/>
        <w:jc w:val="both"/>
        <w:rPr>
          <w:rFonts w:ascii="Times New Roman" w:hAnsi="Times New Roman" w:cs="Times New Roman"/>
        </w:rPr>
      </w:pPr>
    </w:p>
    <w:p w14:paraId="77420CE2" w14:textId="77777777" w:rsidR="0020598C" w:rsidRPr="0020598C" w:rsidRDefault="0020598C" w:rsidP="0020598C">
      <w:pPr>
        <w:spacing w:after="120" w:line="360" w:lineRule="auto"/>
        <w:ind w:firstLine="36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20598C">
        <w:rPr>
          <w:rFonts w:ascii="Times New Roman" w:eastAsiaTheme="minorHAnsi" w:hAnsi="Times New Roman" w:cs="Times New Roman"/>
          <w:b/>
          <w:sz w:val="24"/>
          <w:szCs w:val="24"/>
        </w:rPr>
        <w:t>Patroni praktyk w prokuraturach rejonowych</w:t>
      </w:r>
      <w:r w:rsidRPr="0020598C">
        <w:rPr>
          <w:rFonts w:ascii="Times New Roman" w:eastAsiaTheme="minorHAnsi" w:hAnsi="Times New Roman" w:cs="Times New Roman"/>
          <w:sz w:val="24"/>
          <w:szCs w:val="24"/>
        </w:rPr>
        <w:t xml:space="preserve"> powinni, w miarę możliwości:</w:t>
      </w:r>
    </w:p>
    <w:p w14:paraId="3BF52A1F" w14:textId="65D25EBC" w:rsidR="0020598C" w:rsidRPr="0020598C" w:rsidRDefault="0020598C" w:rsidP="0020598C">
      <w:pPr>
        <w:pStyle w:val="Akapitzlist"/>
        <w:numPr>
          <w:ilvl w:val="0"/>
          <w:numId w:val="40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98C">
        <w:rPr>
          <w:rFonts w:ascii="Times New Roman" w:hAnsi="Times New Roman" w:cs="Times New Roman"/>
          <w:sz w:val="24"/>
          <w:szCs w:val="24"/>
        </w:rPr>
        <w:t xml:space="preserve">omówić z aplikantami przykładowe sprawy, w których opinie wydawali biegli </w:t>
      </w:r>
      <w:r w:rsidRPr="0020598C">
        <w:rPr>
          <w:rFonts w:ascii="Times New Roman" w:hAnsi="Times New Roman" w:cs="Times New Roman"/>
          <w:sz w:val="24"/>
          <w:szCs w:val="24"/>
        </w:rPr>
        <w:br/>
        <w:t>z laboratoriów kryminalistycznych, gdzie realizowane były uprzednio praktyki, w</w:t>
      </w:r>
      <w:r w:rsidR="00C55FAA">
        <w:rPr>
          <w:rFonts w:ascii="Times New Roman" w:hAnsi="Times New Roman" w:cs="Times New Roman"/>
          <w:sz w:val="24"/>
          <w:szCs w:val="24"/>
        </w:rPr>
        <w:t> </w:t>
      </w:r>
      <w:r w:rsidRPr="0020598C">
        <w:rPr>
          <w:rFonts w:ascii="Times New Roman" w:hAnsi="Times New Roman" w:cs="Times New Roman"/>
          <w:sz w:val="24"/>
          <w:szCs w:val="24"/>
        </w:rPr>
        <w:t xml:space="preserve">celu ukazania aplikantom zasad współpracy organów procesowych z biegłymi </w:t>
      </w:r>
      <w:r w:rsidRPr="0020598C">
        <w:rPr>
          <w:rFonts w:ascii="Times New Roman" w:hAnsi="Times New Roman" w:cs="Times New Roman"/>
          <w:sz w:val="24"/>
          <w:szCs w:val="24"/>
        </w:rPr>
        <w:lastRenderedPageBreak/>
        <w:t>i</w:t>
      </w:r>
      <w:r w:rsidR="00C55FAA">
        <w:rPr>
          <w:rFonts w:ascii="Times New Roman" w:hAnsi="Times New Roman" w:cs="Times New Roman"/>
          <w:sz w:val="24"/>
          <w:szCs w:val="24"/>
        </w:rPr>
        <w:t> </w:t>
      </w:r>
      <w:r w:rsidRPr="0020598C">
        <w:rPr>
          <w:rFonts w:ascii="Times New Roman" w:hAnsi="Times New Roman" w:cs="Times New Roman"/>
          <w:sz w:val="24"/>
          <w:szCs w:val="24"/>
        </w:rPr>
        <w:t>znaczenia wydanych opinii dla realizacji celów postępowania przygotowawczego;</w:t>
      </w:r>
    </w:p>
    <w:p w14:paraId="475DB004" w14:textId="446DCD93" w:rsidR="0020598C" w:rsidRPr="0020598C" w:rsidRDefault="0020598C" w:rsidP="0020598C">
      <w:pPr>
        <w:pStyle w:val="Akapitzlist"/>
        <w:numPr>
          <w:ilvl w:val="0"/>
          <w:numId w:val="40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98C">
        <w:rPr>
          <w:rFonts w:ascii="Times New Roman" w:hAnsi="Times New Roman" w:cs="Times New Roman"/>
          <w:sz w:val="24"/>
          <w:szCs w:val="24"/>
        </w:rPr>
        <w:t xml:space="preserve"> umożliwić aplikantom wzięcie udziału w czynnościach procesowych realizowanych na miejscu zdarzenia przez Policję, w których udział prokuratora nie jest obligatoryjny</w:t>
      </w:r>
      <w:r w:rsidR="00C55FAA">
        <w:rPr>
          <w:rFonts w:ascii="Times New Roman" w:hAnsi="Times New Roman" w:cs="Times New Roman"/>
          <w:sz w:val="24"/>
          <w:szCs w:val="24"/>
        </w:rPr>
        <w:t>;</w:t>
      </w:r>
    </w:p>
    <w:p w14:paraId="7036719A" w14:textId="6C9F982A" w:rsidR="0020598C" w:rsidRPr="0020598C" w:rsidRDefault="006C28AF" w:rsidP="0020598C">
      <w:pPr>
        <w:pStyle w:val="Akapitzlist"/>
        <w:numPr>
          <w:ilvl w:val="0"/>
          <w:numId w:val="40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u</w:t>
      </w:r>
      <w:r w:rsidR="0020598C" w:rsidRPr="0020598C">
        <w:rPr>
          <w:rFonts w:ascii="Times New Roman" w:hAnsi="Times New Roman" w:cs="Times New Roman"/>
          <w:sz w:val="24"/>
          <w:szCs w:val="24"/>
        </w:rPr>
        <w:t>możliwić aplikantom wzięcie udziału w oględzin miejsca zdarzenia, oględzin miejsca ujawnienia zwłok i oględzin zwłok (wraz z patronem lub z innym prokuratorem), a następnie w miarę możliwości zapewnić udział w sekcji zwłok zabezpieczonych podczas tych czynności, o ile takowa zostanie zlecona;</w:t>
      </w:r>
    </w:p>
    <w:p w14:paraId="73B10D37" w14:textId="77777777" w:rsidR="0020598C" w:rsidRPr="0020598C" w:rsidRDefault="0020598C" w:rsidP="0020598C">
      <w:pPr>
        <w:pStyle w:val="Akapitzlist"/>
        <w:numPr>
          <w:ilvl w:val="0"/>
          <w:numId w:val="40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98C">
        <w:rPr>
          <w:rFonts w:ascii="Times New Roman" w:hAnsi="Times New Roman" w:cs="Times New Roman"/>
          <w:sz w:val="24"/>
          <w:szCs w:val="24"/>
        </w:rPr>
        <w:t>umożliwić aplikantom</w:t>
      </w:r>
      <w:r w:rsidR="006C28AF">
        <w:rPr>
          <w:rFonts w:ascii="Times New Roman" w:hAnsi="Times New Roman" w:cs="Times New Roman"/>
          <w:sz w:val="24"/>
          <w:szCs w:val="24"/>
        </w:rPr>
        <w:t>,</w:t>
      </w:r>
      <w:r w:rsidRPr="0020598C">
        <w:rPr>
          <w:rFonts w:ascii="Times New Roman" w:hAnsi="Times New Roman" w:cs="Times New Roman"/>
          <w:sz w:val="24"/>
          <w:szCs w:val="24"/>
        </w:rPr>
        <w:t xml:space="preserve"> w miarę możliwości</w:t>
      </w:r>
      <w:r w:rsidR="006C28AF">
        <w:rPr>
          <w:rFonts w:ascii="Times New Roman" w:hAnsi="Times New Roman" w:cs="Times New Roman"/>
          <w:sz w:val="24"/>
          <w:szCs w:val="24"/>
        </w:rPr>
        <w:t>,</w:t>
      </w:r>
      <w:r w:rsidRPr="0020598C">
        <w:rPr>
          <w:rFonts w:ascii="Times New Roman" w:hAnsi="Times New Roman" w:cs="Times New Roman"/>
          <w:sz w:val="24"/>
          <w:szCs w:val="24"/>
        </w:rPr>
        <w:t xml:space="preserve"> sporządzenie projektu protokołów oględzin rzeczy lub oględzin miejsca zdarzenia;</w:t>
      </w:r>
    </w:p>
    <w:p w14:paraId="6A54E2F3" w14:textId="52894CE1" w:rsidR="0020598C" w:rsidRPr="0020598C" w:rsidRDefault="0020598C" w:rsidP="0020598C">
      <w:pPr>
        <w:pStyle w:val="Akapitzlist"/>
        <w:numPr>
          <w:ilvl w:val="0"/>
          <w:numId w:val="40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98C">
        <w:rPr>
          <w:rFonts w:ascii="Times New Roman" w:hAnsi="Times New Roman" w:cs="Times New Roman"/>
          <w:sz w:val="24"/>
          <w:szCs w:val="24"/>
        </w:rPr>
        <w:t>umożliwić aplikantom sporządzanie projektów różnych postanowień o powołaniu biegłych różnych specjalności</w:t>
      </w:r>
      <w:r w:rsidR="00C55FAA">
        <w:rPr>
          <w:rFonts w:ascii="Times New Roman" w:hAnsi="Times New Roman" w:cs="Times New Roman"/>
          <w:sz w:val="24"/>
          <w:szCs w:val="24"/>
        </w:rPr>
        <w:t>.</w:t>
      </w:r>
      <w:r w:rsidRPr="002059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937ABD" w14:textId="77777777" w:rsidR="009A17DB" w:rsidRPr="0020598C" w:rsidRDefault="009A17DB" w:rsidP="0020598C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14:paraId="15D8852C" w14:textId="77777777" w:rsidR="00187B67" w:rsidRPr="004F6D5D" w:rsidRDefault="00187B67" w:rsidP="00E8050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6D5D">
        <w:rPr>
          <w:rFonts w:ascii="Times New Roman" w:hAnsi="Times New Roman" w:cs="Times New Roman"/>
          <w:sz w:val="24"/>
          <w:szCs w:val="24"/>
        </w:rPr>
        <w:t>Powyższe nie wyklucza możliwości powierzania aplikantom również innych zadań wynikających z bieżącego toku pracy prokuratorskiej, zwłaszcza takich, z którymi dotychczas jeszcze się nie zetknęli lub, w których nie uczestniczyli.</w:t>
      </w:r>
    </w:p>
    <w:p w14:paraId="2E799AAA" w14:textId="77777777" w:rsidR="0047214A" w:rsidRPr="00892D9D" w:rsidRDefault="0047214A" w:rsidP="00C55FAA">
      <w:pPr>
        <w:pStyle w:val="Akapitzlist"/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2D9D">
        <w:rPr>
          <w:rFonts w:ascii="Times New Roman" w:hAnsi="Times New Roman" w:cs="Times New Roman"/>
          <w:b/>
          <w:sz w:val="24"/>
          <w:szCs w:val="24"/>
        </w:rPr>
        <w:t>Kierownik</w:t>
      </w:r>
    </w:p>
    <w:p w14:paraId="0A2F2FA5" w14:textId="77777777" w:rsidR="0047214A" w:rsidRPr="00892D9D" w:rsidRDefault="0047214A" w:rsidP="00C55FAA">
      <w:pPr>
        <w:pStyle w:val="Akapitzlist"/>
        <w:spacing w:before="120" w:after="0" w:line="240" w:lineRule="auto"/>
        <w:ind w:left="0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892D9D">
        <w:rPr>
          <w:rFonts w:ascii="Times New Roman" w:hAnsi="Times New Roman" w:cs="Times New Roman"/>
          <w:b/>
          <w:sz w:val="24"/>
          <w:szCs w:val="24"/>
        </w:rPr>
        <w:t xml:space="preserve"> Działu Dydaktycznego</w:t>
      </w:r>
    </w:p>
    <w:p w14:paraId="4F439625" w14:textId="77777777" w:rsidR="00892D9D" w:rsidRPr="00892D9D" w:rsidRDefault="0047214A" w:rsidP="00C55F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2D9D">
        <w:rPr>
          <w:rFonts w:ascii="Times New Roman" w:hAnsi="Times New Roman" w:cs="Times New Roman"/>
          <w:b/>
          <w:sz w:val="24"/>
          <w:szCs w:val="24"/>
        </w:rPr>
        <w:t>w Ośrodku Aplikacji Prokuratorskiej</w:t>
      </w:r>
    </w:p>
    <w:p w14:paraId="6EE3F509" w14:textId="77777777" w:rsidR="0047214A" w:rsidRPr="00892D9D" w:rsidRDefault="0047214A" w:rsidP="00C55FA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2D9D">
        <w:rPr>
          <w:rFonts w:ascii="Times New Roman" w:hAnsi="Times New Roman" w:cs="Times New Roman"/>
          <w:b/>
          <w:sz w:val="24"/>
          <w:szCs w:val="24"/>
        </w:rPr>
        <w:t>Krajowej Szkoły Sądownictwa i Prokuratury</w:t>
      </w:r>
    </w:p>
    <w:p w14:paraId="3A3C542E" w14:textId="77777777" w:rsidR="00494DC4" w:rsidRDefault="008C1429" w:rsidP="00544E0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Seweryn Borek </w:t>
      </w:r>
    </w:p>
    <w:p w14:paraId="37763091" w14:textId="77777777" w:rsidR="006317C7" w:rsidRDefault="006317C7" w:rsidP="00E2563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C320BEF" w14:textId="77777777" w:rsidR="00BD309E" w:rsidRDefault="00BD309E" w:rsidP="00E2563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700A0D3" w14:textId="77777777" w:rsidR="0020598C" w:rsidRDefault="0020598C" w:rsidP="00E2563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E267FB1" w14:textId="77777777" w:rsidR="0020598C" w:rsidRDefault="0020598C" w:rsidP="00E2563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5FD7641" w14:textId="77777777" w:rsidR="0020598C" w:rsidRDefault="0020598C" w:rsidP="00E2563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7AE63FF" w14:textId="77777777" w:rsidR="0020598C" w:rsidRDefault="0020598C" w:rsidP="00E2563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83EF2F2" w14:textId="77777777" w:rsidR="0020598C" w:rsidRPr="00892D9D" w:rsidRDefault="0020598C" w:rsidP="00E2563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1FB086D" w14:textId="77777777" w:rsidR="0097797E" w:rsidRPr="00663719" w:rsidRDefault="0097797E" w:rsidP="0097797E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63719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Załącznik do zaleceń</w:t>
      </w:r>
      <w:r w:rsidR="0020598C">
        <w:rPr>
          <w:rFonts w:ascii="Times New Roman" w:hAnsi="Times New Roman" w:cs="Times New Roman"/>
          <w:b/>
          <w:sz w:val="24"/>
          <w:szCs w:val="24"/>
          <w:u w:val="single"/>
        </w:rPr>
        <w:t xml:space="preserve"> do praktyk po 11 </w:t>
      </w:r>
      <w:r w:rsidR="00E25630" w:rsidRPr="0066371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63719">
        <w:rPr>
          <w:rFonts w:ascii="Times New Roman" w:hAnsi="Times New Roman" w:cs="Times New Roman"/>
          <w:b/>
          <w:sz w:val="24"/>
          <w:szCs w:val="24"/>
          <w:u w:val="single"/>
        </w:rPr>
        <w:t>zjeździe XVI rocznika aplikacji prokuratorskiej</w:t>
      </w:r>
      <w:r w:rsidRPr="00663719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767F279E" w14:textId="77777777" w:rsidR="00663719" w:rsidRDefault="0020598C" w:rsidP="00663719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Przedmiotem 11</w:t>
      </w:r>
      <w:r w:rsidR="00663719" w:rsidRPr="00663719">
        <w:rPr>
          <w:rFonts w:ascii="Times New Roman" w:hAnsi="Times New Roman" w:cs="Times New Roman"/>
          <w:sz w:val="24"/>
          <w:szCs w:val="24"/>
        </w:rPr>
        <w:t xml:space="preserve"> zjazdu aplikacji  prokuratorskiej, który odbędzie się w dniach </w:t>
      </w:r>
      <w:r>
        <w:rPr>
          <w:rFonts w:ascii="Times New Roman" w:hAnsi="Times New Roman" w:cs="Times New Roman"/>
          <w:sz w:val="24"/>
          <w:szCs w:val="24"/>
        </w:rPr>
        <w:t>9-13 lutego</w:t>
      </w:r>
      <w:r w:rsidR="00663719" w:rsidRPr="00663719">
        <w:rPr>
          <w:rFonts w:ascii="Times New Roman" w:hAnsi="Times New Roman" w:cs="Times New Roman"/>
          <w:sz w:val="24"/>
          <w:szCs w:val="24"/>
        </w:rPr>
        <w:t xml:space="preserve"> 2026 r. będzie:</w:t>
      </w:r>
    </w:p>
    <w:p w14:paraId="071FD96E" w14:textId="77777777" w:rsidR="0020598C" w:rsidRPr="0020598C" w:rsidRDefault="0020598C" w:rsidP="0020598C">
      <w:pPr>
        <w:pStyle w:val="Akapitzlist"/>
        <w:numPr>
          <w:ilvl w:val="0"/>
          <w:numId w:val="41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98C">
        <w:rPr>
          <w:rFonts w:ascii="Times New Roman" w:hAnsi="Times New Roman" w:cs="Times New Roman"/>
          <w:sz w:val="24"/>
          <w:szCs w:val="24"/>
        </w:rPr>
        <w:t>Prawo karne materialne - przestępstwa przeciwko prawom osób wykonujących pracę zarobkową, przestępstwa przeciwko porządkowi publicznemu, przestępstwa przeciwko rodzinie i opiece, wybrane zagadnienia ustawy z dnia 29 lipca 2005 r. o przeciwdziałaniu przemocy w rodzinie.</w:t>
      </w:r>
    </w:p>
    <w:p w14:paraId="6BE4FC58" w14:textId="77777777" w:rsidR="0020598C" w:rsidRPr="0020598C" w:rsidRDefault="0020598C" w:rsidP="0020598C">
      <w:pPr>
        <w:pStyle w:val="Akapitzlist"/>
        <w:numPr>
          <w:ilvl w:val="0"/>
          <w:numId w:val="41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98C">
        <w:rPr>
          <w:rFonts w:ascii="Times New Roman" w:hAnsi="Times New Roman" w:cs="Times New Roman"/>
          <w:sz w:val="24"/>
          <w:szCs w:val="24"/>
        </w:rPr>
        <w:t xml:space="preserve">Medycyna sądowa </w:t>
      </w:r>
    </w:p>
    <w:p w14:paraId="4AB19C54" w14:textId="77777777" w:rsidR="0020598C" w:rsidRPr="0020598C" w:rsidRDefault="0020598C" w:rsidP="0020598C">
      <w:pPr>
        <w:spacing w:after="12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0598C">
        <w:rPr>
          <w:rFonts w:ascii="Times New Roman" w:hAnsi="Times New Roman" w:cs="Times New Roman"/>
          <w:sz w:val="24"/>
          <w:szCs w:val="24"/>
        </w:rPr>
        <w:t>Traumatologia sądowo-lekarska. Rodzaje urazów mechanicznych (w szczególności: otarcia naskórka i podbiegnięcia krwawe, rany i ich klasyfikacja) oraz ich następstwa. Krwotoki, wstrząsy i zatory. Różnicowanie skutków wynikających z działania innej osoby, nieszczęśliwego wypadku oraz samouszkodzeń.</w:t>
      </w:r>
    </w:p>
    <w:p w14:paraId="1AC70CC6" w14:textId="77777777" w:rsidR="0020598C" w:rsidRPr="0020598C" w:rsidRDefault="0020598C" w:rsidP="0020598C">
      <w:pPr>
        <w:spacing w:after="12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0598C">
        <w:rPr>
          <w:rFonts w:ascii="Times New Roman" w:hAnsi="Times New Roman" w:cs="Times New Roman"/>
          <w:sz w:val="24"/>
          <w:szCs w:val="24"/>
        </w:rPr>
        <w:t>Działanie wysokiej i niskiej temperatury (miejscowe i ogólne). Udar cieplny i słoneczny. Klasyfikacja oparzeń i odmrożeń. Różnicowanie oparzeń oraz skutków działania energii elektrycznej (miejscowego i ogólnego) i wyładowań atmosferycznych. Zgony w pożarach.</w:t>
      </w:r>
    </w:p>
    <w:p w14:paraId="6141BBA1" w14:textId="58AA8F4D" w:rsidR="0020598C" w:rsidRPr="0020598C" w:rsidRDefault="0020598C" w:rsidP="0020598C">
      <w:pPr>
        <w:spacing w:after="12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0598C">
        <w:rPr>
          <w:rFonts w:ascii="Times New Roman" w:hAnsi="Times New Roman" w:cs="Times New Roman"/>
          <w:sz w:val="24"/>
          <w:szCs w:val="24"/>
        </w:rPr>
        <w:t>Uduszenie gwałtowne. Pojęcie i mechanizm uduszenia gwałtownego. Rodzaje śmierci z</w:t>
      </w:r>
      <w:r w:rsidR="00C55FAA">
        <w:rPr>
          <w:rFonts w:ascii="Times New Roman" w:hAnsi="Times New Roman" w:cs="Times New Roman"/>
          <w:sz w:val="24"/>
          <w:szCs w:val="24"/>
        </w:rPr>
        <w:t> </w:t>
      </w:r>
      <w:r w:rsidRPr="0020598C">
        <w:rPr>
          <w:rFonts w:ascii="Times New Roman" w:hAnsi="Times New Roman" w:cs="Times New Roman"/>
          <w:sz w:val="24"/>
          <w:szCs w:val="24"/>
        </w:rPr>
        <w:t>uduszenia: zagardlenie (powieszenie, zadzierzgnięcie, zadławienie), utonięcie i inne. Różnicowanie zgonów: zbrodnicze, samobójcze, z nieszczęśliwych wypadków oraz naturalne.</w:t>
      </w:r>
    </w:p>
    <w:p w14:paraId="31C7F611" w14:textId="77777777" w:rsidR="0020598C" w:rsidRPr="0020598C" w:rsidRDefault="0020598C" w:rsidP="0020598C">
      <w:pPr>
        <w:pStyle w:val="Akapitzlist"/>
        <w:numPr>
          <w:ilvl w:val="0"/>
          <w:numId w:val="41"/>
        </w:num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598C">
        <w:rPr>
          <w:rFonts w:ascii="Times New Roman" w:hAnsi="Times New Roman" w:cs="Times New Roman"/>
          <w:b/>
          <w:sz w:val="24"/>
          <w:szCs w:val="24"/>
        </w:rPr>
        <w:t>Kryminalistyka</w:t>
      </w:r>
    </w:p>
    <w:p w14:paraId="5F37B733" w14:textId="77777777" w:rsidR="0020598C" w:rsidRPr="0020598C" w:rsidRDefault="0020598C" w:rsidP="0020598C">
      <w:pPr>
        <w:spacing w:after="12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0598C">
        <w:rPr>
          <w:rFonts w:ascii="Times New Roman" w:hAnsi="Times New Roman" w:cs="Times New Roman"/>
          <w:sz w:val="24"/>
          <w:szCs w:val="24"/>
        </w:rPr>
        <w:t>Zagadnienia techniki kryminalistycznej.</w:t>
      </w:r>
    </w:p>
    <w:p w14:paraId="777C153D" w14:textId="77777777" w:rsidR="0020598C" w:rsidRPr="0020598C" w:rsidRDefault="0020598C" w:rsidP="0020598C">
      <w:pPr>
        <w:spacing w:after="12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0598C">
        <w:rPr>
          <w:rFonts w:ascii="Times New Roman" w:hAnsi="Times New Roman" w:cs="Times New Roman"/>
          <w:sz w:val="24"/>
          <w:szCs w:val="24"/>
        </w:rPr>
        <w:t>Identyfikacja kryminalistyczna. Ślady, ich systematyka i badania. Klasyczne ekspertyzy kryminalistyczne. Daktyloskopia, traseologia.</w:t>
      </w:r>
    </w:p>
    <w:p w14:paraId="6E47ACB5" w14:textId="5018D9E6" w:rsidR="0020598C" w:rsidRPr="0020598C" w:rsidRDefault="0020598C" w:rsidP="0020598C">
      <w:pPr>
        <w:spacing w:after="12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0598C">
        <w:rPr>
          <w:rFonts w:ascii="Times New Roman" w:hAnsi="Times New Roman" w:cs="Times New Roman"/>
          <w:sz w:val="24"/>
          <w:szCs w:val="24"/>
        </w:rPr>
        <w:t>Metodyka postępowania dowodowego w sprawach karnych (oględziny miejsca zdarzenia i</w:t>
      </w:r>
      <w:r w:rsidR="00C55FAA">
        <w:rPr>
          <w:rFonts w:ascii="Times New Roman" w:hAnsi="Times New Roman" w:cs="Times New Roman"/>
          <w:sz w:val="24"/>
          <w:szCs w:val="24"/>
        </w:rPr>
        <w:t> </w:t>
      </w:r>
      <w:r w:rsidRPr="0020598C">
        <w:rPr>
          <w:rFonts w:ascii="Times New Roman" w:hAnsi="Times New Roman" w:cs="Times New Roman"/>
          <w:sz w:val="24"/>
          <w:szCs w:val="24"/>
        </w:rPr>
        <w:t xml:space="preserve">zabezpieczenie śladów kryminalistycznych), w tym czynności własne prokuratora. </w:t>
      </w:r>
    </w:p>
    <w:p w14:paraId="4EB99D28" w14:textId="77777777" w:rsidR="0020598C" w:rsidRPr="0020598C" w:rsidRDefault="0020598C" w:rsidP="0020598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CED5AF" w14:textId="22486B92" w:rsidR="00663719" w:rsidRPr="00663719" w:rsidRDefault="00663719" w:rsidP="00C55FAA">
      <w:p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3719">
        <w:rPr>
          <w:rFonts w:ascii="Times New Roman" w:hAnsi="Times New Roman" w:cs="Times New Roman"/>
          <w:b/>
          <w:sz w:val="24"/>
          <w:szCs w:val="24"/>
        </w:rPr>
        <w:t>W toku praktyk należy uwzględnić w jak najszerszym zakresie utrwalenie tematyki zjazdu je poprzedzającego</w:t>
      </w:r>
      <w:r w:rsidR="00C55FAA">
        <w:rPr>
          <w:rFonts w:ascii="Times New Roman" w:hAnsi="Times New Roman" w:cs="Times New Roman"/>
          <w:b/>
          <w:sz w:val="24"/>
          <w:szCs w:val="24"/>
        </w:rPr>
        <w:t>.</w:t>
      </w:r>
    </w:p>
    <w:p w14:paraId="36E85F5C" w14:textId="77777777" w:rsidR="00093CAF" w:rsidRPr="00663719" w:rsidRDefault="00093CAF" w:rsidP="004F6D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93CAF" w:rsidRPr="00663719" w:rsidSect="00F66B06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1418" w:bottom="1560" w:left="1418" w:header="568" w:footer="4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1759FE" w14:textId="77777777" w:rsidR="006D4610" w:rsidRDefault="006D4610">
      <w:pPr>
        <w:spacing w:after="0" w:line="240" w:lineRule="auto"/>
      </w:pPr>
      <w:r>
        <w:separator/>
      </w:r>
    </w:p>
  </w:endnote>
  <w:endnote w:type="continuationSeparator" w:id="0">
    <w:p w14:paraId="3935EC1A" w14:textId="77777777" w:rsidR="006D4610" w:rsidRDefault="006D4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C3817F" w14:textId="01A05E5C" w:rsidR="00F66B06" w:rsidRDefault="00F66B06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25320E">
      <w:rPr>
        <w:noProof/>
      </w:rPr>
      <w:t>2</w:t>
    </w:r>
    <w:r>
      <w:rPr>
        <w:noProof/>
      </w:rPr>
      <w:fldChar w:fldCharType="end"/>
    </w:r>
  </w:p>
  <w:p w14:paraId="5A4BA6FF" w14:textId="77777777" w:rsidR="00F66B06" w:rsidRDefault="00F66B0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987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099"/>
    </w:tblGrid>
    <w:tr w:rsidR="00F66B06" w14:paraId="663CAB69" w14:textId="77777777" w:rsidTr="00F66B06">
      <w:trPr>
        <w:trHeight w:val="23"/>
      </w:trPr>
      <w:tc>
        <w:tcPr>
          <w:tcW w:w="5099" w:type="dxa"/>
          <w:tcBorders>
            <w:top w:val="thinThickSmallGap" w:sz="12" w:space="0" w:color="auto"/>
          </w:tcBorders>
        </w:tcPr>
        <w:p w14:paraId="05FD6C9E" w14:textId="77777777" w:rsidR="00F66B06" w:rsidRPr="0074505E" w:rsidRDefault="00F66B06" w:rsidP="00F66B06">
          <w:pPr>
            <w:pStyle w:val="Stopka"/>
            <w:rPr>
              <w:sz w:val="4"/>
              <w:szCs w:val="4"/>
            </w:rPr>
          </w:pPr>
        </w:p>
      </w:tc>
    </w:tr>
  </w:tbl>
  <w:p w14:paraId="4088B5F5" w14:textId="77777777" w:rsidR="00F66B06" w:rsidRPr="00A944C8" w:rsidRDefault="00F66B06" w:rsidP="00F66B06">
    <w:pPr>
      <w:pStyle w:val="Stopka"/>
      <w:jc w:val="center"/>
      <w:rPr>
        <w:sz w:val="18"/>
        <w:szCs w:val="18"/>
      </w:rPr>
    </w:pPr>
    <w:r w:rsidRPr="00A944C8">
      <w:rPr>
        <w:sz w:val="18"/>
        <w:szCs w:val="18"/>
      </w:rPr>
      <w:t>Krajowa Szkoła Sądownictwa i Prokuratury</w:t>
    </w:r>
  </w:p>
  <w:p w14:paraId="57B95789" w14:textId="77777777" w:rsidR="00F66B06" w:rsidRPr="00A944C8" w:rsidRDefault="00F66B06" w:rsidP="00F66B06">
    <w:pPr>
      <w:pStyle w:val="Stopka"/>
      <w:jc w:val="center"/>
      <w:rPr>
        <w:sz w:val="18"/>
        <w:szCs w:val="18"/>
      </w:rPr>
    </w:pPr>
    <w:r w:rsidRPr="00A944C8">
      <w:rPr>
        <w:sz w:val="18"/>
        <w:szCs w:val="18"/>
      </w:rPr>
      <w:t>ul. Przy Rondzie 5, 31-547 Kraków</w:t>
    </w:r>
  </w:p>
  <w:p w14:paraId="7C60134F" w14:textId="77777777" w:rsidR="00F66B06" w:rsidRDefault="00F66B06" w:rsidP="00F66B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283FCA" w14:textId="77777777" w:rsidR="006D4610" w:rsidRDefault="006D4610">
      <w:pPr>
        <w:spacing w:after="0" w:line="240" w:lineRule="auto"/>
      </w:pPr>
      <w:r>
        <w:separator/>
      </w:r>
    </w:p>
  </w:footnote>
  <w:footnote w:type="continuationSeparator" w:id="0">
    <w:p w14:paraId="428AB801" w14:textId="77777777" w:rsidR="006D4610" w:rsidRDefault="006D46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7005F1" w14:textId="77777777" w:rsidR="00F66B06" w:rsidRPr="009B38B3" w:rsidRDefault="00F66B06" w:rsidP="00F66B06">
    <w:pPr>
      <w:pStyle w:val="Nagwek"/>
      <w:jc w:val="right"/>
      <w:rPr>
        <w:rFonts w:ascii="Century Gothic" w:hAnsi="Century Gothic"/>
        <w:sz w:val="16"/>
        <w:szCs w:val="16"/>
      </w:rPr>
    </w:pPr>
    <w:r w:rsidRPr="009B38B3">
      <w:rPr>
        <w:rFonts w:ascii="Century Gothic" w:hAnsi="Century Gothic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CDB427" w14:textId="77777777" w:rsidR="00F66B06" w:rsidRDefault="00F66B06" w:rsidP="00F66B06">
    <w:pPr>
      <w:pStyle w:val="Nagwek"/>
      <w:tabs>
        <w:tab w:val="clear" w:pos="4536"/>
        <w:tab w:val="clear" w:pos="9072"/>
        <w:tab w:val="center" w:pos="1080"/>
        <w:tab w:val="left" w:pos="1440"/>
        <w:tab w:val="right" w:pos="5103"/>
        <w:tab w:val="left" w:pos="10527"/>
      </w:tabs>
      <w:ind w:left="-851" w:right="5526"/>
      <w:rPr>
        <w:rFonts w:ascii="Century Gothic" w:hAnsi="Century Gothic" w:cs="Shruti"/>
        <w:spacing w:val="20"/>
        <w:sz w:val="30"/>
        <w:szCs w:val="30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D50D7F5" wp14:editId="1179A0C2">
          <wp:simplePos x="0" y="0"/>
          <wp:positionH relativeFrom="column">
            <wp:posOffset>621665</wp:posOffset>
          </wp:positionH>
          <wp:positionV relativeFrom="paragraph">
            <wp:posOffset>-42545</wp:posOffset>
          </wp:positionV>
          <wp:extent cx="501015" cy="476885"/>
          <wp:effectExtent l="0" t="0" r="0" b="0"/>
          <wp:wrapNone/>
          <wp:docPr id="1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015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 w:cs="Shruti"/>
        <w:spacing w:val="20"/>
        <w:sz w:val="30"/>
        <w:szCs w:val="30"/>
      </w:rPr>
      <w:t xml:space="preserve">  </w:t>
    </w:r>
  </w:p>
  <w:p w14:paraId="47850599" w14:textId="77777777" w:rsidR="00F66B06" w:rsidRDefault="00F66B06" w:rsidP="00F66B06">
    <w:pPr>
      <w:pStyle w:val="Nagwek"/>
      <w:ind w:right="4959"/>
      <w:jc w:val="center"/>
      <w:rPr>
        <w:b/>
      </w:rPr>
    </w:pPr>
  </w:p>
  <w:p w14:paraId="553498B8" w14:textId="77777777" w:rsidR="00F66B06" w:rsidRPr="009E7ADE" w:rsidRDefault="00F66B06" w:rsidP="00F66B06">
    <w:pPr>
      <w:pStyle w:val="Nagwek"/>
      <w:ind w:left="-851" w:right="5526"/>
      <w:jc w:val="center"/>
      <w:rPr>
        <w:b/>
        <w:sz w:val="8"/>
        <w:szCs w:val="8"/>
      </w:rPr>
    </w:pPr>
  </w:p>
  <w:p w14:paraId="5DD3B863" w14:textId="77777777" w:rsidR="00F66B06" w:rsidRPr="00551ABF" w:rsidRDefault="00F66B06" w:rsidP="00F66B06">
    <w:pPr>
      <w:pStyle w:val="Nagwek"/>
      <w:ind w:left="-851" w:right="5526"/>
      <w:jc w:val="center"/>
      <w:rPr>
        <w:b/>
      </w:rPr>
    </w:pPr>
    <w:r w:rsidRPr="00551ABF">
      <w:rPr>
        <w:b/>
      </w:rPr>
      <w:t>KRAJOW</w:t>
    </w:r>
    <w:r>
      <w:rPr>
        <w:b/>
      </w:rPr>
      <w:t>A</w:t>
    </w:r>
    <w:r w:rsidRPr="00551ABF">
      <w:rPr>
        <w:b/>
      </w:rPr>
      <w:t xml:space="preserve"> SZKOŁ</w:t>
    </w:r>
    <w:r>
      <w:rPr>
        <w:b/>
      </w:rPr>
      <w:t>A</w:t>
    </w:r>
  </w:p>
  <w:p w14:paraId="1E559D3C" w14:textId="77777777" w:rsidR="00F66B06" w:rsidRDefault="00F66B06" w:rsidP="00F66B06">
    <w:pPr>
      <w:pStyle w:val="Nagwek"/>
      <w:ind w:left="-851" w:right="5526"/>
      <w:jc w:val="center"/>
      <w:rPr>
        <w:b/>
      </w:rPr>
    </w:pPr>
    <w:r w:rsidRPr="00D021CB">
      <w:rPr>
        <w:b/>
      </w:rPr>
      <w:t>SĄDOWNICTWA I PROKURATURY</w:t>
    </w:r>
  </w:p>
  <w:p w14:paraId="557DD685" w14:textId="77777777" w:rsidR="00F66B06" w:rsidRPr="00D021CB" w:rsidRDefault="00F66B06" w:rsidP="00F66B06">
    <w:pPr>
      <w:pStyle w:val="Nagwek"/>
      <w:ind w:left="-851" w:right="5526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F1D22"/>
    <w:multiLevelType w:val="hybridMultilevel"/>
    <w:tmpl w:val="B2E8EFA6"/>
    <w:lvl w:ilvl="0" w:tplc="12742F66">
      <w:start w:val="1"/>
      <w:numFmt w:val="decimal"/>
      <w:lvlText w:val="%1."/>
      <w:lvlJc w:val="left"/>
      <w:pPr>
        <w:ind w:left="928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5546CC1"/>
    <w:multiLevelType w:val="hybridMultilevel"/>
    <w:tmpl w:val="793C7822"/>
    <w:lvl w:ilvl="0" w:tplc="A8E4CD0A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E0F3A"/>
    <w:multiLevelType w:val="hybridMultilevel"/>
    <w:tmpl w:val="0DDC214E"/>
    <w:lvl w:ilvl="0" w:tplc="BB042D52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CBE65E0"/>
    <w:multiLevelType w:val="hybridMultilevel"/>
    <w:tmpl w:val="67FE028C"/>
    <w:lvl w:ilvl="0" w:tplc="99ACEF9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7A5617"/>
    <w:multiLevelType w:val="hybridMultilevel"/>
    <w:tmpl w:val="DD28DF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5681C"/>
    <w:multiLevelType w:val="hybridMultilevel"/>
    <w:tmpl w:val="E6B42D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149C7"/>
    <w:multiLevelType w:val="hybridMultilevel"/>
    <w:tmpl w:val="1D243B9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447AB"/>
    <w:multiLevelType w:val="hybridMultilevel"/>
    <w:tmpl w:val="B86CBBAE"/>
    <w:lvl w:ilvl="0" w:tplc="3730793A">
      <w:start w:val="1"/>
      <w:numFmt w:val="decimal"/>
      <w:pStyle w:val="Nagwek1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4D40149"/>
    <w:multiLevelType w:val="hybridMultilevel"/>
    <w:tmpl w:val="140A13C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F16B8C"/>
    <w:multiLevelType w:val="hybridMultilevel"/>
    <w:tmpl w:val="5EEA9874"/>
    <w:lvl w:ilvl="0" w:tplc="73841C0C">
      <w:start w:val="1"/>
      <w:numFmt w:val="lowerLetter"/>
      <w:lvlText w:val="%1."/>
      <w:lvlJc w:val="left"/>
      <w:pPr>
        <w:ind w:left="1065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8020F35"/>
    <w:multiLevelType w:val="hybridMultilevel"/>
    <w:tmpl w:val="F65A81E0"/>
    <w:lvl w:ilvl="0" w:tplc="E65CFCB8">
      <w:start w:val="1"/>
      <w:numFmt w:val="decimal"/>
      <w:lvlText w:val="%1."/>
      <w:lvlJc w:val="left"/>
      <w:pPr>
        <w:ind w:left="644" w:hanging="360"/>
      </w:pPr>
      <w:rPr>
        <w:color w:val="auto"/>
        <w:lang w:val="en-US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9945626"/>
    <w:multiLevelType w:val="hybridMultilevel"/>
    <w:tmpl w:val="B3125D46"/>
    <w:lvl w:ilvl="0" w:tplc="C26E8DB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000000" w:themeColor="text1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2C3E72C5"/>
    <w:multiLevelType w:val="hybridMultilevel"/>
    <w:tmpl w:val="09649A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A560C8"/>
    <w:multiLevelType w:val="hybridMultilevel"/>
    <w:tmpl w:val="36A26C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6D5A8E"/>
    <w:multiLevelType w:val="hybridMultilevel"/>
    <w:tmpl w:val="674079C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8D7686"/>
    <w:multiLevelType w:val="hybridMultilevel"/>
    <w:tmpl w:val="153847FA"/>
    <w:lvl w:ilvl="0" w:tplc="DA16201E">
      <w:start w:val="2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3402667E"/>
    <w:multiLevelType w:val="hybridMultilevel"/>
    <w:tmpl w:val="F65A81E0"/>
    <w:lvl w:ilvl="0" w:tplc="E65CFCB8">
      <w:start w:val="1"/>
      <w:numFmt w:val="decimal"/>
      <w:lvlText w:val="%1."/>
      <w:lvlJc w:val="left"/>
      <w:pPr>
        <w:ind w:left="644" w:hanging="360"/>
      </w:pPr>
      <w:rPr>
        <w:color w:val="auto"/>
        <w:lang w:val="en-US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85C4EBE"/>
    <w:multiLevelType w:val="hybridMultilevel"/>
    <w:tmpl w:val="2348C8B6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8" w15:restartNumberingAfterBreak="0">
    <w:nsid w:val="3AE40605"/>
    <w:multiLevelType w:val="hybridMultilevel"/>
    <w:tmpl w:val="EE7473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C93FB7"/>
    <w:multiLevelType w:val="hybridMultilevel"/>
    <w:tmpl w:val="3E5E0D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067BE"/>
    <w:multiLevelType w:val="hybridMultilevel"/>
    <w:tmpl w:val="667AB046"/>
    <w:lvl w:ilvl="0" w:tplc="DA6CF05C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511D49"/>
    <w:multiLevelType w:val="hybridMultilevel"/>
    <w:tmpl w:val="61DCB1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7B5653"/>
    <w:multiLevelType w:val="hybridMultilevel"/>
    <w:tmpl w:val="4620B9B0"/>
    <w:lvl w:ilvl="0" w:tplc="71D8F644">
      <w:start w:val="1"/>
      <w:numFmt w:val="bullet"/>
      <w:lvlText w:val=""/>
      <w:lvlJc w:val="left"/>
      <w:pPr>
        <w:ind w:left="927" w:hanging="360"/>
      </w:pPr>
      <w:rPr>
        <w:rFonts w:ascii="Symbol" w:eastAsiaTheme="minorEastAsia" w:hAnsi="Symbol" w:cstheme="minorBidi" w:hint="default"/>
        <w:color w:val="auto"/>
      </w:rPr>
    </w:lvl>
    <w:lvl w:ilvl="1" w:tplc="041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 w15:restartNumberingAfterBreak="0">
    <w:nsid w:val="4DE62AE0"/>
    <w:multiLevelType w:val="hybridMultilevel"/>
    <w:tmpl w:val="3EB86252"/>
    <w:lvl w:ilvl="0" w:tplc="9EA4776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8F7B47"/>
    <w:multiLevelType w:val="hybridMultilevel"/>
    <w:tmpl w:val="8FC4D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307FAC"/>
    <w:multiLevelType w:val="hybridMultilevel"/>
    <w:tmpl w:val="8FE23A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DA3A12"/>
    <w:multiLevelType w:val="hybridMultilevel"/>
    <w:tmpl w:val="EB1296BE"/>
    <w:lvl w:ilvl="0" w:tplc="0415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675870DD"/>
    <w:multiLevelType w:val="hybridMultilevel"/>
    <w:tmpl w:val="5BD67D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9165D"/>
    <w:multiLevelType w:val="hybridMultilevel"/>
    <w:tmpl w:val="4466857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6F637F1E"/>
    <w:multiLevelType w:val="hybridMultilevel"/>
    <w:tmpl w:val="8A5A2D80"/>
    <w:lvl w:ilvl="0" w:tplc="F5D46D4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13427F"/>
    <w:multiLevelType w:val="hybridMultilevel"/>
    <w:tmpl w:val="47DACF96"/>
    <w:lvl w:ilvl="0" w:tplc="CF5208A6">
      <w:start w:val="1"/>
      <w:numFmt w:val="decimal"/>
      <w:lvlText w:val="%1."/>
      <w:lvlJc w:val="left"/>
      <w:pPr>
        <w:ind w:left="1288" w:hanging="360"/>
      </w:p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>
      <w:start w:val="1"/>
      <w:numFmt w:val="lowerRoman"/>
      <w:lvlText w:val="%3."/>
      <w:lvlJc w:val="right"/>
      <w:pPr>
        <w:ind w:left="2728" w:hanging="180"/>
      </w:pPr>
    </w:lvl>
    <w:lvl w:ilvl="3" w:tplc="0415000F">
      <w:start w:val="1"/>
      <w:numFmt w:val="decimal"/>
      <w:lvlText w:val="%4."/>
      <w:lvlJc w:val="left"/>
      <w:pPr>
        <w:ind w:left="3448" w:hanging="360"/>
      </w:pPr>
    </w:lvl>
    <w:lvl w:ilvl="4" w:tplc="04150019">
      <w:start w:val="1"/>
      <w:numFmt w:val="lowerLetter"/>
      <w:lvlText w:val="%5."/>
      <w:lvlJc w:val="left"/>
      <w:pPr>
        <w:ind w:left="4168" w:hanging="360"/>
      </w:pPr>
    </w:lvl>
    <w:lvl w:ilvl="5" w:tplc="0415001B">
      <w:start w:val="1"/>
      <w:numFmt w:val="lowerRoman"/>
      <w:lvlText w:val="%6."/>
      <w:lvlJc w:val="right"/>
      <w:pPr>
        <w:ind w:left="4888" w:hanging="180"/>
      </w:pPr>
    </w:lvl>
    <w:lvl w:ilvl="6" w:tplc="0415000F">
      <w:start w:val="1"/>
      <w:numFmt w:val="decimal"/>
      <w:lvlText w:val="%7."/>
      <w:lvlJc w:val="left"/>
      <w:pPr>
        <w:ind w:left="5608" w:hanging="360"/>
      </w:pPr>
    </w:lvl>
    <w:lvl w:ilvl="7" w:tplc="04150019">
      <w:start w:val="1"/>
      <w:numFmt w:val="lowerLetter"/>
      <w:lvlText w:val="%8."/>
      <w:lvlJc w:val="left"/>
      <w:pPr>
        <w:ind w:left="6328" w:hanging="360"/>
      </w:pPr>
    </w:lvl>
    <w:lvl w:ilvl="8" w:tplc="0415001B">
      <w:start w:val="1"/>
      <w:numFmt w:val="lowerRoman"/>
      <w:lvlText w:val="%9."/>
      <w:lvlJc w:val="right"/>
      <w:pPr>
        <w:ind w:left="7048" w:hanging="180"/>
      </w:pPr>
    </w:lvl>
  </w:abstractNum>
  <w:abstractNum w:abstractNumId="31" w15:restartNumberingAfterBreak="0">
    <w:nsid w:val="716F0135"/>
    <w:multiLevelType w:val="hybridMultilevel"/>
    <w:tmpl w:val="9AEAA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605F20"/>
    <w:multiLevelType w:val="hybridMultilevel"/>
    <w:tmpl w:val="01F8D3A4"/>
    <w:lvl w:ilvl="0" w:tplc="B5E21064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6672147"/>
    <w:multiLevelType w:val="hybridMultilevel"/>
    <w:tmpl w:val="D0D8664A"/>
    <w:lvl w:ilvl="0" w:tplc="5DD6394E">
      <w:start w:val="1"/>
      <w:numFmt w:val="decimal"/>
      <w:pStyle w:val="Listaosb"/>
      <w:lvlText w:val="%1)"/>
      <w:lvlJc w:val="left"/>
      <w:pPr>
        <w:ind w:left="149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78477F60"/>
    <w:multiLevelType w:val="hybridMultilevel"/>
    <w:tmpl w:val="DC42730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796B54C7"/>
    <w:multiLevelType w:val="hybridMultilevel"/>
    <w:tmpl w:val="92F8CFF2"/>
    <w:lvl w:ilvl="0" w:tplc="61427FCE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B622A00"/>
    <w:multiLevelType w:val="hybridMultilevel"/>
    <w:tmpl w:val="68D0940A"/>
    <w:lvl w:ilvl="0" w:tplc="C77ED9A8">
      <w:start w:val="1"/>
      <w:numFmt w:val="decimal"/>
      <w:lvlText w:val="%1."/>
      <w:lvlJc w:val="left"/>
      <w:pPr>
        <w:ind w:left="502" w:hanging="360"/>
      </w:pPr>
      <w:rPr>
        <w:rFonts w:ascii="Garamond" w:eastAsiaTheme="minorEastAsia" w:hAnsi="Garamond" w:cstheme="minorBidi"/>
        <w:b/>
        <w:i w:val="0"/>
      </w:r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>
      <w:start w:val="1"/>
      <w:numFmt w:val="decimal"/>
      <w:lvlText w:val="%4."/>
      <w:lvlJc w:val="left"/>
      <w:pPr>
        <w:ind w:left="3225" w:hanging="360"/>
      </w:pPr>
    </w:lvl>
    <w:lvl w:ilvl="4" w:tplc="04150019">
      <w:start w:val="1"/>
      <w:numFmt w:val="lowerLetter"/>
      <w:lvlText w:val="%5."/>
      <w:lvlJc w:val="left"/>
      <w:pPr>
        <w:ind w:left="3945" w:hanging="360"/>
      </w:pPr>
    </w:lvl>
    <w:lvl w:ilvl="5" w:tplc="0415001B">
      <w:start w:val="1"/>
      <w:numFmt w:val="lowerRoman"/>
      <w:lvlText w:val="%6."/>
      <w:lvlJc w:val="right"/>
      <w:pPr>
        <w:ind w:left="4665" w:hanging="180"/>
      </w:pPr>
    </w:lvl>
    <w:lvl w:ilvl="6" w:tplc="0415000F">
      <w:start w:val="1"/>
      <w:numFmt w:val="decimal"/>
      <w:lvlText w:val="%7."/>
      <w:lvlJc w:val="left"/>
      <w:pPr>
        <w:ind w:left="5385" w:hanging="360"/>
      </w:pPr>
    </w:lvl>
    <w:lvl w:ilvl="7" w:tplc="04150019">
      <w:start w:val="1"/>
      <w:numFmt w:val="lowerLetter"/>
      <w:lvlText w:val="%8."/>
      <w:lvlJc w:val="left"/>
      <w:pPr>
        <w:ind w:left="6105" w:hanging="360"/>
      </w:pPr>
    </w:lvl>
    <w:lvl w:ilvl="8" w:tplc="0415001B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7C657FE1"/>
    <w:multiLevelType w:val="hybridMultilevel"/>
    <w:tmpl w:val="53E4ED66"/>
    <w:lvl w:ilvl="0" w:tplc="0415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8" w15:restartNumberingAfterBreak="0">
    <w:nsid w:val="7CC901F4"/>
    <w:multiLevelType w:val="hybridMultilevel"/>
    <w:tmpl w:val="587615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6"/>
  </w:num>
  <w:num w:numId="3">
    <w:abstractNumId w:val="14"/>
  </w:num>
  <w:num w:numId="4">
    <w:abstractNumId w:val="2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28"/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8"/>
  </w:num>
  <w:num w:numId="11">
    <w:abstractNumId w:val="31"/>
  </w:num>
  <w:num w:numId="12">
    <w:abstractNumId w:val="33"/>
  </w:num>
  <w:num w:numId="13">
    <w:abstractNumId w:val="23"/>
  </w:num>
  <w:num w:numId="14">
    <w:abstractNumId w:val="1"/>
  </w:num>
  <w:num w:numId="15">
    <w:abstractNumId w:val="37"/>
  </w:num>
  <w:num w:numId="16">
    <w:abstractNumId w:val="26"/>
  </w:num>
  <w:num w:numId="17">
    <w:abstractNumId w:val="8"/>
  </w:num>
  <w:num w:numId="18">
    <w:abstractNumId w:val="9"/>
  </w:num>
  <w:num w:numId="19">
    <w:abstractNumId w:val="11"/>
  </w:num>
  <w:num w:numId="20">
    <w:abstractNumId w:val="15"/>
  </w:num>
  <w:num w:numId="21">
    <w:abstractNumId w:val="0"/>
  </w:num>
  <w:num w:numId="22">
    <w:abstractNumId w:val="2"/>
  </w:num>
  <w:num w:numId="23">
    <w:abstractNumId w:val="19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</w:num>
  <w:num w:numId="32">
    <w:abstractNumId w:val="4"/>
  </w:num>
  <w:num w:numId="33">
    <w:abstractNumId w:val="5"/>
  </w:num>
  <w:num w:numId="34">
    <w:abstractNumId w:val="34"/>
  </w:num>
  <w:num w:numId="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</w:num>
  <w:num w:numId="38">
    <w:abstractNumId w:val="27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7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373"/>
    <w:rsid w:val="000079FB"/>
    <w:rsid w:val="00011321"/>
    <w:rsid w:val="00035B35"/>
    <w:rsid w:val="00052B4E"/>
    <w:rsid w:val="000641D1"/>
    <w:rsid w:val="0007004D"/>
    <w:rsid w:val="00093CAF"/>
    <w:rsid w:val="000B4076"/>
    <w:rsid w:val="000B4FC2"/>
    <w:rsid w:val="000E4223"/>
    <w:rsid w:val="000F7082"/>
    <w:rsid w:val="0010023F"/>
    <w:rsid w:val="001379E3"/>
    <w:rsid w:val="00161981"/>
    <w:rsid w:val="00170794"/>
    <w:rsid w:val="00187B67"/>
    <w:rsid w:val="001B573E"/>
    <w:rsid w:val="001D00EF"/>
    <w:rsid w:val="001D5794"/>
    <w:rsid w:val="001E0235"/>
    <w:rsid w:val="0020598C"/>
    <w:rsid w:val="00212B8E"/>
    <w:rsid w:val="00232961"/>
    <w:rsid w:val="0025320E"/>
    <w:rsid w:val="002B600A"/>
    <w:rsid w:val="002B646D"/>
    <w:rsid w:val="002F2698"/>
    <w:rsid w:val="002F3B0F"/>
    <w:rsid w:val="00313D8C"/>
    <w:rsid w:val="003141EB"/>
    <w:rsid w:val="00344B32"/>
    <w:rsid w:val="003608F9"/>
    <w:rsid w:val="00380232"/>
    <w:rsid w:val="00381D02"/>
    <w:rsid w:val="003969F2"/>
    <w:rsid w:val="003E14E1"/>
    <w:rsid w:val="003F4E1A"/>
    <w:rsid w:val="00435CDB"/>
    <w:rsid w:val="0047214A"/>
    <w:rsid w:val="00482F4C"/>
    <w:rsid w:val="00486262"/>
    <w:rsid w:val="00494DC4"/>
    <w:rsid w:val="004B7502"/>
    <w:rsid w:val="004E07E9"/>
    <w:rsid w:val="004F6D5D"/>
    <w:rsid w:val="005052C3"/>
    <w:rsid w:val="00526C78"/>
    <w:rsid w:val="00544E04"/>
    <w:rsid w:val="00560C39"/>
    <w:rsid w:val="00572C68"/>
    <w:rsid w:val="005A050B"/>
    <w:rsid w:val="005B400D"/>
    <w:rsid w:val="005C1373"/>
    <w:rsid w:val="005C2BCC"/>
    <w:rsid w:val="00623CA0"/>
    <w:rsid w:val="006241BE"/>
    <w:rsid w:val="006317C7"/>
    <w:rsid w:val="00663719"/>
    <w:rsid w:val="006738F7"/>
    <w:rsid w:val="006A6220"/>
    <w:rsid w:val="006C28AF"/>
    <w:rsid w:val="006D2112"/>
    <w:rsid w:val="006D4610"/>
    <w:rsid w:val="00727C2B"/>
    <w:rsid w:val="00737616"/>
    <w:rsid w:val="00766977"/>
    <w:rsid w:val="0078274D"/>
    <w:rsid w:val="00784999"/>
    <w:rsid w:val="00790100"/>
    <w:rsid w:val="007E2FC5"/>
    <w:rsid w:val="007E5AD4"/>
    <w:rsid w:val="008061D3"/>
    <w:rsid w:val="008177FC"/>
    <w:rsid w:val="00870D12"/>
    <w:rsid w:val="008830AA"/>
    <w:rsid w:val="00892D9D"/>
    <w:rsid w:val="008B6D0B"/>
    <w:rsid w:val="008C070F"/>
    <w:rsid w:val="008C1429"/>
    <w:rsid w:val="008D6932"/>
    <w:rsid w:val="009063C6"/>
    <w:rsid w:val="009262BD"/>
    <w:rsid w:val="00944825"/>
    <w:rsid w:val="009508D5"/>
    <w:rsid w:val="0097797E"/>
    <w:rsid w:val="00987268"/>
    <w:rsid w:val="009A17DB"/>
    <w:rsid w:val="009C0B66"/>
    <w:rsid w:val="009C39F4"/>
    <w:rsid w:val="00A10440"/>
    <w:rsid w:val="00A53709"/>
    <w:rsid w:val="00A552EF"/>
    <w:rsid w:val="00A56009"/>
    <w:rsid w:val="00A562EA"/>
    <w:rsid w:val="00A91838"/>
    <w:rsid w:val="00AA05FD"/>
    <w:rsid w:val="00AC5D7C"/>
    <w:rsid w:val="00AE630A"/>
    <w:rsid w:val="00B55C14"/>
    <w:rsid w:val="00BC0EED"/>
    <w:rsid w:val="00BC1096"/>
    <w:rsid w:val="00BD309E"/>
    <w:rsid w:val="00BE6944"/>
    <w:rsid w:val="00C47DD6"/>
    <w:rsid w:val="00C55FAA"/>
    <w:rsid w:val="00C568A4"/>
    <w:rsid w:val="00C57C0D"/>
    <w:rsid w:val="00C93C8D"/>
    <w:rsid w:val="00D25D71"/>
    <w:rsid w:val="00D66CBB"/>
    <w:rsid w:val="00D75755"/>
    <w:rsid w:val="00D828DC"/>
    <w:rsid w:val="00DB4313"/>
    <w:rsid w:val="00E25630"/>
    <w:rsid w:val="00E34A2F"/>
    <w:rsid w:val="00E512BB"/>
    <w:rsid w:val="00E80505"/>
    <w:rsid w:val="00E81285"/>
    <w:rsid w:val="00E96ACA"/>
    <w:rsid w:val="00EB5690"/>
    <w:rsid w:val="00ED39E2"/>
    <w:rsid w:val="00ED70B1"/>
    <w:rsid w:val="00EE1243"/>
    <w:rsid w:val="00EF18B8"/>
    <w:rsid w:val="00F05368"/>
    <w:rsid w:val="00F10FCA"/>
    <w:rsid w:val="00F44F54"/>
    <w:rsid w:val="00F47061"/>
    <w:rsid w:val="00F66B06"/>
    <w:rsid w:val="00F82498"/>
    <w:rsid w:val="00F866FC"/>
    <w:rsid w:val="00FC4370"/>
    <w:rsid w:val="00FF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DB9A7"/>
  <w15:docId w15:val="{52A5CAF7-248D-4AA8-A7A9-70C6C9642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08D5"/>
    <w:rPr>
      <w:rFonts w:ascii="Calibri" w:eastAsia="Calibri" w:hAnsi="Calibri" w:cs="Calibri"/>
    </w:rPr>
  </w:style>
  <w:style w:type="paragraph" w:styleId="Nagwek1">
    <w:name w:val="heading 1"/>
    <w:aliases w:val="Nagłówek 1 (Przedmiot)"/>
    <w:basedOn w:val="Normalny"/>
    <w:next w:val="Normalny"/>
    <w:link w:val="Nagwek1Znak"/>
    <w:uiPriority w:val="9"/>
    <w:qFormat/>
    <w:rsid w:val="006D2112"/>
    <w:pPr>
      <w:keepNext/>
      <w:keepLines/>
      <w:numPr>
        <w:numId w:val="24"/>
      </w:numPr>
      <w:spacing w:before="360" w:after="360" w:line="360" w:lineRule="auto"/>
      <w:outlineLvl w:val="0"/>
    </w:pPr>
    <w:rPr>
      <w:rFonts w:ascii="Times New Roman" w:eastAsiaTheme="majorEastAsia" w:hAnsi="Times New Roman" w:cstheme="majorBidi"/>
      <w:sz w:val="24"/>
      <w:szCs w:val="28"/>
      <w:lang w:eastAsia="pl-PL"/>
    </w:rPr>
  </w:style>
  <w:style w:type="paragraph" w:styleId="Nagwek2">
    <w:name w:val="heading 2"/>
    <w:aliases w:val="Nagłówek 2 (Temat/Wykładowcy)"/>
    <w:basedOn w:val="Normalny"/>
    <w:next w:val="Normalny"/>
    <w:link w:val="Nagwek2Znak"/>
    <w:uiPriority w:val="9"/>
    <w:semiHidden/>
    <w:unhideWhenUsed/>
    <w:qFormat/>
    <w:rsid w:val="006D2112"/>
    <w:pPr>
      <w:keepNext/>
      <w:keepLines/>
      <w:spacing w:before="240" w:after="240" w:line="360" w:lineRule="auto"/>
      <w:ind w:left="284" w:firstLine="284"/>
      <w:outlineLvl w:val="1"/>
    </w:pPr>
    <w:rPr>
      <w:rFonts w:ascii="Times New Roman" w:eastAsiaTheme="majorEastAsia" w:hAnsi="Times New Roman" w:cstheme="majorBidi"/>
      <w:i/>
      <w:sz w:val="24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C137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5C1373"/>
  </w:style>
  <w:style w:type="paragraph" w:styleId="Stopka">
    <w:name w:val="footer"/>
    <w:basedOn w:val="Normalny"/>
    <w:link w:val="StopkaZnak"/>
    <w:uiPriority w:val="99"/>
    <w:unhideWhenUsed/>
    <w:rsid w:val="005C137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5C137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508D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508D5"/>
    <w:rPr>
      <w:rFonts w:ascii="Calibri" w:eastAsia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508D5"/>
    <w:rPr>
      <w:vertAlign w:val="superscript"/>
    </w:rPr>
  </w:style>
  <w:style w:type="character" w:customStyle="1" w:styleId="markedcontent">
    <w:name w:val="markedcontent"/>
    <w:basedOn w:val="Domylnaczcionkaakapitu"/>
    <w:rsid w:val="006241BE"/>
  </w:style>
  <w:style w:type="paragraph" w:customStyle="1" w:styleId="Default">
    <w:name w:val="Default"/>
    <w:rsid w:val="0094482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44825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cze">
    <w:name w:val="Hyperlink"/>
    <w:basedOn w:val="Domylnaczcionkaakapitu"/>
    <w:uiPriority w:val="99"/>
    <w:unhideWhenUsed/>
    <w:rsid w:val="008B6D0B"/>
    <w:rPr>
      <w:color w:val="0000FF" w:themeColor="hyperlink"/>
      <w:u w:val="single"/>
    </w:rPr>
  </w:style>
  <w:style w:type="paragraph" w:customStyle="1" w:styleId="Listaosb">
    <w:name w:val="Lista osób"/>
    <w:basedOn w:val="Normalny"/>
    <w:qFormat/>
    <w:rsid w:val="008B6D0B"/>
    <w:pPr>
      <w:numPr>
        <w:numId w:val="12"/>
      </w:numPr>
      <w:spacing w:before="120" w:after="120" w:line="36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aliases w:val="Nagłówek 1 (Przedmiot) Znak"/>
    <w:basedOn w:val="Domylnaczcionkaakapitu"/>
    <w:link w:val="Nagwek1"/>
    <w:uiPriority w:val="9"/>
    <w:rsid w:val="006D2112"/>
    <w:rPr>
      <w:rFonts w:ascii="Times New Roman" w:eastAsiaTheme="majorEastAsia" w:hAnsi="Times New Roman" w:cstheme="majorBidi"/>
      <w:sz w:val="24"/>
      <w:szCs w:val="28"/>
      <w:lang w:eastAsia="pl-PL"/>
    </w:rPr>
  </w:style>
  <w:style w:type="character" w:customStyle="1" w:styleId="Nagwek2Znak">
    <w:name w:val="Nagłówek 2 Znak"/>
    <w:aliases w:val="Nagłówek 2 (Temat/Wykładowcy) Znak"/>
    <w:basedOn w:val="Domylnaczcionkaakapitu"/>
    <w:link w:val="Nagwek2"/>
    <w:uiPriority w:val="9"/>
    <w:semiHidden/>
    <w:rsid w:val="006D2112"/>
    <w:rPr>
      <w:rFonts w:ascii="Times New Roman" w:eastAsiaTheme="majorEastAsia" w:hAnsi="Times New Roman" w:cstheme="majorBidi"/>
      <w:i/>
      <w:sz w:val="24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660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Krajowa Szkoła Sądownictwa i Prokuratury</Company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Zin</dc:creator>
  <cp:lastModifiedBy>Katarzyna Górecka</cp:lastModifiedBy>
  <cp:revision>2</cp:revision>
  <dcterms:created xsi:type="dcterms:W3CDTF">2025-10-22T06:38:00Z</dcterms:created>
  <dcterms:modified xsi:type="dcterms:W3CDTF">2025-10-22T06:38:00Z</dcterms:modified>
</cp:coreProperties>
</file>