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F8" w:rsidRPr="001F55F8" w:rsidRDefault="00300A63" w:rsidP="002D6C30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B169BF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B169BF" w:rsidRPr="00B8598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69B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F55F8" w:rsidRPr="001F5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55F8" w:rsidRPr="001F55F8">
        <w:rPr>
          <w:rFonts w:ascii="Times New Roman" w:eastAsia="Calibri" w:hAnsi="Times New Roman" w:cs="Times New Roman"/>
          <w:sz w:val="24"/>
          <w:szCs w:val="24"/>
        </w:rPr>
        <w:tab/>
      </w:r>
      <w:r w:rsidR="001F55F8" w:rsidRPr="001F55F8">
        <w:rPr>
          <w:rFonts w:ascii="Times New Roman" w:eastAsia="Calibri" w:hAnsi="Times New Roman" w:cs="Times New Roman"/>
          <w:sz w:val="24"/>
          <w:szCs w:val="24"/>
        </w:rPr>
        <w:tab/>
      </w:r>
      <w:r w:rsidR="001F55F8" w:rsidRPr="001F55F8">
        <w:rPr>
          <w:rFonts w:ascii="Times New Roman" w:eastAsia="Calibri" w:hAnsi="Times New Roman" w:cs="Times New Roman"/>
          <w:sz w:val="24"/>
          <w:szCs w:val="24"/>
        </w:rPr>
        <w:tab/>
      </w:r>
      <w:r w:rsidR="001F55F8" w:rsidRPr="001F55F8">
        <w:rPr>
          <w:rFonts w:ascii="Times New Roman" w:eastAsia="Calibri" w:hAnsi="Times New Roman" w:cs="Times New Roman"/>
          <w:sz w:val="24"/>
          <w:szCs w:val="24"/>
        </w:rPr>
        <w:tab/>
      </w:r>
      <w:r w:rsidR="0088515C">
        <w:rPr>
          <w:rFonts w:ascii="Times New Roman" w:eastAsia="Calibri" w:hAnsi="Times New Roman" w:cs="Times New Roman"/>
          <w:sz w:val="24"/>
          <w:szCs w:val="24"/>
        </w:rPr>
        <w:t>Kraków, dnia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1F55F8" w:rsidRPr="001F55F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736D4">
        <w:rPr>
          <w:rFonts w:ascii="Times New Roman" w:eastAsia="Calibri" w:hAnsi="Times New Roman" w:cs="Times New Roman"/>
          <w:sz w:val="24"/>
          <w:szCs w:val="24"/>
        </w:rPr>
        <w:t>20</w:t>
      </w:r>
      <w:r w:rsidR="001F55F8" w:rsidRPr="001F55F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F55F8" w:rsidRPr="001F55F8" w:rsidRDefault="001F55F8" w:rsidP="002D6C30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1F55F8">
        <w:rPr>
          <w:rFonts w:ascii="Times New Roman" w:eastAsia="Calibri" w:hAnsi="Times New Roman" w:cs="Times New Roman"/>
          <w:b/>
          <w:sz w:val="24"/>
          <w:szCs w:val="24"/>
        </w:rPr>
        <w:t xml:space="preserve">Koordynatorzy Praktyk </w:t>
      </w:r>
      <w:r w:rsidR="006736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F55F8">
        <w:rPr>
          <w:rFonts w:ascii="Times New Roman" w:eastAsia="Calibri" w:hAnsi="Times New Roman" w:cs="Times New Roman"/>
          <w:b/>
          <w:sz w:val="24"/>
          <w:szCs w:val="24"/>
        </w:rPr>
        <w:t xml:space="preserve">aplikantów aplikacji prokuratorskiej </w:t>
      </w:r>
      <w:r w:rsidR="006736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F55F8">
        <w:rPr>
          <w:rFonts w:ascii="Times New Roman" w:eastAsia="Calibri" w:hAnsi="Times New Roman" w:cs="Times New Roman"/>
          <w:b/>
          <w:sz w:val="24"/>
          <w:szCs w:val="24"/>
        </w:rPr>
        <w:t>w jednostkach Policji</w:t>
      </w:r>
    </w:p>
    <w:p w:rsidR="00B169BF" w:rsidRPr="00B85988" w:rsidRDefault="00B169BF" w:rsidP="002D6C30">
      <w:pPr>
        <w:spacing w:before="120" w:after="12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Dotyczy: praktyk 11.</w:t>
      </w:r>
      <w:r w:rsidRPr="00B859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XI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B85988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B169BF" w:rsidRPr="00B85988" w:rsidRDefault="00B169BF" w:rsidP="002D6C30">
      <w:pPr>
        <w:spacing w:before="120"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§ 2, 9 i 10</w:t>
      </w:r>
      <w:r w:rsidRPr="00B85988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eastAsia="Calibri" w:hAnsi="Times New Roman" w:cs="Times New Roman"/>
          <w:sz w:val="24"/>
          <w:szCs w:val="24"/>
        </w:rPr>
        <w:t xml:space="preserve">koły Sądownictwa </w:t>
      </w:r>
      <w:r>
        <w:rPr>
          <w:rFonts w:ascii="Times New Roman" w:eastAsia="Calibri" w:hAnsi="Times New Roman" w:cs="Times New Roman"/>
          <w:sz w:val="24"/>
          <w:szCs w:val="24"/>
        </w:rPr>
        <w:br/>
        <w:t>i Prokuratury w Krakowie Nr 132/2019 z dnia 15 marca 2019</w:t>
      </w:r>
      <w:r w:rsidRPr="00B85988">
        <w:rPr>
          <w:rFonts w:ascii="Times New Roman" w:eastAsia="Calibri" w:hAnsi="Times New Roman" w:cs="Times New Roman"/>
          <w:sz w:val="24"/>
          <w:szCs w:val="24"/>
        </w:rPr>
        <w:t xml:space="preserve"> roku w sprawie szczegółowych zasad odbywania praktyki przez apl</w:t>
      </w:r>
      <w:r>
        <w:rPr>
          <w:rFonts w:ascii="Times New Roman" w:eastAsia="Calibri" w:hAnsi="Times New Roman" w:cs="Times New Roman"/>
          <w:sz w:val="24"/>
          <w:szCs w:val="24"/>
        </w:rPr>
        <w:t>ikantów aplikacji sędziowskiej i prokuratorskiej</w:t>
      </w:r>
      <w:r w:rsidRPr="00B85988">
        <w:rPr>
          <w:rFonts w:ascii="Times New Roman" w:eastAsia="Calibri" w:hAnsi="Times New Roman" w:cs="Times New Roman"/>
          <w:sz w:val="24"/>
          <w:szCs w:val="24"/>
        </w:rPr>
        <w:t>, uprzejmie przedstawiam szczegółowy zakres tematyczny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praktyk aplikantów aplikacji prokuratorskiej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odbywanych </w:t>
      </w:r>
      <w:r w:rsidRPr="001231BE">
        <w:rPr>
          <w:rFonts w:ascii="Times New Roman" w:eastAsia="Calibri" w:hAnsi="Times New Roman" w:cs="Times New Roman"/>
          <w:b/>
          <w:sz w:val="24"/>
          <w:szCs w:val="24"/>
        </w:rPr>
        <w:t xml:space="preserve">od 1 do </w:t>
      </w:r>
      <w:r w:rsidR="00D76520">
        <w:rPr>
          <w:rFonts w:ascii="Times New Roman" w:eastAsia="Calibri" w:hAnsi="Times New Roman" w:cs="Times New Roman"/>
          <w:b/>
          <w:sz w:val="24"/>
          <w:szCs w:val="24"/>
        </w:rPr>
        <w:t>5 marca</w:t>
      </w:r>
      <w:r w:rsidRPr="001231BE">
        <w:rPr>
          <w:rFonts w:ascii="Times New Roman" w:eastAsia="Calibri" w:hAnsi="Times New Roman" w:cs="Times New Roman"/>
          <w:b/>
          <w:sz w:val="24"/>
          <w:szCs w:val="24"/>
        </w:rPr>
        <w:t xml:space="preserve"> 2021 r. </w:t>
      </w:r>
      <w:r w:rsidR="00D76520">
        <w:rPr>
          <w:rFonts w:ascii="Times New Roman" w:eastAsia="Calibri" w:hAnsi="Times New Roman" w:cs="Times New Roman"/>
          <w:b/>
          <w:sz w:val="24"/>
          <w:szCs w:val="24"/>
        </w:rPr>
        <w:t xml:space="preserve">w laboratoriach kryminalistycznych </w:t>
      </w:r>
      <w:r w:rsidR="009442F8">
        <w:rPr>
          <w:rFonts w:ascii="Times New Roman" w:eastAsia="Calibri" w:hAnsi="Times New Roman" w:cs="Times New Roman"/>
          <w:b/>
          <w:sz w:val="24"/>
          <w:szCs w:val="24"/>
        </w:rPr>
        <w:t xml:space="preserve">Komend Wojewódzkich </w:t>
      </w:r>
      <w:r w:rsidR="00D76520">
        <w:rPr>
          <w:rFonts w:ascii="Times New Roman" w:eastAsia="Calibri" w:hAnsi="Times New Roman" w:cs="Times New Roman"/>
          <w:b/>
          <w:sz w:val="24"/>
          <w:szCs w:val="24"/>
        </w:rPr>
        <w:t>Policji</w:t>
      </w:r>
      <w:r w:rsidRPr="00B859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69BF" w:rsidRPr="00B85988" w:rsidRDefault="00B169BF" w:rsidP="002D6C30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88">
        <w:rPr>
          <w:rFonts w:ascii="Times New Roman" w:eastAsia="Calibri" w:hAnsi="Times New Roman" w:cs="Times New Roman"/>
          <w:sz w:val="24"/>
          <w:szCs w:val="24"/>
        </w:rPr>
        <w:t>Przedmiotem XI zjazdu aplikacji prokuratorskiej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odbywającego się od 10 do 14 lutego 2021</w:t>
      </w:r>
      <w:r w:rsidRPr="00B85988">
        <w:rPr>
          <w:rFonts w:ascii="Times New Roman" w:eastAsia="Calibri" w:hAnsi="Times New Roman" w:cs="Times New Roman"/>
          <w:sz w:val="24"/>
          <w:szCs w:val="24"/>
        </w:rPr>
        <w:t xml:space="preserve"> r. jest </w:t>
      </w:r>
      <w:r w:rsidRPr="00510805">
        <w:rPr>
          <w:rFonts w:ascii="Times New Roman" w:eastAsia="Calibri" w:hAnsi="Times New Roman" w:cs="Times New Roman"/>
          <w:b/>
          <w:sz w:val="24"/>
          <w:szCs w:val="24"/>
        </w:rPr>
        <w:t>kryminalistyka</w:t>
      </w:r>
      <w:r w:rsidRPr="00B859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B85988">
        <w:rPr>
          <w:rFonts w:ascii="Times New Roman" w:eastAsia="Calibri" w:hAnsi="Times New Roman" w:cs="Times New Roman"/>
          <w:sz w:val="24"/>
          <w:szCs w:val="24"/>
        </w:rPr>
        <w:t>w tym:</w:t>
      </w:r>
    </w:p>
    <w:p w:rsidR="00B169BF" w:rsidRPr="00510805" w:rsidRDefault="00B169BF" w:rsidP="00346B42">
      <w:pPr>
        <w:numPr>
          <w:ilvl w:val="0"/>
          <w:numId w:val="5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88">
        <w:rPr>
          <w:rFonts w:ascii="Times New Roman" w:eastAsia="Calibri" w:hAnsi="Times New Roman" w:cs="Times New Roman"/>
          <w:sz w:val="24"/>
          <w:szCs w:val="24"/>
        </w:rPr>
        <w:t>technik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85988">
        <w:rPr>
          <w:rFonts w:ascii="Times New Roman" w:eastAsia="Calibri" w:hAnsi="Times New Roman" w:cs="Times New Roman"/>
          <w:sz w:val="24"/>
          <w:szCs w:val="24"/>
        </w:rPr>
        <w:t xml:space="preserve"> kryminalistyczn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85988">
        <w:rPr>
          <w:rFonts w:ascii="Times New Roman" w:eastAsia="Calibri" w:hAnsi="Times New Roman" w:cs="Times New Roman"/>
          <w:sz w:val="24"/>
          <w:szCs w:val="24"/>
        </w:rPr>
        <w:t>: identyfikacja kryminalistyczna; ślady, ich systematyka i</w:t>
      </w:r>
      <w:r w:rsidR="003E1A22">
        <w:rPr>
          <w:rFonts w:ascii="Times New Roman" w:eastAsia="Calibri" w:hAnsi="Times New Roman" w:cs="Times New Roman"/>
          <w:sz w:val="24"/>
          <w:szCs w:val="24"/>
        </w:rPr>
        <w:t> </w:t>
      </w:r>
      <w:r w:rsidRPr="00B85988">
        <w:rPr>
          <w:rFonts w:ascii="Times New Roman" w:eastAsia="Calibri" w:hAnsi="Times New Roman" w:cs="Times New Roman"/>
          <w:sz w:val="24"/>
          <w:szCs w:val="24"/>
        </w:rPr>
        <w:t xml:space="preserve">badania; klasyczne ekspertyzy kryminalistyczne; daktyloskopia, traseologia, grafoskopia; </w:t>
      </w:r>
      <w:r w:rsidRPr="005D3FD9">
        <w:rPr>
          <w:rFonts w:ascii="Times New Roman" w:eastAsia="Calibri" w:hAnsi="Times New Roman" w:cs="Times New Roman"/>
          <w:b/>
          <w:sz w:val="24"/>
          <w:szCs w:val="24"/>
        </w:rPr>
        <w:t>formułowanie pytań do biegłych różnych specjalności</w:t>
      </w:r>
      <w:r>
        <w:rPr>
          <w:rFonts w:ascii="Times New Roman" w:eastAsia="Calibri" w:hAnsi="Times New Roman" w:cs="Times New Roman"/>
          <w:sz w:val="24"/>
          <w:szCs w:val="24"/>
        </w:rPr>
        <w:t>, merytoryczna ocena opinii;</w:t>
      </w:r>
    </w:p>
    <w:p w:rsidR="00B169BF" w:rsidRPr="004B03CB" w:rsidRDefault="00B169BF" w:rsidP="00346B42">
      <w:pPr>
        <w:numPr>
          <w:ilvl w:val="0"/>
          <w:numId w:val="5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3CB">
        <w:rPr>
          <w:rFonts w:ascii="Times New Roman" w:eastAsia="Calibri" w:hAnsi="Times New Roman" w:cs="Times New Roman"/>
          <w:b/>
          <w:sz w:val="24"/>
          <w:szCs w:val="24"/>
        </w:rPr>
        <w:t>oględziny miejsca i rzeczy</w:t>
      </w:r>
      <w:r w:rsidRPr="004B03CB">
        <w:rPr>
          <w:rFonts w:ascii="Times New Roman" w:eastAsia="Calibri" w:hAnsi="Times New Roman" w:cs="Times New Roman"/>
          <w:sz w:val="24"/>
          <w:szCs w:val="24"/>
        </w:rPr>
        <w:t xml:space="preserve"> (cd. tematyki poruszanej na zjeździe VIII), </w:t>
      </w:r>
      <w:r>
        <w:rPr>
          <w:rFonts w:ascii="Times New Roman" w:eastAsia="Calibri" w:hAnsi="Times New Roman" w:cs="Times New Roman"/>
          <w:sz w:val="24"/>
          <w:szCs w:val="24"/>
        </w:rPr>
        <w:t>a w tym oględziny miejsca zdarzenia,</w:t>
      </w:r>
      <w:r w:rsidRPr="004B03CB">
        <w:rPr>
          <w:rFonts w:ascii="Times New Roman" w:eastAsia="Calibri" w:hAnsi="Times New Roman" w:cs="Times New Roman"/>
          <w:sz w:val="24"/>
          <w:szCs w:val="24"/>
        </w:rPr>
        <w:t xml:space="preserve"> zabezpiecz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B03CB">
        <w:rPr>
          <w:rFonts w:ascii="Times New Roman" w:eastAsia="Calibri" w:hAnsi="Times New Roman" w:cs="Times New Roman"/>
          <w:sz w:val="24"/>
          <w:szCs w:val="24"/>
        </w:rPr>
        <w:t>nie ś</w:t>
      </w:r>
      <w:r>
        <w:rPr>
          <w:rFonts w:ascii="Times New Roman" w:eastAsia="Calibri" w:hAnsi="Times New Roman" w:cs="Times New Roman"/>
          <w:sz w:val="24"/>
          <w:szCs w:val="24"/>
        </w:rPr>
        <w:t>ladów kryminalistycznych,</w:t>
      </w:r>
      <w:r w:rsidRPr="004B03CB">
        <w:rPr>
          <w:rFonts w:ascii="Times New Roman" w:eastAsia="Calibri" w:hAnsi="Times New Roman" w:cs="Times New Roman"/>
          <w:sz w:val="24"/>
          <w:szCs w:val="24"/>
        </w:rPr>
        <w:t xml:space="preserve"> czynności własne prokuratora; </w:t>
      </w:r>
    </w:p>
    <w:p w:rsidR="00B169BF" w:rsidRDefault="00B169BF" w:rsidP="00346B42">
      <w:pPr>
        <w:numPr>
          <w:ilvl w:val="0"/>
          <w:numId w:val="5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taktyka dowodowa w sprawach o wybrane przestępstwa: zabójstwa, bójki pobicia, zgwałcenia, rozboje, katastrofy i wypadki komunikacyjne, wypadki przy pracy, pożary i inne ( c.d. zajęć ze zjazdu VIII);</w:t>
      </w:r>
    </w:p>
    <w:p w:rsidR="00B169BF" w:rsidRDefault="00B169BF" w:rsidP="002D6C3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510805">
        <w:rPr>
          <w:rFonts w:ascii="Times New Roman" w:eastAsia="Calibri" w:hAnsi="Times New Roman" w:cs="Times New Roman"/>
          <w:b/>
          <w:sz w:val="24"/>
          <w:szCs w:val="24"/>
        </w:rPr>
        <w:t>medycyna sądowa</w:t>
      </w:r>
      <w:r>
        <w:rPr>
          <w:rFonts w:ascii="Times New Roman" w:eastAsia="Calibri" w:hAnsi="Times New Roman" w:cs="Times New Roman"/>
          <w:sz w:val="24"/>
          <w:szCs w:val="24"/>
        </w:rPr>
        <w:t>, w tym:</w:t>
      </w:r>
    </w:p>
    <w:p w:rsidR="00B169BF" w:rsidRDefault="00B169BF" w:rsidP="00346B42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FD9">
        <w:rPr>
          <w:rFonts w:ascii="Times New Roman" w:eastAsia="Calibri" w:hAnsi="Times New Roman" w:cs="Times New Roman"/>
          <w:b/>
          <w:sz w:val="24"/>
          <w:szCs w:val="24"/>
        </w:rPr>
        <w:t>traumatologia sądowo-lekarska</w:t>
      </w:r>
      <w:r>
        <w:rPr>
          <w:rFonts w:ascii="Times New Roman" w:eastAsia="Calibri" w:hAnsi="Times New Roman" w:cs="Times New Roman"/>
          <w:sz w:val="24"/>
          <w:szCs w:val="24"/>
        </w:rPr>
        <w:t>: rodzaje urazów mechanicznych (w szczególności: otarcia naskórka i podbiegnięcia krwawe, rany i ich klasyfikacja) oraz ich następstwa; krwotoki, wstrząsy i zatory; różnicowanie skutków wynikających z działania innej osoby, nieszczęśliwego wypadku oraz samouszkodzeń;</w:t>
      </w:r>
    </w:p>
    <w:p w:rsidR="00B169BF" w:rsidRDefault="00B169BF" w:rsidP="00346B42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działanie wysokiej i niskiej temperatury; udar cieplny i słoneczny; klasyfikacja oparzeń i odmrożeń; różnicowanie oparzeń oraz skutków działania energii elektrycznej i wyładowań atmosferycznych; zgony w pożarach;</w:t>
      </w:r>
    </w:p>
    <w:p w:rsidR="00B169BF" w:rsidRDefault="00B169BF" w:rsidP="00346B42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FD9">
        <w:rPr>
          <w:rFonts w:ascii="Times New Roman" w:eastAsia="Calibri" w:hAnsi="Times New Roman" w:cs="Times New Roman"/>
          <w:b/>
          <w:sz w:val="24"/>
          <w:szCs w:val="24"/>
        </w:rPr>
        <w:t>uduszenie gwałtowne</w:t>
      </w:r>
      <w:r>
        <w:rPr>
          <w:rFonts w:ascii="Times New Roman" w:eastAsia="Calibri" w:hAnsi="Times New Roman" w:cs="Times New Roman"/>
          <w:sz w:val="24"/>
          <w:szCs w:val="24"/>
        </w:rPr>
        <w:t xml:space="preserve">; pojęcie i mechanizm uduszenia gwałtownego; rodzaje śmierci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uduszenia: zagardlenie (powieszenie, zadzierzgnięcie, zadławienie), utonięcie i inne;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różnicowanie zgonów: zbrodnicze, samobójcze, z nieszczęśliwych wypadków oraz naturalne,</w:t>
      </w:r>
    </w:p>
    <w:p w:rsidR="001F55F8" w:rsidRDefault="00B169BF" w:rsidP="00346B42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zgony w wyniku aborcji; zgony noworodków</w:t>
      </w:r>
      <w:r w:rsidR="00346B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55F8" w:rsidRPr="002D6C30" w:rsidRDefault="00D90696" w:rsidP="002D6C30">
      <w:pPr>
        <w:spacing w:before="120"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6C30">
        <w:rPr>
          <w:rFonts w:ascii="Times New Roman" w:eastAsia="Calibri" w:hAnsi="Times New Roman" w:cs="Times New Roman"/>
          <w:b/>
          <w:sz w:val="24"/>
          <w:szCs w:val="24"/>
        </w:rPr>
        <w:t>Podstawowym c</w:t>
      </w:r>
      <w:r w:rsidR="001F55F8" w:rsidRPr="002D6C30">
        <w:rPr>
          <w:rFonts w:ascii="Times New Roman" w:eastAsia="Calibri" w:hAnsi="Times New Roman" w:cs="Times New Roman"/>
          <w:b/>
          <w:sz w:val="24"/>
          <w:szCs w:val="24"/>
        </w:rPr>
        <w:t xml:space="preserve">elem praktyki jest zapoznanie aplikantów </w:t>
      </w:r>
      <w:r w:rsidRPr="002D6C30">
        <w:rPr>
          <w:rFonts w:ascii="Times New Roman" w:eastAsia="Calibri" w:hAnsi="Times New Roman" w:cs="Times New Roman"/>
          <w:b/>
          <w:sz w:val="24"/>
          <w:szCs w:val="24"/>
        </w:rPr>
        <w:t xml:space="preserve">z możliwościami badawczymi poszczególnych pracowni laboratorium kryminalistycznego, poznanie metod ich pracy, a także utrwalanie umiejętności formułowania pytań do biegłych z różnych dziedzin kryminalistyki. Chodzi również o zapoznanie się z kryminalistycznymi aspektami </w:t>
      </w:r>
      <w:r w:rsidR="001F55F8" w:rsidRPr="002D6C30">
        <w:rPr>
          <w:rFonts w:ascii="Times New Roman" w:eastAsia="Calibri" w:hAnsi="Times New Roman" w:cs="Times New Roman"/>
          <w:b/>
          <w:sz w:val="24"/>
          <w:szCs w:val="24"/>
        </w:rPr>
        <w:t>przeprowadzani</w:t>
      </w:r>
      <w:r w:rsidRPr="002D6C3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F55F8" w:rsidRPr="002D6C30">
        <w:rPr>
          <w:rFonts w:ascii="Times New Roman" w:eastAsia="Calibri" w:hAnsi="Times New Roman" w:cs="Times New Roman"/>
          <w:b/>
          <w:sz w:val="24"/>
          <w:szCs w:val="24"/>
        </w:rPr>
        <w:t xml:space="preserve"> oględzin na miejscu zdarzenia. </w:t>
      </w:r>
    </w:p>
    <w:p w:rsidR="001F55F8" w:rsidRPr="001F55F8" w:rsidRDefault="001F55F8" w:rsidP="002D6C30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5F8">
        <w:rPr>
          <w:rFonts w:ascii="Times New Roman" w:eastAsia="Calibri" w:hAnsi="Times New Roman" w:cs="Times New Roman"/>
          <w:sz w:val="24"/>
          <w:szCs w:val="24"/>
        </w:rPr>
        <w:t>Patroni praktyk powinni zadbać, aby aplikanci mieli możliwość zapoznania się z</w:t>
      </w:r>
      <w:r w:rsidR="003E1A22">
        <w:rPr>
          <w:rFonts w:ascii="Times New Roman" w:eastAsia="Calibri" w:hAnsi="Times New Roman" w:cs="Times New Roman"/>
          <w:sz w:val="24"/>
          <w:szCs w:val="24"/>
        </w:rPr>
        <w:t> </w:t>
      </w:r>
      <w:r w:rsidRPr="001F55F8">
        <w:rPr>
          <w:rFonts w:ascii="Times New Roman" w:eastAsia="Calibri" w:hAnsi="Times New Roman" w:cs="Times New Roman"/>
          <w:sz w:val="24"/>
          <w:szCs w:val="24"/>
        </w:rPr>
        <w:t xml:space="preserve">praktyczną stroną pracy </w:t>
      </w:r>
      <w:r w:rsidR="003E1A22">
        <w:rPr>
          <w:rFonts w:ascii="Times New Roman" w:eastAsia="Calibri" w:hAnsi="Times New Roman" w:cs="Times New Roman"/>
          <w:sz w:val="24"/>
          <w:szCs w:val="24"/>
        </w:rPr>
        <w:t xml:space="preserve">laboratorium kryminalistycznego </w:t>
      </w:r>
      <w:r w:rsidRPr="001F55F8">
        <w:rPr>
          <w:rFonts w:ascii="Times New Roman" w:eastAsia="Calibri" w:hAnsi="Times New Roman" w:cs="Times New Roman"/>
          <w:sz w:val="24"/>
          <w:szCs w:val="24"/>
        </w:rPr>
        <w:t>Policji w zakresie objętym tematyką zjazdu, a</w:t>
      </w:r>
      <w:r w:rsidR="003E1A22">
        <w:rPr>
          <w:rFonts w:ascii="Times New Roman" w:eastAsia="Calibri" w:hAnsi="Times New Roman" w:cs="Times New Roman"/>
          <w:sz w:val="24"/>
          <w:szCs w:val="24"/>
        </w:rPr>
        <w:t> </w:t>
      </w:r>
      <w:r w:rsidRPr="001F55F8">
        <w:rPr>
          <w:rFonts w:ascii="Times New Roman" w:eastAsia="Calibri" w:hAnsi="Times New Roman" w:cs="Times New Roman"/>
          <w:sz w:val="24"/>
          <w:szCs w:val="24"/>
        </w:rPr>
        <w:t>w</w:t>
      </w:r>
      <w:r w:rsidR="003E1A22">
        <w:rPr>
          <w:rFonts w:ascii="Times New Roman" w:eastAsia="Calibri" w:hAnsi="Times New Roman" w:cs="Times New Roman"/>
          <w:sz w:val="24"/>
          <w:szCs w:val="24"/>
        </w:rPr>
        <w:t> </w:t>
      </w:r>
      <w:r w:rsidRPr="001F55F8">
        <w:rPr>
          <w:rFonts w:ascii="Times New Roman" w:eastAsia="Calibri" w:hAnsi="Times New Roman" w:cs="Times New Roman"/>
          <w:sz w:val="24"/>
          <w:szCs w:val="24"/>
        </w:rPr>
        <w:t>szczególności:</w:t>
      </w:r>
    </w:p>
    <w:p w:rsidR="001F55F8" w:rsidRPr="001F55F8" w:rsidRDefault="001F55F8" w:rsidP="002D6C30">
      <w:pPr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5F8">
        <w:rPr>
          <w:rFonts w:ascii="Times New Roman" w:eastAsia="Calibri" w:hAnsi="Times New Roman" w:cs="Times New Roman"/>
          <w:sz w:val="24"/>
          <w:szCs w:val="24"/>
        </w:rPr>
        <w:t xml:space="preserve">ze strukturą organizacyjną </w:t>
      </w:r>
      <w:r w:rsidR="003E1A22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3E1A22" w:rsidRPr="001F55F8">
        <w:rPr>
          <w:rFonts w:ascii="Times New Roman" w:eastAsia="Calibri" w:hAnsi="Times New Roman" w:cs="Times New Roman"/>
          <w:sz w:val="24"/>
          <w:szCs w:val="24"/>
        </w:rPr>
        <w:t>podziałem zadań</w:t>
      </w:r>
      <w:r w:rsidR="003E1A22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="00E914DA">
        <w:rPr>
          <w:rFonts w:ascii="Times New Roman" w:eastAsia="Calibri" w:hAnsi="Times New Roman" w:cs="Times New Roman"/>
          <w:sz w:val="24"/>
          <w:szCs w:val="24"/>
        </w:rPr>
        <w:t>aboratorium</w:t>
      </w:r>
      <w:r w:rsidR="003E1A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4D68" w:rsidRDefault="001F55F8" w:rsidP="002D6C30">
      <w:pPr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5F8">
        <w:rPr>
          <w:rFonts w:ascii="Times New Roman" w:eastAsia="Calibri" w:hAnsi="Times New Roman" w:cs="Times New Roman"/>
          <w:sz w:val="24"/>
          <w:szCs w:val="24"/>
        </w:rPr>
        <w:t>z metodyką</w:t>
      </w:r>
      <w:r w:rsidR="00E914DA">
        <w:rPr>
          <w:rFonts w:ascii="Times New Roman" w:eastAsia="Calibri" w:hAnsi="Times New Roman" w:cs="Times New Roman"/>
          <w:sz w:val="24"/>
          <w:szCs w:val="24"/>
        </w:rPr>
        <w:t xml:space="preserve"> pracy</w:t>
      </w:r>
      <w:r w:rsidRPr="001F55F8">
        <w:rPr>
          <w:rFonts w:ascii="Times New Roman" w:eastAsia="Calibri" w:hAnsi="Times New Roman" w:cs="Times New Roman"/>
          <w:sz w:val="24"/>
          <w:szCs w:val="24"/>
        </w:rPr>
        <w:t xml:space="preserve"> i możliwościami badawczymi poszczególnych pracowni laboratorium kryminalistycznego, w tym z pracą analityka kryminalnego oraz warunkami, jakie musi spełniać zlecenie analizy, z programami wykorzystywanymi przez analityków, jak również z wynikami ich pracy w postaci wniosków i wykresów graficznych</w:t>
      </w:r>
      <w:r w:rsidR="003E1A22">
        <w:rPr>
          <w:rFonts w:ascii="Times New Roman" w:eastAsia="Calibri" w:hAnsi="Times New Roman" w:cs="Times New Roman"/>
          <w:sz w:val="24"/>
          <w:szCs w:val="24"/>
        </w:rPr>
        <w:t>;</w:t>
      </w:r>
      <w:r w:rsidR="00784D68" w:rsidRPr="00784D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C30" w:rsidRDefault="002D6C30" w:rsidP="002D6C30">
      <w:pPr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zasadami prawidłowego formułowania pytań do biegłych;</w:t>
      </w:r>
    </w:p>
    <w:p w:rsidR="002D6C30" w:rsidRPr="001F55F8" w:rsidRDefault="002D6C30" w:rsidP="002D6C30">
      <w:pPr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zasadami konstruowania opinii;</w:t>
      </w:r>
    </w:p>
    <w:p w:rsidR="001F55F8" w:rsidRPr="0088515C" w:rsidRDefault="00784D68" w:rsidP="002D6C30">
      <w:pPr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5F8">
        <w:rPr>
          <w:rFonts w:ascii="Times New Roman" w:eastAsia="Calibri" w:hAnsi="Times New Roman" w:cs="Times New Roman"/>
          <w:sz w:val="24"/>
          <w:szCs w:val="24"/>
        </w:rPr>
        <w:t>z techniką zabezpieczania przez specjalistę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miejscu zdarzenia</w:t>
      </w:r>
      <w:r w:rsidRPr="001F55F8">
        <w:rPr>
          <w:rFonts w:ascii="Times New Roman" w:eastAsia="Calibri" w:hAnsi="Times New Roman" w:cs="Times New Roman"/>
          <w:sz w:val="24"/>
          <w:szCs w:val="24"/>
        </w:rPr>
        <w:t xml:space="preserve"> śladów kryminalistycznych, ich nośników oraz rzeczy mogących mieć związek z</w:t>
      </w:r>
      <w:r w:rsidR="003E1A22">
        <w:rPr>
          <w:rFonts w:ascii="Times New Roman" w:eastAsia="Calibri" w:hAnsi="Times New Roman" w:cs="Times New Roman"/>
          <w:sz w:val="24"/>
          <w:szCs w:val="24"/>
        </w:rPr>
        <w:t> </w:t>
      </w:r>
      <w:r w:rsidRPr="001F55F8">
        <w:rPr>
          <w:rFonts w:ascii="Times New Roman" w:eastAsia="Calibri" w:hAnsi="Times New Roman" w:cs="Times New Roman"/>
          <w:sz w:val="24"/>
          <w:szCs w:val="24"/>
        </w:rPr>
        <w:t>przestępstwem;</w:t>
      </w:r>
    </w:p>
    <w:p w:rsidR="001F55F8" w:rsidRDefault="00784D68" w:rsidP="002D6C30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</w:t>
      </w:r>
      <w:r w:rsidRPr="00B85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 </w:t>
      </w:r>
      <w:r w:rsidRPr="002B6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sprawdzianu po odbyciu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niniejszych</w:t>
      </w:r>
      <w:r w:rsidRPr="002B6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praktyk będzie sporządz</w:t>
      </w:r>
      <w:r w:rsidR="00E914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2B6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2B6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protokołu oględzin</w:t>
      </w:r>
      <w:r w:rsidRPr="00B859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zatem o zapoznanie aplikantów z tymi aspektami pracy laboratorium, które wiążą się z tym zagadnieniem.</w:t>
      </w:r>
    </w:p>
    <w:p w:rsidR="0088515C" w:rsidRPr="001F55F8" w:rsidRDefault="0088515C" w:rsidP="001F5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A22" w:rsidRPr="00B85988" w:rsidRDefault="003E1A22" w:rsidP="003E1A22">
      <w:pPr>
        <w:spacing w:before="120" w:after="120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E1A22" w:rsidRPr="00B85988" w:rsidRDefault="003E1A22" w:rsidP="003E1A22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B85988">
        <w:rPr>
          <w:rFonts w:ascii="Garamond" w:eastAsia="Calibri" w:hAnsi="Garamond" w:cs="Times New Roman"/>
          <w:b/>
          <w:sz w:val="24"/>
          <w:szCs w:val="24"/>
        </w:rPr>
        <w:t>Kierownik</w:t>
      </w:r>
    </w:p>
    <w:p w:rsidR="003E1A22" w:rsidRPr="00B85988" w:rsidRDefault="003E1A22" w:rsidP="003E1A22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B85988">
        <w:rPr>
          <w:rFonts w:ascii="Garamond" w:eastAsia="Calibri" w:hAnsi="Garamond" w:cs="Times New Roman"/>
          <w:b/>
          <w:sz w:val="24"/>
          <w:szCs w:val="24"/>
        </w:rPr>
        <w:t>Działu Dydaktycznego</w:t>
      </w:r>
    </w:p>
    <w:p w:rsidR="003E1A22" w:rsidRPr="00B85988" w:rsidRDefault="003E1A22" w:rsidP="003E1A22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B85988">
        <w:rPr>
          <w:rFonts w:ascii="Garamond" w:eastAsia="Calibri" w:hAnsi="Garamond" w:cs="Times New Roman"/>
          <w:b/>
          <w:sz w:val="24"/>
          <w:szCs w:val="24"/>
        </w:rPr>
        <w:t>w Ośrodku Aplikacji Prokuratorskiej</w:t>
      </w:r>
    </w:p>
    <w:p w:rsidR="003E1A22" w:rsidRPr="00B85988" w:rsidRDefault="003E1A22" w:rsidP="003E1A22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B85988">
        <w:rPr>
          <w:rFonts w:ascii="Garamond" w:eastAsia="Calibri" w:hAnsi="Garamond" w:cs="Times New Roman"/>
          <w:b/>
          <w:sz w:val="24"/>
          <w:szCs w:val="24"/>
        </w:rPr>
        <w:t>Krajowej Szkoły Sądownictwa i Prokuratury</w:t>
      </w:r>
    </w:p>
    <w:p w:rsidR="003E1A22" w:rsidRPr="00B85988" w:rsidRDefault="003E1A22" w:rsidP="003E1A22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3E1A22" w:rsidRPr="00B85988" w:rsidRDefault="003E1A22" w:rsidP="003E1A22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>
        <w:rPr>
          <w:rFonts w:ascii="Monotype Corsiva" w:eastAsia="Calibri" w:hAnsi="Monotype Corsiva" w:cs="Times New Roman"/>
          <w:b/>
          <w:sz w:val="24"/>
          <w:szCs w:val="24"/>
        </w:rPr>
        <w:t xml:space="preserve">Marta Zin </w:t>
      </w:r>
    </w:p>
    <w:p w:rsidR="003E1A22" w:rsidRDefault="003E1A22" w:rsidP="003E1A22">
      <w:pPr>
        <w:spacing w:after="0" w:line="240" w:lineRule="auto"/>
        <w:jc w:val="center"/>
      </w:pPr>
      <w:r>
        <w:rPr>
          <w:rFonts w:ascii="Garamond" w:eastAsia="Calibri" w:hAnsi="Garamond" w:cs="Times New Roman"/>
          <w:sz w:val="24"/>
          <w:szCs w:val="24"/>
        </w:rPr>
        <w:t xml:space="preserve"> p</w:t>
      </w:r>
      <w:r w:rsidRPr="00B85988">
        <w:rPr>
          <w:rFonts w:ascii="Garamond" w:eastAsia="Calibri" w:hAnsi="Garamond" w:cs="Times New Roman"/>
          <w:sz w:val="24"/>
          <w:szCs w:val="24"/>
        </w:rPr>
        <w:t>rokurator</w:t>
      </w:r>
    </w:p>
    <w:p w:rsidR="00C32462" w:rsidRDefault="00C32462" w:rsidP="003E1A22">
      <w:pPr>
        <w:spacing w:after="0" w:line="240" w:lineRule="auto"/>
        <w:jc w:val="center"/>
      </w:pPr>
    </w:p>
    <w:sectPr w:rsidR="00C32462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7A" w:rsidRDefault="00D3577A">
      <w:pPr>
        <w:spacing w:after="0" w:line="240" w:lineRule="auto"/>
      </w:pPr>
      <w:r>
        <w:separator/>
      </w:r>
    </w:p>
  </w:endnote>
  <w:endnote w:type="continuationSeparator" w:id="0">
    <w:p w:rsidR="00D3577A" w:rsidRDefault="00D3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7A" w:rsidRDefault="00D3577A">
      <w:pPr>
        <w:spacing w:after="0" w:line="240" w:lineRule="auto"/>
      </w:pPr>
      <w:r>
        <w:separator/>
      </w:r>
    </w:p>
  </w:footnote>
  <w:footnote w:type="continuationSeparator" w:id="0">
    <w:p w:rsidR="00D3577A" w:rsidRDefault="00D3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6C" w:rsidRDefault="001F55F8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6E1675">
      <w:rPr>
        <w:noProof/>
      </w:rPr>
      <w:t>2</w:t>
    </w:r>
    <w:r>
      <w:fldChar w:fldCharType="end"/>
    </w:r>
  </w:p>
  <w:p w:rsidR="0001746C" w:rsidRDefault="00D357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6C" w:rsidRPr="00162921" w:rsidRDefault="001F55F8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12FB49" wp14:editId="583EE68D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01746C" w:rsidRPr="00162921" w:rsidRDefault="00D3577A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01746C" w:rsidRPr="00162921" w:rsidRDefault="00D3577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01746C" w:rsidRPr="00162921" w:rsidRDefault="001F55F8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01746C" w:rsidRPr="00162921" w:rsidRDefault="001F55F8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01746C" w:rsidRDefault="00D3577A">
    <w:pPr>
      <w:pStyle w:val="Nagwek"/>
    </w:pPr>
  </w:p>
  <w:p w:rsidR="0001746C" w:rsidRDefault="00D357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F0B"/>
    <w:multiLevelType w:val="hybridMultilevel"/>
    <w:tmpl w:val="8040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126316"/>
    <w:multiLevelType w:val="hybridMultilevel"/>
    <w:tmpl w:val="2A0EA9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00960"/>
    <w:multiLevelType w:val="hybridMultilevel"/>
    <w:tmpl w:val="6FB6F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C1BF5"/>
    <w:multiLevelType w:val="hybridMultilevel"/>
    <w:tmpl w:val="7CA66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F8"/>
    <w:rsid w:val="001F55F8"/>
    <w:rsid w:val="00245D81"/>
    <w:rsid w:val="00280A23"/>
    <w:rsid w:val="002D6C30"/>
    <w:rsid w:val="00300A63"/>
    <w:rsid w:val="00346B42"/>
    <w:rsid w:val="003B45FF"/>
    <w:rsid w:val="003E1A22"/>
    <w:rsid w:val="00400F9C"/>
    <w:rsid w:val="004944B2"/>
    <w:rsid w:val="004D199E"/>
    <w:rsid w:val="005A3322"/>
    <w:rsid w:val="006736D4"/>
    <w:rsid w:val="006930B9"/>
    <w:rsid w:val="006E1675"/>
    <w:rsid w:val="0075070D"/>
    <w:rsid w:val="00784D68"/>
    <w:rsid w:val="0088515C"/>
    <w:rsid w:val="009442F8"/>
    <w:rsid w:val="00966F4C"/>
    <w:rsid w:val="00A10939"/>
    <w:rsid w:val="00B169BF"/>
    <w:rsid w:val="00BB354B"/>
    <w:rsid w:val="00C32462"/>
    <w:rsid w:val="00C707B0"/>
    <w:rsid w:val="00D3577A"/>
    <w:rsid w:val="00D76520"/>
    <w:rsid w:val="00D90696"/>
    <w:rsid w:val="00E914DA"/>
    <w:rsid w:val="00E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5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F55F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3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5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F55F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Katarzyna Mróz</cp:lastModifiedBy>
  <cp:revision>2</cp:revision>
  <dcterms:created xsi:type="dcterms:W3CDTF">2021-01-04T11:44:00Z</dcterms:created>
  <dcterms:modified xsi:type="dcterms:W3CDTF">2021-01-04T11:44:00Z</dcterms:modified>
</cp:coreProperties>
</file>