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11C" w:rsidRDefault="00900824" w:rsidP="00F6211C">
      <w:pPr>
        <w:spacing w:after="120"/>
      </w:pPr>
      <w:bookmarkStart w:id="0" w:name="_GoBack"/>
      <w:bookmarkEnd w:id="0"/>
      <w:r>
        <w:t>OAP-II.420.9.3.2022</w:t>
      </w:r>
      <w:r w:rsidR="00F6211C">
        <w:t xml:space="preserve"> </w:t>
      </w:r>
      <w:r w:rsidR="00F6211C">
        <w:tab/>
      </w:r>
      <w:r w:rsidR="00F6211C">
        <w:tab/>
      </w:r>
      <w:r>
        <w:tab/>
      </w:r>
      <w:r>
        <w:tab/>
      </w:r>
      <w:r>
        <w:tab/>
      </w:r>
      <w:r w:rsidR="00F4132E">
        <w:t xml:space="preserve">                     </w:t>
      </w:r>
      <w:r>
        <w:t xml:space="preserve">Kraków, dnia </w:t>
      </w:r>
      <w:r w:rsidR="006645BE">
        <w:t xml:space="preserve">8 </w:t>
      </w:r>
      <w:r>
        <w:t>lipca 2022</w:t>
      </w:r>
      <w:r w:rsidR="00F6211C">
        <w:t xml:space="preserve"> r.</w:t>
      </w:r>
    </w:p>
    <w:p w:rsidR="00F6211C" w:rsidRDefault="00F6211C" w:rsidP="00F6211C">
      <w:pPr>
        <w:tabs>
          <w:tab w:val="left" w:pos="4820"/>
        </w:tabs>
        <w:spacing w:after="120"/>
        <w:rPr>
          <w:b/>
        </w:rPr>
      </w:pPr>
    </w:p>
    <w:p w:rsidR="00F6211C" w:rsidRDefault="00F6211C" w:rsidP="00F6211C">
      <w:pPr>
        <w:tabs>
          <w:tab w:val="left" w:pos="4820"/>
        </w:tabs>
        <w:spacing w:after="120"/>
        <w:rPr>
          <w:b/>
        </w:rPr>
      </w:pPr>
    </w:p>
    <w:p w:rsidR="00F4132E" w:rsidRDefault="00F4132E" w:rsidP="00F6211C">
      <w:pPr>
        <w:tabs>
          <w:tab w:val="left" w:pos="4820"/>
        </w:tabs>
        <w:spacing w:after="120"/>
        <w:jc w:val="center"/>
        <w:rPr>
          <w:b/>
        </w:rPr>
      </w:pPr>
    </w:p>
    <w:p w:rsidR="00F6211C" w:rsidRDefault="00F6211C" w:rsidP="00F4132E">
      <w:pPr>
        <w:tabs>
          <w:tab w:val="left" w:pos="4820"/>
        </w:tabs>
        <w:spacing w:after="0" w:line="360" w:lineRule="auto"/>
        <w:jc w:val="center"/>
        <w:rPr>
          <w:b/>
        </w:rPr>
      </w:pPr>
      <w:r>
        <w:rPr>
          <w:b/>
        </w:rPr>
        <w:t xml:space="preserve"> Państwo</w:t>
      </w:r>
      <w:r>
        <w:rPr>
          <w:b/>
        </w:rPr>
        <w:br/>
        <w:t xml:space="preserve">                          Patroni koordynatorzy</w:t>
      </w:r>
      <w:r>
        <w:rPr>
          <w:b/>
        </w:rPr>
        <w:br/>
        <w:t xml:space="preserve">                                           oraz Patroni praktyk aplikantów</w:t>
      </w:r>
    </w:p>
    <w:p w:rsidR="00F6211C" w:rsidRDefault="00F4132E" w:rsidP="00F4132E">
      <w:pPr>
        <w:tabs>
          <w:tab w:val="left" w:pos="4820"/>
        </w:tabs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</w:t>
      </w:r>
      <w:r w:rsidR="00F6211C">
        <w:rPr>
          <w:b/>
        </w:rPr>
        <w:t xml:space="preserve"> aplikacji prokuratorskiej</w:t>
      </w:r>
    </w:p>
    <w:p w:rsidR="00F4132E" w:rsidRDefault="00F4132E" w:rsidP="00F4132E">
      <w:pPr>
        <w:tabs>
          <w:tab w:val="left" w:pos="4820"/>
        </w:tabs>
        <w:spacing w:after="0" w:line="360" w:lineRule="auto"/>
        <w:jc w:val="center"/>
        <w:rPr>
          <w:b/>
        </w:rPr>
      </w:pPr>
    </w:p>
    <w:p w:rsidR="00F6211C" w:rsidRDefault="00F6211C" w:rsidP="00F6211C">
      <w:pPr>
        <w:spacing w:after="120"/>
        <w:ind w:left="4248"/>
        <w:rPr>
          <w:b/>
        </w:rPr>
      </w:pPr>
    </w:p>
    <w:p w:rsidR="00F6211C" w:rsidRDefault="00900824" w:rsidP="00F6211C">
      <w:pPr>
        <w:spacing w:after="120"/>
        <w:jc w:val="both"/>
        <w:rPr>
          <w:b/>
          <w:i/>
        </w:rPr>
      </w:pPr>
      <w:r>
        <w:rPr>
          <w:b/>
          <w:i/>
        </w:rPr>
        <w:t xml:space="preserve">Dotyczy: praktyki XIII </w:t>
      </w:r>
      <w:r w:rsidR="00F6211C">
        <w:rPr>
          <w:b/>
          <w:i/>
        </w:rPr>
        <w:t>rocznika a</w:t>
      </w:r>
      <w:r>
        <w:rPr>
          <w:b/>
          <w:i/>
        </w:rPr>
        <w:t xml:space="preserve">plikacji prokuratorskiej po 10 </w:t>
      </w:r>
      <w:r w:rsidR="00F6211C">
        <w:rPr>
          <w:b/>
          <w:i/>
        </w:rPr>
        <w:t>zjeździe</w:t>
      </w:r>
    </w:p>
    <w:p w:rsidR="00F6211C" w:rsidRDefault="00F6211C" w:rsidP="00F6211C">
      <w:pPr>
        <w:spacing w:after="120"/>
        <w:jc w:val="both"/>
        <w:rPr>
          <w:b/>
          <w:i/>
        </w:rPr>
      </w:pPr>
    </w:p>
    <w:p w:rsidR="00F6211C" w:rsidRDefault="00F6211C" w:rsidP="00F6211C">
      <w:pPr>
        <w:spacing w:after="120"/>
        <w:jc w:val="both"/>
        <w:rPr>
          <w:b/>
          <w:i/>
        </w:rPr>
      </w:pPr>
    </w:p>
    <w:p w:rsidR="00F6211C" w:rsidRPr="00B77E0A" w:rsidRDefault="00B77E0A" w:rsidP="00F6211C">
      <w:pPr>
        <w:spacing w:after="120"/>
        <w:ind w:firstLine="708"/>
        <w:jc w:val="both"/>
        <w:rPr>
          <w:b/>
        </w:rPr>
      </w:pPr>
      <w:r>
        <w:t xml:space="preserve">Na podstawie § 1,2,3 i 4 </w:t>
      </w:r>
      <w:r w:rsidR="00F6211C">
        <w:t xml:space="preserve"> zarządzenia Dyrektora Krajowej</w:t>
      </w:r>
      <w:r>
        <w:t xml:space="preserve"> Szkoły Sądownictwa i Prokuratury w Krakowie Nr 539/2021 z dnia 27 października 2021</w:t>
      </w:r>
      <w:r w:rsidR="00F6211C">
        <w:t xml:space="preserve"> roku w sprawie szczegółowych zasad odbywania praktyki przez aplikantów aplikacji sędziowskiej i prokuratorskiej, uprzejmie przedstawiam szczegółowy zakres tematyczny, który winien być przedmiotem praktyk aplikantów aplikacji prokuratorskiej odbywanych</w:t>
      </w:r>
      <w:r>
        <w:t xml:space="preserve"> </w:t>
      </w:r>
      <w:r w:rsidRPr="00B77E0A">
        <w:rPr>
          <w:b/>
        </w:rPr>
        <w:t>w dniach od 5 grudnia 2022 roku do 5 stycznia 2023</w:t>
      </w:r>
      <w:r w:rsidR="00F6211C" w:rsidRPr="00B77E0A">
        <w:rPr>
          <w:b/>
        </w:rPr>
        <w:t xml:space="preserve"> roku </w:t>
      </w:r>
      <w:r w:rsidR="00F4132E">
        <w:rPr>
          <w:b/>
        </w:rPr>
        <w:br/>
      </w:r>
      <w:r w:rsidR="00F6211C" w:rsidRPr="00B77E0A">
        <w:rPr>
          <w:b/>
        </w:rPr>
        <w:t>w prokuraturach rejonowych.</w:t>
      </w:r>
    </w:p>
    <w:p w:rsidR="00F6211C" w:rsidRDefault="00B77E0A" w:rsidP="00F6211C">
      <w:pPr>
        <w:spacing w:after="120"/>
        <w:ind w:firstLine="708"/>
        <w:jc w:val="both"/>
      </w:pPr>
      <w:r>
        <w:t>Zasadniczym celem</w:t>
      </w:r>
      <w:r w:rsidR="00F6211C">
        <w:t xml:space="preserve"> praktyki jest zaznajomienie aplikantów z czynnościami i metodyką pracy patronów praktyk oraz doskonalenie umiejętności wykorzystania w</w:t>
      </w:r>
      <w:r>
        <w:t>iedzy teoretycznej</w:t>
      </w:r>
      <w:r w:rsidR="00F6211C">
        <w:t xml:space="preserve"> i znajomości orzecznictwa. Każdorazowo praktyka powinna utrwalić wiedzę zdobytą podczas bezpośrednio poprzedzających ją zajęć seminaryjnych w ramach zjazdu.</w:t>
      </w:r>
    </w:p>
    <w:p w:rsidR="00F6211C" w:rsidRDefault="00B77E0A" w:rsidP="00F6211C">
      <w:pPr>
        <w:spacing w:after="120"/>
        <w:ind w:firstLine="360"/>
        <w:jc w:val="both"/>
      </w:pPr>
      <w:r>
        <w:t>Przedmiotem 10</w:t>
      </w:r>
      <w:r w:rsidR="00F6211C">
        <w:t xml:space="preserve"> zjazdu aplikacji prokuratorskiej</w:t>
      </w:r>
      <w:r>
        <w:t>, który odbędzie się w dniach od 28 listopada  do 2 grudnia 2022 r. będzie</w:t>
      </w:r>
      <w:r w:rsidR="00F6211C">
        <w:t>:</w:t>
      </w:r>
    </w:p>
    <w:p w:rsidR="00F6211C" w:rsidRDefault="00F6211C" w:rsidP="00F6211C">
      <w:pPr>
        <w:numPr>
          <w:ilvl w:val="0"/>
          <w:numId w:val="1"/>
        </w:numPr>
        <w:spacing w:after="120"/>
        <w:jc w:val="both"/>
      </w:pPr>
      <w:r>
        <w:t>Prawo karne materialne: przestępstwa przeciwko bezpi</w:t>
      </w:r>
      <w:r w:rsidR="00B77E0A">
        <w:t xml:space="preserve">eczeństwu powszechnemu </w:t>
      </w:r>
      <w:r w:rsidR="00F4132E">
        <w:br/>
      </w:r>
      <w:r>
        <w:t>i bezpieczeństwu w komunikacji.</w:t>
      </w:r>
    </w:p>
    <w:p w:rsidR="00F6211C" w:rsidRDefault="00F6211C" w:rsidP="00F6211C">
      <w:pPr>
        <w:numPr>
          <w:ilvl w:val="0"/>
          <w:numId w:val="1"/>
        </w:numPr>
        <w:spacing w:after="120"/>
        <w:jc w:val="both"/>
      </w:pPr>
      <w:r>
        <w:t>Prawo karne procesowe: zakończenie postępowania przygotowawczego (c.d.), akt oskarżenia, wniosek o warunkowe umorzenie postępowania, konsensualne zakończenie postępowania przygotowawczego (art. 335 k.p.k.).</w:t>
      </w:r>
    </w:p>
    <w:p w:rsidR="00F6211C" w:rsidRDefault="00F6211C" w:rsidP="00F6211C">
      <w:pPr>
        <w:numPr>
          <w:ilvl w:val="0"/>
          <w:numId w:val="1"/>
        </w:numPr>
        <w:spacing w:after="120"/>
        <w:jc w:val="both"/>
      </w:pPr>
      <w:r>
        <w:t xml:space="preserve">Medycyna sądowa: tanatologia sądowo-lekarska; śmierć – jej definicja i stwierdzanie; wczesne i późne znamiona śmierci; medyczno-sądowa klasyfikacja zgonów; metody ustalania czasu śmierci; oględziny zewnętrzne i diagnostyka pośmiertna -aspekty medyczne z uwzględnieniem: pośmiertnych badań obrazowych, toksykologicznych, histopatologicznych, mikrobiologicznych i innych ; ekshumacja zwłok. </w:t>
      </w:r>
    </w:p>
    <w:p w:rsidR="00F6211C" w:rsidRDefault="00F6211C" w:rsidP="00F6211C">
      <w:pPr>
        <w:spacing w:after="120"/>
        <w:ind w:firstLine="360"/>
        <w:jc w:val="both"/>
        <w:rPr>
          <w:b/>
        </w:rPr>
      </w:pPr>
      <w:r w:rsidRPr="0047148A">
        <w:rPr>
          <w:b/>
        </w:rPr>
        <w:lastRenderedPageBreak/>
        <w:t xml:space="preserve">Podstawowym celem </w:t>
      </w:r>
      <w:r w:rsidR="00DB2958" w:rsidRPr="0047148A">
        <w:rPr>
          <w:b/>
        </w:rPr>
        <w:t xml:space="preserve">niniejszej </w:t>
      </w:r>
      <w:r w:rsidRPr="0047148A">
        <w:rPr>
          <w:b/>
        </w:rPr>
        <w:t xml:space="preserve">praktyki jest utrwalenie umiejętności </w:t>
      </w:r>
      <w:r w:rsidR="00DB2958" w:rsidRPr="0047148A">
        <w:rPr>
          <w:b/>
        </w:rPr>
        <w:t>sporządzania aktu oskarżenia i wni</w:t>
      </w:r>
      <w:r w:rsidR="00805D51">
        <w:rPr>
          <w:b/>
        </w:rPr>
        <w:t>osku o warunkowe umorzenie postę</w:t>
      </w:r>
      <w:r w:rsidR="00DB2958" w:rsidRPr="0047148A">
        <w:rPr>
          <w:b/>
        </w:rPr>
        <w:t>powania.</w:t>
      </w:r>
    </w:p>
    <w:p w:rsidR="00F4132E" w:rsidRPr="0047148A" w:rsidRDefault="00F4132E" w:rsidP="00F6211C">
      <w:pPr>
        <w:spacing w:after="120"/>
        <w:ind w:firstLine="360"/>
        <w:jc w:val="both"/>
        <w:rPr>
          <w:b/>
        </w:rPr>
      </w:pPr>
    </w:p>
    <w:p w:rsidR="00F6211C" w:rsidRPr="0047148A" w:rsidRDefault="00F6211C" w:rsidP="00F6211C">
      <w:pPr>
        <w:spacing w:after="120"/>
        <w:jc w:val="both"/>
      </w:pPr>
      <w:r w:rsidRPr="0047148A">
        <w:t xml:space="preserve">Aplikanci powinni </w:t>
      </w:r>
      <w:r w:rsidR="0047148A">
        <w:t xml:space="preserve">zatem </w:t>
      </w:r>
      <w:r w:rsidR="00805D51">
        <w:t xml:space="preserve">w trakcie praktyki </w:t>
      </w:r>
      <w:r w:rsidRPr="0047148A">
        <w:t xml:space="preserve">sporządzać projekty aktów oskarżenia i wniosków </w:t>
      </w:r>
      <w:r w:rsidR="00F4132E">
        <w:br/>
      </w:r>
      <w:r w:rsidRPr="0047148A">
        <w:t>o warunkowe umorzenie postępowania o różnym stopniu trudności w sprawach najbardziej typowych dla prokuratur rejonowych, w tym wymagających wyłączenia materiałów do odrębnego postępowania.</w:t>
      </w:r>
    </w:p>
    <w:p w:rsidR="00F6211C" w:rsidRPr="0047148A" w:rsidRDefault="00F6211C" w:rsidP="00F6211C">
      <w:pPr>
        <w:spacing w:after="120"/>
        <w:jc w:val="both"/>
      </w:pPr>
      <w:r w:rsidRPr="0047148A">
        <w:t xml:space="preserve">Aplikantom należy zwracać uwagę  nie tylko na elementy formalne i merytoryczne aktu oskarżenia, jego załączników i elementów dodatkowych, ale również na jakość argumentacji oraz poprawność językową. </w:t>
      </w:r>
    </w:p>
    <w:p w:rsidR="00F6211C" w:rsidRDefault="00F6211C" w:rsidP="00F6211C">
      <w:pPr>
        <w:spacing w:after="120"/>
        <w:jc w:val="both"/>
      </w:pPr>
      <w:r>
        <w:t>Aplikanci powinni także:</w:t>
      </w:r>
    </w:p>
    <w:p w:rsidR="00F6211C" w:rsidRDefault="00F6211C" w:rsidP="00F6211C">
      <w:pPr>
        <w:numPr>
          <w:ilvl w:val="0"/>
          <w:numId w:val="2"/>
        </w:numPr>
        <w:spacing w:after="120"/>
        <w:jc w:val="both"/>
      </w:pPr>
      <w:r>
        <w:t>brać udział w uzgadnianiu wniosków i sporządzać pr</w:t>
      </w:r>
      <w:r w:rsidR="00DB2958">
        <w:t xml:space="preserve">ojekty pism procesowych </w:t>
      </w:r>
      <w:r>
        <w:t xml:space="preserve">  w trybie art. 335 § 1 i 2 k.p.k.,</w:t>
      </w:r>
    </w:p>
    <w:p w:rsidR="00F6211C" w:rsidRDefault="00F6211C" w:rsidP="00F6211C">
      <w:pPr>
        <w:numPr>
          <w:ilvl w:val="0"/>
          <w:numId w:val="2"/>
        </w:numPr>
        <w:spacing w:after="120"/>
        <w:jc w:val="both"/>
      </w:pPr>
      <w:r>
        <w:t>oceniać akty oskarżenia sporządzone przez Policję, przy czym szczególną uwagę należy zwrócić na przypadki, w których akt oskarżenia nie powinien zostać zatwierdzony,</w:t>
      </w:r>
    </w:p>
    <w:p w:rsidR="00F6211C" w:rsidRDefault="00F6211C" w:rsidP="00F6211C">
      <w:pPr>
        <w:numPr>
          <w:ilvl w:val="0"/>
          <w:numId w:val="2"/>
        </w:numPr>
        <w:spacing w:after="120"/>
        <w:jc w:val="both"/>
      </w:pPr>
      <w:r>
        <w:t>korygować zarzuty sformułowane w toku postępowania przygotowawczego pod kątem prawniczej i językowej poprawności,</w:t>
      </w:r>
    </w:p>
    <w:p w:rsidR="00F6211C" w:rsidRDefault="00F6211C" w:rsidP="00F6211C">
      <w:pPr>
        <w:numPr>
          <w:ilvl w:val="0"/>
          <w:numId w:val="2"/>
        </w:numPr>
        <w:spacing w:after="120"/>
        <w:jc w:val="both"/>
      </w:pPr>
      <w:r>
        <w:t>dokonywać ocen, czy w danej sprawie zachodzą pod</w:t>
      </w:r>
      <w:r w:rsidR="00DB2958">
        <w:t>stawy do skierowania wniosku</w:t>
      </w:r>
      <w:r>
        <w:t xml:space="preserve">  </w:t>
      </w:r>
      <w:r w:rsidR="00F4132E">
        <w:br/>
      </w:r>
      <w:r>
        <w:t>o warunkowe umorzenie postępowania (art. 66 k.k.),</w:t>
      </w:r>
    </w:p>
    <w:p w:rsidR="00F6211C" w:rsidRDefault="00F6211C" w:rsidP="00F6211C">
      <w:pPr>
        <w:numPr>
          <w:ilvl w:val="0"/>
          <w:numId w:val="2"/>
        </w:numPr>
        <w:spacing w:after="120"/>
        <w:jc w:val="both"/>
      </w:pPr>
      <w:r>
        <w:t>formułować propozycje co do okresu próby, dozoru i obowiązków, o których mowa    w art. 67 k.k.</w:t>
      </w:r>
    </w:p>
    <w:p w:rsidR="00F6211C" w:rsidRDefault="00F6211C" w:rsidP="00F6211C">
      <w:pPr>
        <w:spacing w:after="120"/>
        <w:jc w:val="both"/>
      </w:pPr>
      <w:r>
        <w:t>Patroni powinni ponadto:</w:t>
      </w:r>
    </w:p>
    <w:p w:rsidR="00F6211C" w:rsidRDefault="00F6211C" w:rsidP="00F6211C">
      <w:pPr>
        <w:numPr>
          <w:ilvl w:val="0"/>
          <w:numId w:val="3"/>
        </w:numPr>
        <w:spacing w:after="120"/>
        <w:jc w:val="both"/>
      </w:pPr>
      <w:r>
        <w:t xml:space="preserve">umożliwiać aplikantom udział w </w:t>
      </w:r>
      <w:r w:rsidR="00DB2958">
        <w:t xml:space="preserve">wokandach sądu </w:t>
      </w:r>
      <w:r>
        <w:t xml:space="preserve">dotyczących wniosków składanych w trybie art. 335 </w:t>
      </w:r>
      <w:proofErr w:type="spellStart"/>
      <w:r>
        <w:t>kpk</w:t>
      </w:r>
      <w:proofErr w:type="spellEnd"/>
      <w:r>
        <w:t xml:space="preserve"> oraz wniosków o warunkowe umorzenie postępowania;</w:t>
      </w:r>
    </w:p>
    <w:p w:rsidR="00F6211C" w:rsidRDefault="00F6211C" w:rsidP="00F6211C">
      <w:pPr>
        <w:numPr>
          <w:ilvl w:val="0"/>
          <w:numId w:val="3"/>
        </w:numPr>
        <w:spacing w:after="120"/>
        <w:jc w:val="both"/>
      </w:pPr>
      <w:r>
        <w:t>udostępniać im akta postępowań dotyczących przestępstw przeciwko bezpieczeństwu powszechnemu i bezpieczeństwu w k</w:t>
      </w:r>
      <w:r w:rsidR="0047148A">
        <w:t xml:space="preserve">omunikacji, a także umożliwić </w:t>
      </w:r>
      <w:r>
        <w:t xml:space="preserve"> sporządzanie projektów decyzji merytoryc</w:t>
      </w:r>
      <w:r w:rsidR="006645BE">
        <w:t>znych w tych sprawach</w:t>
      </w:r>
    </w:p>
    <w:p w:rsidR="00F6211C" w:rsidRDefault="00F6211C" w:rsidP="00F6211C">
      <w:pPr>
        <w:numPr>
          <w:ilvl w:val="0"/>
          <w:numId w:val="3"/>
        </w:numPr>
        <w:spacing w:after="120"/>
        <w:jc w:val="both"/>
      </w:pPr>
      <w:r>
        <w:t xml:space="preserve">udostępniać im akta postępowań dotyczących zgonów, a także umożliwić uczestnictwo </w:t>
      </w:r>
      <w:r w:rsidR="00F4132E">
        <w:br/>
      </w:r>
      <w:r>
        <w:t>w sekcji zwłok oraz oględzinach zwłok na miejscu ich ujawnienia.</w:t>
      </w:r>
    </w:p>
    <w:p w:rsidR="00F6211C" w:rsidRDefault="00F6211C" w:rsidP="00F6211C">
      <w:pPr>
        <w:spacing w:after="120"/>
        <w:jc w:val="both"/>
      </w:pPr>
      <w:r>
        <w:t>Powyższe nie wyklucza możliwości powierzania aplikantom również innych</w:t>
      </w:r>
      <w:r w:rsidR="00DB2958">
        <w:t xml:space="preserve"> zadań wynikających </w:t>
      </w:r>
      <w:r w:rsidR="00F4132E">
        <w:br/>
      </w:r>
      <w:r w:rsidR="00DB2958">
        <w:t>z bieżącego</w:t>
      </w:r>
      <w:r>
        <w:t xml:space="preserve"> toku pracy prokuratorskiej – zwłaszcza takich, z którymi dotychczas jeszcze się nie zetknęli.</w:t>
      </w:r>
    </w:p>
    <w:p w:rsidR="00F6211C" w:rsidRDefault="00F6211C" w:rsidP="00F6211C">
      <w:pPr>
        <w:spacing w:after="120"/>
        <w:ind w:firstLine="708"/>
        <w:jc w:val="both"/>
      </w:pPr>
      <w:r>
        <w:t xml:space="preserve">Uprzejmie informuję, że przedmiotem sprawdzianu, który aplikanci będą pisać </w:t>
      </w:r>
      <w:r w:rsidR="00B77E0A">
        <w:t>po odbyciu praktyk w dniu 9 stycznia 2023</w:t>
      </w:r>
      <w:r>
        <w:t xml:space="preserve"> roku będzie sporządzenie – stosownie do dokonanej przez aplikanta oceny przedłożonych mu materiałów – </w:t>
      </w:r>
      <w:r w:rsidRPr="006645BE">
        <w:rPr>
          <w:b/>
        </w:rPr>
        <w:t>projektu</w:t>
      </w:r>
      <w:r w:rsidR="00B77E0A" w:rsidRPr="006645BE">
        <w:rPr>
          <w:b/>
        </w:rPr>
        <w:t xml:space="preserve"> wniosku </w:t>
      </w:r>
      <w:r w:rsidRPr="006645BE">
        <w:rPr>
          <w:b/>
        </w:rPr>
        <w:t xml:space="preserve">o </w:t>
      </w:r>
      <w:r w:rsidR="00B77E0A" w:rsidRPr="006645BE">
        <w:rPr>
          <w:b/>
        </w:rPr>
        <w:t xml:space="preserve">warunkowe </w:t>
      </w:r>
      <w:r w:rsidRPr="006645BE">
        <w:rPr>
          <w:b/>
        </w:rPr>
        <w:t xml:space="preserve">umorzeniu postępowania </w:t>
      </w:r>
      <w:r w:rsidR="00B77E0A" w:rsidRPr="006645BE">
        <w:rPr>
          <w:b/>
        </w:rPr>
        <w:t>karnego</w:t>
      </w:r>
      <w:r w:rsidRPr="006645BE">
        <w:rPr>
          <w:b/>
        </w:rPr>
        <w:t xml:space="preserve"> alb</w:t>
      </w:r>
      <w:r w:rsidR="00B77E0A" w:rsidRPr="006645BE">
        <w:rPr>
          <w:b/>
        </w:rPr>
        <w:t xml:space="preserve">o aktu oskarżenia; wniosek </w:t>
      </w:r>
      <w:r w:rsidRPr="006645BE">
        <w:rPr>
          <w:b/>
        </w:rPr>
        <w:t xml:space="preserve"> i akt oskarżenia powinny zawierać uzasadnienie.</w:t>
      </w:r>
      <w:r>
        <w:t xml:space="preserve"> </w:t>
      </w:r>
    </w:p>
    <w:p w:rsidR="00F6211C" w:rsidRDefault="00F6211C" w:rsidP="00F6211C">
      <w:pPr>
        <w:spacing w:after="120"/>
        <w:jc w:val="both"/>
      </w:pPr>
      <w:r>
        <w:t>Dlatego ważnym jest, aby aplikanci podczas praktyk opanowali tę umiejętność w jak najwyższym stopniu.</w:t>
      </w:r>
    </w:p>
    <w:p w:rsidR="00F4132E" w:rsidRDefault="00F4132E" w:rsidP="00F6211C">
      <w:pPr>
        <w:spacing w:after="120"/>
        <w:jc w:val="both"/>
      </w:pPr>
    </w:p>
    <w:p w:rsidR="00F6211C" w:rsidRDefault="00F6211C" w:rsidP="00F6211C">
      <w:pPr>
        <w:spacing w:after="120"/>
        <w:ind w:firstLine="708"/>
        <w:jc w:val="both"/>
      </w:pPr>
    </w:p>
    <w:p w:rsidR="00F6211C" w:rsidRDefault="00F6211C" w:rsidP="00F6211C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F6211C" w:rsidRDefault="00F6211C" w:rsidP="00F6211C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F6211C" w:rsidRDefault="00F6211C" w:rsidP="00F6211C">
      <w:pPr>
        <w:spacing w:after="120"/>
        <w:jc w:val="center"/>
        <w:rPr>
          <w:b/>
        </w:rPr>
      </w:pPr>
      <w:r>
        <w:rPr>
          <w:b/>
        </w:rPr>
        <w:t>Ośrodka Aplikacji Prokuratorskiej</w:t>
      </w:r>
    </w:p>
    <w:p w:rsidR="00F6211C" w:rsidRDefault="00F6211C" w:rsidP="00F6211C">
      <w:pPr>
        <w:spacing w:after="120"/>
        <w:jc w:val="center"/>
        <w:rPr>
          <w:b/>
        </w:rPr>
      </w:pPr>
      <w:r>
        <w:rPr>
          <w:b/>
        </w:rPr>
        <w:t>Krajowej Szkoły Sądownictwa i Prokuratury</w:t>
      </w:r>
    </w:p>
    <w:p w:rsidR="00F6211C" w:rsidRDefault="00F6211C" w:rsidP="00F6211C">
      <w:pPr>
        <w:spacing w:after="120"/>
        <w:jc w:val="center"/>
        <w:rPr>
          <w:b/>
        </w:rPr>
      </w:pPr>
    </w:p>
    <w:p w:rsidR="00F6211C" w:rsidRDefault="00F6211C" w:rsidP="00F6211C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F6211C" w:rsidRDefault="00F6211C" w:rsidP="00F6211C">
      <w:pPr>
        <w:spacing w:after="120"/>
        <w:jc w:val="center"/>
        <w:rPr>
          <w:b/>
        </w:rPr>
      </w:pPr>
      <w:r>
        <w:rPr>
          <w:b/>
        </w:rPr>
        <w:t xml:space="preserve">  Prokurator</w:t>
      </w:r>
    </w:p>
    <w:p w:rsidR="007F15D1" w:rsidRDefault="007F15D1"/>
    <w:sectPr w:rsidR="007F15D1" w:rsidSect="00AE33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52C" w:rsidRDefault="0055552C" w:rsidP="004849E2">
      <w:pPr>
        <w:spacing w:after="0" w:line="240" w:lineRule="auto"/>
      </w:pPr>
      <w:r>
        <w:separator/>
      </w:r>
    </w:p>
  </w:endnote>
  <w:endnote w:type="continuationSeparator" w:id="0">
    <w:p w:rsidR="0055552C" w:rsidRDefault="0055552C" w:rsidP="0048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4849E2">
    <w:pPr>
      <w:pStyle w:val="Stopka"/>
    </w:pPr>
  </w:p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4849E2" w:rsidTr="005F4D0F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4849E2" w:rsidRPr="0074505E" w:rsidRDefault="004849E2" w:rsidP="004849E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4849E2" w:rsidRDefault="004849E2" w:rsidP="004849E2">
    <w:pPr>
      <w:pStyle w:val="Stopka"/>
      <w:jc w:val="center"/>
    </w:pPr>
  </w:p>
  <w:p w:rsidR="00AE33FA" w:rsidRDefault="0055552C">
    <w:pPr>
      <w:pStyle w:val="Stopka"/>
    </w:pPr>
  </w:p>
  <w:p w:rsidR="00AE33FA" w:rsidRDefault="005555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55552C" w:rsidP="00142708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55552C" w:rsidP="001427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52C" w:rsidRDefault="0055552C" w:rsidP="004849E2">
      <w:pPr>
        <w:spacing w:after="0" w:line="240" w:lineRule="auto"/>
      </w:pPr>
      <w:r>
        <w:separator/>
      </w:r>
    </w:p>
  </w:footnote>
  <w:footnote w:type="continuationSeparator" w:id="0">
    <w:p w:rsidR="0055552C" w:rsidRDefault="0055552C" w:rsidP="0048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4849E2" w:rsidP="004849E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</w:p>
  <w:p w:rsidR="00AE33FA" w:rsidRPr="009B38B3" w:rsidRDefault="0026768D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FA" w:rsidRDefault="0026768D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31AD96" wp14:editId="1DDD3EF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  <w:bookmarkStart w:id="1" w:name="_Hlk105750042"/>
  </w:p>
  <w:p w:rsidR="00AE33FA" w:rsidRDefault="0055552C" w:rsidP="00AE33FA">
    <w:pPr>
      <w:pStyle w:val="Nagwek"/>
      <w:ind w:right="4959"/>
      <w:jc w:val="center"/>
      <w:rPr>
        <w:b/>
      </w:rPr>
    </w:pPr>
  </w:p>
  <w:p w:rsidR="00AE33FA" w:rsidRPr="009E7ADE" w:rsidRDefault="0055552C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26768D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26768D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bookmarkEnd w:id="1"/>
  <w:p w:rsidR="00AE33FA" w:rsidRPr="004F17DC" w:rsidRDefault="0055552C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7CCE"/>
    <w:multiLevelType w:val="hybridMultilevel"/>
    <w:tmpl w:val="631C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21587"/>
    <w:multiLevelType w:val="hybridMultilevel"/>
    <w:tmpl w:val="CA8A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02"/>
    <w:rsid w:val="00045466"/>
    <w:rsid w:val="00057095"/>
    <w:rsid w:val="000E55B3"/>
    <w:rsid w:val="00182AB8"/>
    <w:rsid w:val="00205258"/>
    <w:rsid w:val="0026768D"/>
    <w:rsid w:val="00323670"/>
    <w:rsid w:val="0035745E"/>
    <w:rsid w:val="00371E74"/>
    <w:rsid w:val="003E5ACE"/>
    <w:rsid w:val="0047148A"/>
    <w:rsid w:val="004849E2"/>
    <w:rsid w:val="0055552C"/>
    <w:rsid w:val="005C08D8"/>
    <w:rsid w:val="006645BE"/>
    <w:rsid w:val="007144A8"/>
    <w:rsid w:val="00731BFA"/>
    <w:rsid w:val="007F15D1"/>
    <w:rsid w:val="00805D51"/>
    <w:rsid w:val="00893E1B"/>
    <w:rsid w:val="00900824"/>
    <w:rsid w:val="00A13EE6"/>
    <w:rsid w:val="00AF383A"/>
    <w:rsid w:val="00B77E0A"/>
    <w:rsid w:val="00BC3658"/>
    <w:rsid w:val="00BC5AF5"/>
    <w:rsid w:val="00C07273"/>
    <w:rsid w:val="00C34902"/>
    <w:rsid w:val="00C815C0"/>
    <w:rsid w:val="00CD3509"/>
    <w:rsid w:val="00D60222"/>
    <w:rsid w:val="00D66AF1"/>
    <w:rsid w:val="00D803C4"/>
    <w:rsid w:val="00DB2958"/>
    <w:rsid w:val="00E43E82"/>
    <w:rsid w:val="00E82EF4"/>
    <w:rsid w:val="00E930AB"/>
    <w:rsid w:val="00F4132E"/>
    <w:rsid w:val="00F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9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02"/>
  </w:style>
  <w:style w:type="paragraph" w:styleId="Stopka">
    <w:name w:val="footer"/>
    <w:basedOn w:val="Normalny"/>
    <w:link w:val="Stopka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2022-10-26T12:38:00Z</dcterms:created>
  <dcterms:modified xsi:type="dcterms:W3CDTF">2022-10-26T12:38:00Z</dcterms:modified>
</cp:coreProperties>
</file>