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64" w:rsidRDefault="003B5FF8" w:rsidP="00326E64">
      <w:pPr>
        <w:spacing w:line="360" w:lineRule="auto"/>
      </w:pPr>
      <w:r>
        <w:t>OAP-II.420.</w:t>
      </w:r>
      <w:r w:rsidR="000F5D7C">
        <w:t>12</w:t>
      </w:r>
      <w:r>
        <w:t>.</w:t>
      </w:r>
      <w:r w:rsidR="000F5D7C">
        <w:t>1.</w:t>
      </w:r>
      <w:r>
        <w:t>202</w:t>
      </w:r>
      <w:r w:rsidR="000F5D7C"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Kraków, dnia 10 </w:t>
      </w:r>
      <w:r w:rsidR="000F5D7C">
        <w:t>stycznia</w:t>
      </w:r>
      <w:r>
        <w:t xml:space="preserve"> 202</w:t>
      </w:r>
      <w:r w:rsidR="000C6520">
        <w:t>3</w:t>
      </w:r>
      <w:r w:rsidR="00326E64">
        <w:t xml:space="preserve"> r.</w:t>
      </w:r>
    </w:p>
    <w:p w:rsidR="00326E64" w:rsidRDefault="00326E64" w:rsidP="00326E64">
      <w:pPr>
        <w:tabs>
          <w:tab w:val="left" w:pos="4820"/>
        </w:tabs>
        <w:rPr>
          <w:b/>
        </w:rPr>
      </w:pPr>
    </w:p>
    <w:p w:rsidR="00326E64" w:rsidRDefault="00326E64" w:rsidP="00326E64">
      <w:pPr>
        <w:tabs>
          <w:tab w:val="left" w:pos="4820"/>
        </w:tabs>
        <w:rPr>
          <w:b/>
        </w:rPr>
      </w:pPr>
    </w:p>
    <w:p w:rsidR="00326E64" w:rsidRDefault="00326E64" w:rsidP="00326E64">
      <w:pPr>
        <w:tabs>
          <w:tab w:val="left" w:pos="4820"/>
        </w:tabs>
        <w:rPr>
          <w:b/>
        </w:rPr>
      </w:pPr>
      <w:r>
        <w:rPr>
          <w:b/>
        </w:rPr>
        <w:tab/>
        <w:t>Do</w:t>
      </w:r>
    </w:p>
    <w:p w:rsidR="00326E64" w:rsidRDefault="00326E64" w:rsidP="00326E64">
      <w:pPr>
        <w:tabs>
          <w:tab w:val="left" w:pos="4820"/>
        </w:tabs>
        <w:rPr>
          <w:b/>
        </w:rPr>
      </w:pPr>
      <w:r>
        <w:rPr>
          <w:b/>
        </w:rPr>
        <w:tab/>
        <w:t xml:space="preserve">patronów koordynatorów </w:t>
      </w:r>
    </w:p>
    <w:p w:rsidR="00326E64" w:rsidRDefault="00326E64" w:rsidP="00326E64">
      <w:pPr>
        <w:tabs>
          <w:tab w:val="left" w:pos="4820"/>
        </w:tabs>
        <w:rPr>
          <w:b/>
        </w:rPr>
      </w:pPr>
      <w:r>
        <w:rPr>
          <w:b/>
        </w:rPr>
        <w:tab/>
        <w:t xml:space="preserve">oraz patronów praktyk </w:t>
      </w:r>
    </w:p>
    <w:p w:rsidR="00326E64" w:rsidRDefault="00326E64" w:rsidP="00326E64">
      <w:pPr>
        <w:tabs>
          <w:tab w:val="left" w:pos="4820"/>
        </w:tabs>
        <w:rPr>
          <w:b/>
        </w:rPr>
      </w:pPr>
      <w:r>
        <w:rPr>
          <w:b/>
        </w:rPr>
        <w:tab/>
        <w:t>aplikantów aplikacji prokuratorskiej</w:t>
      </w:r>
    </w:p>
    <w:p w:rsidR="00326E64" w:rsidRDefault="00326E64" w:rsidP="00326E64">
      <w:pPr>
        <w:spacing w:line="360" w:lineRule="auto"/>
        <w:jc w:val="both"/>
      </w:pPr>
    </w:p>
    <w:p w:rsidR="00326E64" w:rsidRDefault="00326E64" w:rsidP="00326E64">
      <w:pPr>
        <w:spacing w:line="360" w:lineRule="auto"/>
        <w:jc w:val="both"/>
        <w:rPr>
          <w:b/>
          <w:i/>
        </w:rPr>
      </w:pPr>
    </w:p>
    <w:p w:rsidR="00326E64" w:rsidRDefault="003B5FF8" w:rsidP="00326E64">
      <w:pPr>
        <w:rPr>
          <w:b/>
          <w:i/>
        </w:rPr>
      </w:pPr>
      <w:r>
        <w:rPr>
          <w:b/>
          <w:i/>
        </w:rPr>
        <w:t>Dotyczy praktyk aplikantów XI</w:t>
      </w:r>
      <w:r w:rsidR="000C6520">
        <w:rPr>
          <w:b/>
          <w:i/>
        </w:rPr>
        <w:t>V</w:t>
      </w:r>
      <w:r w:rsidR="00326E64">
        <w:rPr>
          <w:b/>
          <w:i/>
        </w:rPr>
        <w:t xml:space="preserve"> rocznik</w:t>
      </w:r>
      <w:r>
        <w:rPr>
          <w:b/>
          <w:i/>
        </w:rPr>
        <w:t>a aplikacji prokuratorskiej po 1</w:t>
      </w:r>
      <w:r w:rsidR="000C6520">
        <w:rPr>
          <w:b/>
          <w:i/>
        </w:rPr>
        <w:t>.</w:t>
      </w:r>
      <w:r w:rsidR="00326E64">
        <w:rPr>
          <w:b/>
          <w:i/>
        </w:rPr>
        <w:t xml:space="preserve"> zjeździe</w:t>
      </w:r>
    </w:p>
    <w:p w:rsidR="00326E64" w:rsidRDefault="00326E64" w:rsidP="00326E64"/>
    <w:p w:rsidR="00326E64" w:rsidRDefault="00326E64" w:rsidP="00326E64">
      <w:pPr>
        <w:spacing w:line="360" w:lineRule="auto"/>
        <w:jc w:val="both"/>
      </w:pPr>
    </w:p>
    <w:p w:rsidR="00326E64" w:rsidRDefault="003B5FF8" w:rsidP="00326E64">
      <w:pPr>
        <w:spacing w:line="360" w:lineRule="auto"/>
        <w:ind w:firstLine="708"/>
        <w:jc w:val="both"/>
      </w:pPr>
      <w:r>
        <w:t>Na podstawie § 2, 9 i 10</w:t>
      </w:r>
      <w:r w:rsidR="00326E64">
        <w:t xml:space="preserve"> zarządzenia Dyrektora Krajowej Szkoły Sądownictwa</w:t>
      </w:r>
      <w:r>
        <w:t xml:space="preserve"> i Prokuratury w Krakowie Nr 132/2019 z dnia 15 marca 2019</w:t>
      </w:r>
      <w:r w:rsidR="00326E64">
        <w:t xml:space="preserve"> roku w sprawie szczeg</w:t>
      </w:r>
      <w:r>
        <w:t>ółowych zasad odbywania praktyk</w:t>
      </w:r>
      <w:r w:rsidR="00326E64">
        <w:t xml:space="preserve"> przez ap</w:t>
      </w:r>
      <w:r>
        <w:t>likantów aplikacji sędziowskiej i</w:t>
      </w:r>
      <w:r w:rsidR="00326E64">
        <w:t xml:space="preserve"> </w:t>
      </w:r>
      <w:r>
        <w:t>prokuratorskiej</w:t>
      </w:r>
      <w:r w:rsidR="00326E64">
        <w:t xml:space="preserve"> uprzejmie przedstawiam szczegółowy zakres tematyczny, który powinien być pr</w:t>
      </w:r>
      <w:r>
        <w:t>zedmiotem praktyk aplikantów</w:t>
      </w:r>
      <w:r w:rsidR="00326E64">
        <w:t xml:space="preserve"> aplikacji prokura</w:t>
      </w:r>
      <w:r>
        <w:t xml:space="preserve">torskiej, odbywanych </w:t>
      </w:r>
      <w:r w:rsidRPr="00CF0CF7">
        <w:rPr>
          <w:b/>
        </w:rPr>
        <w:t xml:space="preserve">od dnia </w:t>
      </w:r>
      <w:r w:rsidR="000F5D7C">
        <w:rPr>
          <w:b/>
        </w:rPr>
        <w:t>6</w:t>
      </w:r>
      <w:r w:rsidRPr="00CF0CF7">
        <w:rPr>
          <w:b/>
        </w:rPr>
        <w:t xml:space="preserve"> do 2</w:t>
      </w:r>
      <w:r w:rsidR="000F5D7C">
        <w:rPr>
          <w:b/>
        </w:rPr>
        <w:t>4</w:t>
      </w:r>
      <w:r w:rsidRPr="00CF0CF7">
        <w:rPr>
          <w:b/>
        </w:rPr>
        <w:t xml:space="preserve"> lutego 202</w:t>
      </w:r>
      <w:r w:rsidR="000F5D7C">
        <w:rPr>
          <w:b/>
        </w:rPr>
        <w:t xml:space="preserve">3 </w:t>
      </w:r>
      <w:r w:rsidRPr="00CF0CF7">
        <w:rPr>
          <w:b/>
        </w:rPr>
        <w:t>r</w:t>
      </w:r>
      <w:r>
        <w:t xml:space="preserve">. w prokuraturach rejonowych, w tym </w:t>
      </w:r>
      <w:r w:rsidR="00CF0CF7">
        <w:t xml:space="preserve">3 dni </w:t>
      </w:r>
      <w:r>
        <w:t>w sekretariatach tych prokuratur</w:t>
      </w:r>
      <w:r w:rsidR="00326E64">
        <w:t xml:space="preserve">. </w:t>
      </w:r>
    </w:p>
    <w:p w:rsidR="00326E64" w:rsidRDefault="003B5FF8" w:rsidP="00326E64">
      <w:pPr>
        <w:spacing w:line="360" w:lineRule="auto"/>
        <w:ind w:firstLine="708"/>
        <w:jc w:val="both"/>
      </w:pPr>
      <w:r>
        <w:t>Przedmiotem 1 zjazdu XI</w:t>
      </w:r>
      <w:r w:rsidR="000F5D7C">
        <w:t>V</w:t>
      </w:r>
      <w:r w:rsidR="00326E64">
        <w:t xml:space="preserve"> rocznika aplikacji prokurat</w:t>
      </w:r>
      <w:r w:rsidR="00074A57">
        <w:t>orskiej, który odbędzie się</w:t>
      </w:r>
      <w:r>
        <w:t xml:space="preserve"> w dniach od 3</w:t>
      </w:r>
      <w:r w:rsidR="000F5D7C">
        <w:t>0</w:t>
      </w:r>
      <w:r>
        <w:t xml:space="preserve"> stycznia do </w:t>
      </w:r>
      <w:r w:rsidR="000F5D7C">
        <w:t>3</w:t>
      </w:r>
      <w:r>
        <w:t xml:space="preserve"> lutego 202</w:t>
      </w:r>
      <w:r w:rsidR="000F5D7C">
        <w:t>3</w:t>
      </w:r>
      <w:r w:rsidR="00074A57">
        <w:t xml:space="preserve"> r. będzie</w:t>
      </w:r>
      <w:r w:rsidR="00326E64">
        <w:t>:</w:t>
      </w:r>
    </w:p>
    <w:p w:rsidR="00326E64" w:rsidRPr="00074A57" w:rsidRDefault="00326E64" w:rsidP="00326E6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</w:rPr>
      </w:pPr>
      <w:r w:rsidRPr="00074A57">
        <w:rPr>
          <w:rFonts w:cs="Calibri"/>
        </w:rPr>
        <w:t>ustrój prokuratury, sądownictwa oraz wybranych organów kontroli państwowej, ochrony prawnej i ochrony porządku publicznego w tym podstawowe zagadnienia dotyczące ustroju prokuratury i sądownictwa oraz przekrojowe omówienie regulacji prawnych dotyczących NIK, RPO, a także Policji oraz innych najważniejszych organów ochrony porządku publicznego</w:t>
      </w:r>
      <w:r w:rsidRPr="00074A57">
        <w:rPr>
          <w:rFonts w:cs="Calibri"/>
          <w:kern w:val="144"/>
        </w:rPr>
        <w:t xml:space="preserve">, </w:t>
      </w:r>
    </w:p>
    <w:p w:rsidR="00326E64" w:rsidRPr="00074A57" w:rsidRDefault="00326E64" w:rsidP="00326E6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</w:rPr>
      </w:pPr>
      <w:r w:rsidRPr="00074A57">
        <w:rPr>
          <w:rFonts w:cs="Calibri"/>
          <w:kern w:val="144"/>
        </w:rPr>
        <w:t xml:space="preserve">biurowość prokuratorska w tym zasady współpracy z sekretariatem, sporządzania dokumentacji, prowadzenia repertoriów, sprawozdawczość itp., </w:t>
      </w:r>
    </w:p>
    <w:p w:rsidR="003B5FF8" w:rsidRPr="00074A57" w:rsidRDefault="003B5FF8" w:rsidP="00074A5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</w:rPr>
      </w:pPr>
      <w:r w:rsidRPr="00074A57">
        <w:rPr>
          <w:rFonts w:cs="Calibri"/>
          <w:kern w:val="144"/>
        </w:rPr>
        <w:lastRenderedPageBreak/>
        <w:t xml:space="preserve">etyka dla prokuratorów w tym psychologiczne i prawne aspekty etyki zawodów prawniczych ze szczególnym uwzględnieniem </w:t>
      </w:r>
      <w:r w:rsidR="00074A57" w:rsidRPr="00074A57">
        <w:rPr>
          <w:rFonts w:cs="Calibri"/>
          <w:kern w:val="144"/>
        </w:rPr>
        <w:t>odpowiedzialności dyscyplinarnej prokuratora,</w:t>
      </w:r>
    </w:p>
    <w:p w:rsidR="00326E64" w:rsidRPr="00074A57" w:rsidRDefault="00326E64" w:rsidP="00326E6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</w:rPr>
      </w:pPr>
      <w:r w:rsidRPr="00074A57">
        <w:rPr>
          <w:rFonts w:cs="Calibri"/>
          <w:kern w:val="144"/>
        </w:rPr>
        <w:t>psychologiczne przy</w:t>
      </w:r>
      <w:r w:rsidR="00074A57" w:rsidRPr="00074A57">
        <w:rPr>
          <w:rFonts w:cs="Calibri"/>
          <w:kern w:val="144"/>
        </w:rPr>
        <w:t>gotowanie do zawodu prokuratora w tym zakresie:</w:t>
      </w:r>
      <w:r w:rsidR="00074A57">
        <w:rPr>
          <w:rFonts w:cs="Calibri"/>
          <w:kern w:val="144"/>
        </w:rPr>
        <w:t xml:space="preserve"> wizerunek</w:t>
      </w:r>
      <w:r w:rsidR="00074A57" w:rsidRPr="00074A57">
        <w:rPr>
          <w:rFonts w:cs="Calibri"/>
          <w:kern w:val="144"/>
        </w:rPr>
        <w:t xml:space="preserve">, </w:t>
      </w:r>
      <w:r w:rsidR="00074A57">
        <w:rPr>
          <w:rFonts w:cs="Calibri"/>
          <w:kern w:val="144"/>
        </w:rPr>
        <w:t>komunikacja</w:t>
      </w:r>
      <w:r w:rsidR="00074A57" w:rsidRPr="00074A57">
        <w:rPr>
          <w:rFonts w:cs="Calibri"/>
          <w:kern w:val="144"/>
        </w:rPr>
        <w:t>, zarzą</w:t>
      </w:r>
      <w:r w:rsidR="00074A57">
        <w:rPr>
          <w:rFonts w:cs="Calibri"/>
          <w:kern w:val="144"/>
        </w:rPr>
        <w:t>dzanie</w:t>
      </w:r>
      <w:r w:rsidR="00074A57" w:rsidRPr="00074A57">
        <w:rPr>
          <w:rFonts w:cs="Calibri"/>
          <w:kern w:val="144"/>
        </w:rPr>
        <w:t xml:space="preserve"> emocjami i radzenia sobie ze stresem, zarzą</w:t>
      </w:r>
      <w:r w:rsidR="00074A57">
        <w:rPr>
          <w:rFonts w:cs="Calibri"/>
          <w:kern w:val="144"/>
        </w:rPr>
        <w:t>dzanie</w:t>
      </w:r>
      <w:r w:rsidR="00074A57" w:rsidRPr="00074A57">
        <w:rPr>
          <w:rFonts w:cs="Calibri"/>
          <w:kern w:val="144"/>
        </w:rPr>
        <w:t xml:space="preserve"> zespołem, a także niezależności wewnętrznej i zewnętrznej oraz przywią</w:t>
      </w:r>
      <w:r w:rsidR="00074A57">
        <w:rPr>
          <w:rFonts w:cs="Calibri"/>
          <w:kern w:val="144"/>
        </w:rPr>
        <w:t>zanie</w:t>
      </w:r>
      <w:r w:rsidR="00074A57" w:rsidRPr="00074A57">
        <w:rPr>
          <w:rFonts w:cs="Calibri"/>
          <w:kern w:val="144"/>
        </w:rPr>
        <w:t xml:space="preserve"> do wartości</w:t>
      </w:r>
      <w:r w:rsidR="00074A57">
        <w:rPr>
          <w:rFonts w:cs="Calibri"/>
          <w:kern w:val="144"/>
        </w:rPr>
        <w:t xml:space="preserve"> w zawodzie</w:t>
      </w:r>
      <w:r w:rsidR="00074A57" w:rsidRPr="00074A57">
        <w:rPr>
          <w:rFonts w:cs="Calibri"/>
          <w:kern w:val="144"/>
        </w:rPr>
        <w:t xml:space="preserve"> prokuratora. </w:t>
      </w:r>
      <w:r w:rsidRPr="00074A57">
        <w:rPr>
          <w:rFonts w:cs="Calibri"/>
          <w:kern w:val="144"/>
        </w:rPr>
        <w:t xml:space="preserve"> </w:t>
      </w:r>
    </w:p>
    <w:p w:rsidR="00326E64" w:rsidRPr="00074A57" w:rsidRDefault="00326E64" w:rsidP="00326E64">
      <w:pPr>
        <w:spacing w:line="360" w:lineRule="auto"/>
        <w:ind w:firstLine="708"/>
        <w:jc w:val="both"/>
      </w:pPr>
    </w:p>
    <w:p w:rsidR="00326E64" w:rsidRDefault="00326E64" w:rsidP="00326E64">
      <w:pPr>
        <w:spacing w:line="360" w:lineRule="auto"/>
        <w:ind w:firstLine="708"/>
        <w:jc w:val="both"/>
      </w:pPr>
      <w:r w:rsidRPr="00074A57">
        <w:t>Celem praktyki jest zapoznanie aplikanta ze strukturą prokuratury, funkcjonowaniem programów informatycznych wspierających pracę prokuratora oraz zasadami biurowości</w:t>
      </w:r>
      <w:r>
        <w:t xml:space="preserve">, </w:t>
      </w:r>
      <w:bookmarkStart w:id="0" w:name="_GoBack"/>
      <w:bookmarkEnd w:id="0"/>
      <w:r>
        <w:t>w tym obiegiem dokumentów. Konieczne jest także przeszkolenie aplikanta w zakresie ochrony danych osobowych i bezpieczeństwa na terenie zakładu pracy, jakim jest prokuratura. Ponadto aplikant powinien uczestniczyć w wykonywaniu bieżących obowiązków patrona i przygotowywać podstawowe pisma w toku postępowań przygotowawczych, nabywając umiejętność współpracy z Policją i innymi organami ścigania oraz wykorzystując wiedzę z zakresu kompetencji „miękkich”. Każdorazowo praktyka powinna utrwalić wiedzę zdobytą podczas bezpośrednio poprzedzających ją zajęć, prowadzonych w ramach zjazdu.</w:t>
      </w:r>
    </w:p>
    <w:p w:rsidR="00326E64" w:rsidRDefault="00326E64" w:rsidP="00326E64">
      <w:pPr>
        <w:spacing w:line="360" w:lineRule="auto"/>
        <w:ind w:firstLine="708"/>
        <w:jc w:val="both"/>
      </w:pPr>
      <w:r>
        <w:t>Szczególnie istotne jest, aby w ramach odbywanej praktyki aplikanci zostali poinformowani o etycznych aspektach pracy prokuratora, w tym zapoznani ze Zbiorem Zasad Etyki Zawodowej Prokuratorów oraz praktycznym jego zastosowaniem w trakcie wykonywania pracy zawodowej i konsekwencjami wynikającymi z jego nieprzestrzegania.</w:t>
      </w:r>
    </w:p>
    <w:p w:rsidR="00326E64" w:rsidRDefault="00326E64" w:rsidP="00326E64">
      <w:pPr>
        <w:spacing w:line="360" w:lineRule="auto"/>
        <w:ind w:firstLine="708"/>
        <w:jc w:val="both"/>
      </w:pPr>
      <w:r>
        <w:t xml:space="preserve">Patroni praktyk powinni także zadbać, aby aplikanci w pierwszej kolejności mieli możliwość zapoznania się z praktycznymi aspektami pracy prokuratora w zakresie objętym tematyką zjazdu. Również ma temu służyć zapoznanie ich z zasadami biurowości – w tym prowadzenia urządzeń ewidencyjnych dla rejestracji tej kategorii spraw. </w:t>
      </w:r>
    </w:p>
    <w:p w:rsidR="00326E64" w:rsidRDefault="00326E64" w:rsidP="00326E64">
      <w:pPr>
        <w:spacing w:line="360" w:lineRule="auto"/>
        <w:ind w:firstLine="708"/>
        <w:jc w:val="both"/>
      </w:pPr>
      <w:r>
        <w:t>Dlatego podczas praktyk aplikanci powinni mieć możliwość zapoznania się:</w:t>
      </w:r>
    </w:p>
    <w:p w:rsidR="00326E64" w:rsidRPr="00F8543F" w:rsidRDefault="00326E64" w:rsidP="00326E6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543F">
        <w:rPr>
          <w:rFonts w:asciiTheme="minorHAnsi" w:eastAsia="Times New Roman" w:hAnsiTheme="minorHAnsi" w:cstheme="minorHAnsi"/>
          <w:lang w:eastAsia="pl-PL"/>
        </w:rPr>
        <w:t xml:space="preserve">z ogólnymi zasadami funkcjonowania prokuratury rejonowej, a w szczególności </w:t>
      </w:r>
      <w:r w:rsidRPr="00F8543F">
        <w:rPr>
          <w:rFonts w:asciiTheme="minorHAnsi" w:eastAsia="Times New Roman" w:hAnsiTheme="minorHAnsi" w:cstheme="minorHAnsi"/>
          <w:lang w:eastAsia="pl-PL"/>
        </w:rPr>
        <w:br/>
        <w:t>z funkcjonowaniem w praktyce przepisów, na podstawie których</w:t>
      </w:r>
      <w:r w:rsidR="00074A57" w:rsidRPr="00F8543F">
        <w:rPr>
          <w:rFonts w:asciiTheme="minorHAnsi" w:eastAsia="Times New Roman" w:hAnsiTheme="minorHAnsi" w:cstheme="minorHAnsi"/>
          <w:lang w:eastAsia="pl-PL"/>
        </w:rPr>
        <w:t xml:space="preserve"> dekretowane są jako zawiadomienie</w:t>
      </w:r>
      <w:r w:rsidRPr="00F8543F">
        <w:rPr>
          <w:rFonts w:asciiTheme="minorHAnsi" w:eastAsia="Times New Roman" w:hAnsiTheme="minorHAnsi" w:cstheme="minorHAnsi"/>
          <w:lang w:eastAsia="pl-PL"/>
        </w:rPr>
        <w:t xml:space="preserve"> o przestępstwie (rejestrowane w repertorium Ds.), bądź jako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4A57" w:rsidRPr="00F8543F">
        <w:rPr>
          <w:rFonts w:asciiTheme="minorHAnsi" w:eastAsia="Times New Roman" w:hAnsiTheme="minorHAnsi" w:cstheme="minorHAnsi"/>
          <w:lang w:eastAsia="pl-PL"/>
        </w:rPr>
        <w:t xml:space="preserve">zawiadomienia </w:t>
      </w:r>
      <w:r w:rsidRPr="00F8543F">
        <w:rPr>
          <w:rFonts w:asciiTheme="minorHAnsi" w:eastAsia="Times New Roman" w:hAnsiTheme="minorHAnsi" w:cstheme="minorHAnsi"/>
          <w:lang w:eastAsia="pl-PL"/>
        </w:rPr>
        <w:t>(rejestrowane w rejestrze Ko) lub inne wpływające do prokuratury pisma oraz pozyskiwane w inny sposób informacje;</w:t>
      </w:r>
    </w:p>
    <w:p w:rsidR="00326E64" w:rsidRDefault="00326E64" w:rsidP="00326E64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t>z procesowymi skutkami, jakie w konkretnych sprawach spowodowało zaniechanie w odpowiednim czasie właściwego ukierunkowania postępowania przez prokuratora;</w:t>
      </w:r>
    </w:p>
    <w:p w:rsidR="00326E64" w:rsidRDefault="00326E64" w:rsidP="00326E64">
      <w:pPr>
        <w:numPr>
          <w:ilvl w:val="0"/>
          <w:numId w:val="6"/>
        </w:numPr>
        <w:spacing w:after="0" w:line="360" w:lineRule="auto"/>
        <w:ind w:left="714" w:hanging="357"/>
        <w:jc w:val="both"/>
      </w:pPr>
      <w:r>
        <w:lastRenderedPageBreak/>
        <w:t xml:space="preserve">ze sposobem wykorzystania w praktyce uregulowań zawartych w </w:t>
      </w:r>
      <w:r>
        <w:rPr>
          <w:bCs/>
        </w:rPr>
        <w:t xml:space="preserve">Regulaminie wewnętrznego urzędowania powszechnych jednostek organizacyjnych prokuratury </w:t>
      </w:r>
      <w:r>
        <w:rPr>
          <w:kern w:val="144"/>
        </w:rPr>
        <w:t xml:space="preserve">(Dz. U. z 2017 r., poz. 1206 </w:t>
      </w:r>
      <w:r>
        <w:t xml:space="preserve">z </w:t>
      </w:r>
      <w:proofErr w:type="spellStart"/>
      <w:r>
        <w:t>późn</w:t>
      </w:r>
      <w:proofErr w:type="spellEnd"/>
      <w:r>
        <w:t>. zm.</w:t>
      </w:r>
      <w:r>
        <w:rPr>
          <w:kern w:val="144"/>
        </w:rPr>
        <w:t>)</w:t>
      </w:r>
      <w:r>
        <w:t>;</w:t>
      </w:r>
    </w:p>
    <w:p w:rsidR="00326E64" w:rsidRPr="009138C6" w:rsidRDefault="00326E64" w:rsidP="00326E64">
      <w:pPr>
        <w:numPr>
          <w:ilvl w:val="0"/>
          <w:numId w:val="6"/>
        </w:numPr>
        <w:spacing w:after="0" w:line="360" w:lineRule="auto"/>
        <w:ind w:left="714" w:hanging="357"/>
        <w:jc w:val="both"/>
      </w:pPr>
      <w:r>
        <w:t>z metodyką i organizacją pracy prokuratora (patrona);</w:t>
      </w:r>
    </w:p>
    <w:p w:rsidR="00326E64" w:rsidRPr="009138C6" w:rsidRDefault="00326E64" w:rsidP="00326E64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9138C6">
        <w:t>ze stosowanymi w jednostce prokuratury urządzeniami kontrolno-ewidencyjnymi, w tym z funkcjonowaniem Systemu Informatycznego Prokuratury</w:t>
      </w:r>
      <w:r w:rsidR="00F8543F">
        <w:t xml:space="preserve"> i </w:t>
      </w:r>
      <w:proofErr w:type="spellStart"/>
      <w:r w:rsidR="00F8543F">
        <w:t>Prok</w:t>
      </w:r>
      <w:r w:rsidR="000F5D7C">
        <w:t>-</w:t>
      </w:r>
      <w:r w:rsidR="00F8543F">
        <w:t>sys</w:t>
      </w:r>
      <w:proofErr w:type="spellEnd"/>
      <w:r w:rsidRPr="009138C6">
        <w:t>, jak również w aspekcie zadań realizowanych przez sekretariaty.</w:t>
      </w:r>
    </w:p>
    <w:p w:rsidR="00326E64" w:rsidRPr="009138C6" w:rsidRDefault="00326E64" w:rsidP="00326E64">
      <w:pPr>
        <w:spacing w:line="360" w:lineRule="auto"/>
        <w:ind w:firstLine="708"/>
        <w:jc w:val="both"/>
      </w:pPr>
    </w:p>
    <w:p w:rsidR="00326E64" w:rsidRPr="009138C6" w:rsidRDefault="00326E64" w:rsidP="009138C6">
      <w:pPr>
        <w:spacing w:line="360" w:lineRule="auto"/>
        <w:ind w:firstLine="708"/>
        <w:jc w:val="both"/>
      </w:pPr>
      <w:r w:rsidRPr="009138C6">
        <w:t>Powyższe nie wyklucza możliwości powierzania aplikantom równie</w:t>
      </w:r>
      <w:r w:rsidR="00CF0CF7">
        <w:t>ż innych zadań wynikających z bieżącego</w:t>
      </w:r>
      <w:r w:rsidRPr="009138C6">
        <w:t xml:space="preserve"> toku pracy prokuratorskiej</w:t>
      </w:r>
      <w:r w:rsidR="00CF0CF7">
        <w:t>.</w:t>
      </w:r>
    </w:p>
    <w:p w:rsidR="00326E64" w:rsidRDefault="00326E64" w:rsidP="00326E64"/>
    <w:p w:rsidR="00CF0CF7" w:rsidRPr="009138C6" w:rsidRDefault="00CF0CF7" w:rsidP="00326E64"/>
    <w:p w:rsidR="00326E64" w:rsidRDefault="00326E64" w:rsidP="009138C6">
      <w:pPr>
        <w:spacing w:line="360" w:lineRule="auto"/>
        <w:ind w:left="3540"/>
        <w:jc w:val="center"/>
        <w:rPr>
          <w:b/>
          <w:i/>
        </w:rPr>
      </w:pPr>
      <w:r w:rsidRPr="009138C6">
        <w:rPr>
          <w:b/>
          <w:i/>
        </w:rPr>
        <w:t>Kierownik Działu Dydaktycznego</w:t>
      </w:r>
      <w:r w:rsidRPr="009138C6">
        <w:rPr>
          <w:b/>
          <w:i/>
        </w:rPr>
        <w:br/>
        <w:t>Ośrodka Aplikacji Prokuratorskiej</w:t>
      </w:r>
      <w:r w:rsidRPr="009138C6">
        <w:rPr>
          <w:b/>
          <w:i/>
        </w:rPr>
        <w:br/>
        <w:t>Krajowej Szkoły Sądownictwa i Prokuratury</w:t>
      </w:r>
    </w:p>
    <w:p w:rsidR="009138C6" w:rsidRPr="009138C6" w:rsidRDefault="009138C6" w:rsidP="009138C6">
      <w:pPr>
        <w:spacing w:line="360" w:lineRule="auto"/>
        <w:ind w:left="3540"/>
        <w:jc w:val="center"/>
        <w:rPr>
          <w:b/>
          <w:i/>
        </w:rPr>
      </w:pPr>
    </w:p>
    <w:p w:rsidR="009138C6" w:rsidRDefault="009138C6" w:rsidP="00326E64">
      <w:pPr>
        <w:spacing w:line="360" w:lineRule="auto"/>
        <w:ind w:left="3540"/>
        <w:jc w:val="center"/>
        <w:rPr>
          <w:b/>
          <w:i/>
        </w:rPr>
      </w:pPr>
      <w:r>
        <w:rPr>
          <w:b/>
          <w:i/>
        </w:rPr>
        <w:t>Marta Zin</w:t>
      </w:r>
    </w:p>
    <w:p w:rsidR="00326E64" w:rsidRPr="009138C6" w:rsidRDefault="009138C6" w:rsidP="009138C6">
      <w:pPr>
        <w:spacing w:line="360" w:lineRule="auto"/>
        <w:ind w:left="3540"/>
        <w:rPr>
          <w:b/>
        </w:rPr>
      </w:pPr>
      <w:r>
        <w:rPr>
          <w:b/>
          <w:i/>
        </w:rPr>
        <w:t xml:space="preserve">                                             </w:t>
      </w:r>
      <w:r w:rsidR="00326E64" w:rsidRPr="009138C6">
        <w:rPr>
          <w:b/>
          <w:i/>
        </w:rPr>
        <w:t xml:space="preserve">Prokurator </w:t>
      </w:r>
    </w:p>
    <w:p w:rsidR="00326E64" w:rsidRDefault="00326E64" w:rsidP="00326E64">
      <w:pPr>
        <w:spacing w:line="360" w:lineRule="auto"/>
        <w:ind w:firstLine="708"/>
        <w:jc w:val="both"/>
        <w:rPr>
          <w:sz w:val="24"/>
          <w:szCs w:val="24"/>
        </w:rPr>
      </w:pPr>
    </w:p>
    <w:p w:rsidR="00326E64" w:rsidRDefault="00326E64" w:rsidP="00326E64">
      <w:pPr>
        <w:spacing w:line="360" w:lineRule="auto"/>
      </w:pPr>
    </w:p>
    <w:p w:rsidR="000B4076" w:rsidRPr="00C568A4" w:rsidRDefault="000B4076" w:rsidP="00C568A4"/>
    <w:sectPr w:rsidR="000B4076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9A" w:rsidRDefault="00184F9A">
      <w:pPr>
        <w:spacing w:after="0" w:line="240" w:lineRule="auto"/>
      </w:pPr>
      <w:r>
        <w:separator/>
      </w:r>
    </w:p>
  </w:endnote>
  <w:endnote w:type="continuationSeparator" w:id="0">
    <w:p w:rsidR="00184F9A" w:rsidRDefault="0018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724C7">
      <w:rPr>
        <w:noProof/>
      </w:rPr>
      <w:t>3</w:t>
    </w:r>
    <w:r>
      <w:rPr>
        <w:noProof/>
      </w:rPr>
      <w:fldChar w:fldCharType="end"/>
    </w:r>
  </w:p>
  <w:p w:rsidR="001B510F" w:rsidRDefault="00184F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184F9A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184F9A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9A" w:rsidRDefault="00184F9A">
      <w:pPr>
        <w:spacing w:after="0" w:line="240" w:lineRule="auto"/>
      </w:pPr>
      <w:r>
        <w:separator/>
      </w:r>
    </w:p>
  </w:footnote>
  <w:footnote w:type="continuationSeparator" w:id="0">
    <w:p w:rsidR="00184F9A" w:rsidRDefault="0018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184F9A" w:rsidP="003D147B">
    <w:pPr>
      <w:pStyle w:val="Nagwek"/>
      <w:ind w:right="4959"/>
      <w:jc w:val="center"/>
      <w:rPr>
        <w:b/>
      </w:rPr>
    </w:pPr>
  </w:p>
  <w:p w:rsidR="001B510F" w:rsidRPr="009E7ADE" w:rsidRDefault="00184F9A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184F9A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12B2"/>
    <w:multiLevelType w:val="hybridMultilevel"/>
    <w:tmpl w:val="886037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B482B"/>
    <w:multiLevelType w:val="hybridMultilevel"/>
    <w:tmpl w:val="BA282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74A57"/>
    <w:rsid w:val="000B4076"/>
    <w:rsid w:val="000C01B2"/>
    <w:rsid w:val="000C6520"/>
    <w:rsid w:val="000F5D7C"/>
    <w:rsid w:val="00184F9A"/>
    <w:rsid w:val="001943D3"/>
    <w:rsid w:val="00313D8C"/>
    <w:rsid w:val="00326E64"/>
    <w:rsid w:val="003B5FF8"/>
    <w:rsid w:val="00435CDB"/>
    <w:rsid w:val="00482F4C"/>
    <w:rsid w:val="005B1F2E"/>
    <w:rsid w:val="005C1373"/>
    <w:rsid w:val="006C59E4"/>
    <w:rsid w:val="00843343"/>
    <w:rsid w:val="009138C6"/>
    <w:rsid w:val="009508D5"/>
    <w:rsid w:val="00BC1096"/>
    <w:rsid w:val="00C00B86"/>
    <w:rsid w:val="00C568A4"/>
    <w:rsid w:val="00CF0CF7"/>
    <w:rsid w:val="00D747F5"/>
    <w:rsid w:val="00E512BB"/>
    <w:rsid w:val="00E855F7"/>
    <w:rsid w:val="00ED39E2"/>
    <w:rsid w:val="00F51CD2"/>
    <w:rsid w:val="00F724C7"/>
    <w:rsid w:val="00F8543F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7BAD"/>
  <w15:docId w15:val="{468596CD-F935-448B-9826-91E6FEA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6E6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3</cp:revision>
  <dcterms:created xsi:type="dcterms:W3CDTF">2023-01-11T13:17:00Z</dcterms:created>
  <dcterms:modified xsi:type="dcterms:W3CDTF">2023-01-11T13:47:00Z</dcterms:modified>
</cp:coreProperties>
</file>