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275A8" w14:textId="493692DF" w:rsidR="00042965" w:rsidRPr="00A879F7" w:rsidRDefault="00A879F7" w:rsidP="00A879F7">
      <w:pPr>
        <w:jc w:val="righ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</w:t>
      </w:r>
    </w:p>
    <w:p w14:paraId="1D2897E8" w14:textId="3D1F03F3" w:rsidR="00042965" w:rsidRDefault="00A879F7" w:rsidP="00A879F7">
      <w:pPr>
        <w:pStyle w:val="Akapitzlist"/>
        <w:ind w:left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Opis przedmiotu zamówienia</w:t>
      </w:r>
    </w:p>
    <w:p w14:paraId="7F72AA6B" w14:textId="77777777" w:rsidR="00A879F7" w:rsidRDefault="00A879F7" w:rsidP="00A879F7">
      <w:pPr>
        <w:pStyle w:val="Akapitzlist"/>
        <w:ind w:left="0"/>
        <w:jc w:val="center"/>
        <w:rPr>
          <w:rFonts w:asciiTheme="majorHAnsi" w:hAnsiTheme="majorHAnsi"/>
          <w:b/>
          <w:sz w:val="28"/>
          <w:szCs w:val="28"/>
        </w:rPr>
      </w:pPr>
    </w:p>
    <w:p w14:paraId="4DAD5465" w14:textId="77777777" w:rsidR="00A879F7" w:rsidRPr="00A879F7" w:rsidRDefault="00A879F7" w:rsidP="00A879F7">
      <w:pPr>
        <w:pStyle w:val="Akapitzlist"/>
        <w:ind w:left="0"/>
        <w:jc w:val="both"/>
        <w:rPr>
          <w:rFonts w:asciiTheme="majorHAnsi" w:hAnsiTheme="majorHAnsi"/>
          <w:b/>
          <w:sz w:val="28"/>
          <w:szCs w:val="28"/>
        </w:rPr>
      </w:pPr>
    </w:p>
    <w:p w14:paraId="4EBD4A1E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 xml:space="preserve">1. Usługa pralnicza bielizny hotelowej typu: pościel i ręczniki oraz ściereczki kuchenne jak również pozostałe tekstylia typu: podkłady i pokrowce na materace, narzuty, kołdry, poduszki, poduszki typu jasiek, koce, firanki, zasłony, obrusy, dywaniki łazienkowe, flagi w zakładzie pralniczym Wykonawcy na rzecz Zamawiającego z zachowaniem stałej, powtarzalnej jakości tej usługi przez 7 dni w tygodniu. </w:t>
      </w:r>
    </w:p>
    <w:p w14:paraId="4ED13E09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Usługa polega w szczególności na:</w:t>
      </w:r>
    </w:p>
    <w:p w14:paraId="4C45BF07" w14:textId="77777777" w:rsidR="00C35FA2" w:rsidRPr="00C35FA2" w:rsidRDefault="00C35FA2" w:rsidP="00C35FA2">
      <w:pPr>
        <w:widowControl/>
        <w:numPr>
          <w:ilvl w:val="0"/>
          <w:numId w:val="10"/>
        </w:numPr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praniu</w:t>
      </w:r>
    </w:p>
    <w:p w14:paraId="2ABE4EA1" w14:textId="77777777" w:rsidR="00C35FA2" w:rsidRPr="00C35FA2" w:rsidRDefault="00C35FA2" w:rsidP="00C35FA2">
      <w:pPr>
        <w:widowControl/>
        <w:numPr>
          <w:ilvl w:val="0"/>
          <w:numId w:val="10"/>
        </w:numPr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dezynfekcji</w:t>
      </w:r>
    </w:p>
    <w:p w14:paraId="61DB3D38" w14:textId="77777777" w:rsidR="00C35FA2" w:rsidRPr="00C35FA2" w:rsidRDefault="00C35FA2" w:rsidP="00C35FA2">
      <w:pPr>
        <w:widowControl/>
        <w:numPr>
          <w:ilvl w:val="0"/>
          <w:numId w:val="10"/>
        </w:numPr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maglowaniu i prasowaniu przy użyciu magla nieckowego gwarantującego najwyższą jakość maglowania</w:t>
      </w:r>
    </w:p>
    <w:p w14:paraId="32C8792B" w14:textId="77777777" w:rsidR="00C35FA2" w:rsidRPr="00C35FA2" w:rsidRDefault="00C35FA2" w:rsidP="00C35FA2">
      <w:pPr>
        <w:widowControl/>
        <w:numPr>
          <w:ilvl w:val="0"/>
          <w:numId w:val="10"/>
        </w:numPr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składaniu ręcznym z kontrolą jakości prania</w:t>
      </w:r>
    </w:p>
    <w:p w14:paraId="4FDD28B5" w14:textId="77777777" w:rsidR="00C35FA2" w:rsidRPr="00C35FA2" w:rsidRDefault="00C35FA2" w:rsidP="00C35FA2">
      <w:pPr>
        <w:widowControl/>
        <w:numPr>
          <w:ilvl w:val="0"/>
          <w:numId w:val="10"/>
        </w:numPr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liczeniu</w:t>
      </w:r>
    </w:p>
    <w:p w14:paraId="726F8988" w14:textId="77777777" w:rsidR="00C35FA2" w:rsidRPr="00C35FA2" w:rsidRDefault="00C35FA2" w:rsidP="00C35FA2">
      <w:pPr>
        <w:widowControl/>
        <w:numPr>
          <w:ilvl w:val="0"/>
          <w:numId w:val="10"/>
        </w:numPr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ważeniu</w:t>
      </w:r>
    </w:p>
    <w:p w14:paraId="3BFC282F" w14:textId="77777777" w:rsidR="00C35FA2" w:rsidRPr="00C35FA2" w:rsidRDefault="00C35FA2" w:rsidP="00C35FA2">
      <w:pPr>
        <w:widowControl/>
        <w:numPr>
          <w:ilvl w:val="0"/>
          <w:numId w:val="10"/>
        </w:numPr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pakowaniu w folię perforowaną czystej bielizny w paczki o wadze nie większej niż 12 kg  (ilość asortymentu w paczce ustala Zamawiający) lub na wieszaki w przypadku zasłon lub firan</w:t>
      </w:r>
    </w:p>
    <w:p w14:paraId="539E5DA1" w14:textId="628674A8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 xml:space="preserve">     Przewidywalna ilość pranej bielizny wynosi </w:t>
      </w:r>
      <w:r w:rsidR="00A879F7">
        <w:rPr>
          <w:rFonts w:asciiTheme="majorHAnsi" w:hAnsiTheme="majorHAnsi"/>
          <w:b/>
          <w:i/>
          <w:sz w:val="22"/>
          <w:szCs w:val="22"/>
        </w:rPr>
        <w:t>19</w:t>
      </w:r>
      <w:r w:rsidRPr="00C35FA2">
        <w:rPr>
          <w:rFonts w:asciiTheme="majorHAnsi" w:hAnsiTheme="majorHAnsi"/>
          <w:b/>
          <w:i/>
          <w:sz w:val="22"/>
          <w:szCs w:val="22"/>
        </w:rPr>
        <w:t>000</w:t>
      </w:r>
      <w:r w:rsidRPr="00C35FA2">
        <w:rPr>
          <w:rFonts w:asciiTheme="majorHAnsi" w:hAnsiTheme="majorHAnsi"/>
          <w:i/>
          <w:sz w:val="22"/>
          <w:szCs w:val="22"/>
        </w:rPr>
        <w:t xml:space="preserve"> kg na 12 miesięcy (w tym pranie sezonowe). Przewidywalna ilość pranej pozostałych tekstyliów wynosi </w:t>
      </w:r>
      <w:r w:rsidR="00791C00">
        <w:rPr>
          <w:rFonts w:asciiTheme="majorHAnsi" w:hAnsiTheme="majorHAnsi"/>
          <w:b/>
          <w:i/>
          <w:sz w:val="22"/>
          <w:szCs w:val="22"/>
        </w:rPr>
        <w:t>80</w:t>
      </w:r>
      <w:bookmarkStart w:id="0" w:name="_GoBack"/>
      <w:bookmarkEnd w:id="0"/>
      <w:r w:rsidR="00FE1961">
        <w:rPr>
          <w:rFonts w:asciiTheme="majorHAnsi" w:hAnsiTheme="majorHAnsi"/>
          <w:b/>
          <w:i/>
          <w:sz w:val="22"/>
          <w:szCs w:val="22"/>
        </w:rPr>
        <w:t>0</w:t>
      </w:r>
      <w:r w:rsidRPr="00C35FA2">
        <w:rPr>
          <w:rFonts w:asciiTheme="majorHAnsi" w:hAnsiTheme="majorHAnsi"/>
          <w:i/>
          <w:sz w:val="22"/>
          <w:szCs w:val="22"/>
        </w:rPr>
        <w:t xml:space="preserve"> kg na 12 miesięcy.  Podane powyżej ilości są ilościami szacunkowymi. Zamawiający może przekazać do prania mniejsze ilości bielizny w związku z mniejszym obłożeniem hotelu, co pozostaje bez wpływu na wysokość cen jednostkowych za świadczone usługi. Wykonawca nie będzie podnosił żadnych roszczeń w stosunku do Zamawiającego.</w:t>
      </w:r>
    </w:p>
    <w:p w14:paraId="7D7AB90F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Częstotliwość wykonywania usług w czasie trwania 1 tygodnia uzależniona jest od obłożenia hotelu.</w:t>
      </w:r>
    </w:p>
    <w:p w14:paraId="596A42E1" w14:textId="528F88AB" w:rsidR="00C35FA2" w:rsidRPr="00C35FA2" w:rsidRDefault="00A879F7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2</w:t>
      </w:r>
      <w:r w:rsidR="00C35FA2" w:rsidRPr="00C35FA2">
        <w:rPr>
          <w:rFonts w:asciiTheme="majorHAnsi" w:hAnsiTheme="majorHAnsi"/>
          <w:i/>
          <w:sz w:val="22"/>
          <w:szCs w:val="22"/>
        </w:rPr>
        <w:t>. Wykonawcy przysługuje wynagrodzenie jedynie za faktycznie wykonaną usługę.</w:t>
      </w:r>
    </w:p>
    <w:p w14:paraId="5C94A055" w14:textId="719A1C42" w:rsidR="00C35FA2" w:rsidRPr="00C35FA2" w:rsidRDefault="00A879F7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3</w:t>
      </w:r>
      <w:r w:rsidR="00C35FA2" w:rsidRPr="00C35FA2">
        <w:rPr>
          <w:rFonts w:asciiTheme="majorHAnsi" w:hAnsiTheme="majorHAnsi"/>
          <w:i/>
          <w:sz w:val="22"/>
          <w:szCs w:val="22"/>
        </w:rPr>
        <w:t>. Liczenie bielizny pościelowej powinno nastąpić w dniu jej odbioru od Zamawiającego, w siedzibie Wykonawcy. Po przeliczeniu całego asortymentu (przed rozpoczęciem procesu prania) Wykonawca jest zobowiązany powiadomić (telefonicznie lub mailowo) Zamawiającego o niezgodności w ilości sztuk asortymentu z formularzem „Dowód wymiany bielizny”, który jest przekazywany każdorazowo w momencie wydania brudnej pościeli od Zamawiającego.</w:t>
      </w:r>
    </w:p>
    <w:p w14:paraId="4CD7BA9D" w14:textId="343C0E38" w:rsidR="00C35FA2" w:rsidRPr="00C35FA2" w:rsidRDefault="00A879F7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4</w:t>
      </w:r>
      <w:r w:rsidR="00C35FA2" w:rsidRPr="00C35FA2">
        <w:rPr>
          <w:rFonts w:asciiTheme="majorHAnsi" w:hAnsiTheme="majorHAnsi"/>
          <w:i/>
          <w:sz w:val="22"/>
          <w:szCs w:val="22"/>
        </w:rPr>
        <w:t>. Ważenie bielizny pościelowej, oraz pozostałych tekstyliów powinno odbywać się przy każdorazowej dostawie asortymentu.</w:t>
      </w:r>
    </w:p>
    <w:p w14:paraId="0B1EFBCB" w14:textId="6FDBC071" w:rsidR="00C35FA2" w:rsidRPr="00C35FA2" w:rsidRDefault="00A879F7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lastRenderedPageBreak/>
        <w:t>5.</w:t>
      </w:r>
      <w:r w:rsidR="00C35FA2" w:rsidRPr="00C35FA2">
        <w:rPr>
          <w:rFonts w:asciiTheme="majorHAnsi" w:hAnsiTheme="majorHAnsi"/>
          <w:i/>
          <w:sz w:val="22"/>
          <w:szCs w:val="22"/>
        </w:rPr>
        <w:t xml:space="preserve"> Oznakowanie bielizny pościelowej, ręczników oraz koców trwałą naklejką z napisem „Dom Aplikanta” nowo zakupionego asortymentu lub w przypadku zniszczenia istniejącego oznakowania.</w:t>
      </w:r>
    </w:p>
    <w:p w14:paraId="3EAE5DA8" w14:textId="347B3C3A" w:rsidR="00C35FA2" w:rsidRPr="00C35FA2" w:rsidRDefault="00A879F7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6</w:t>
      </w:r>
      <w:r w:rsidR="00C35FA2" w:rsidRPr="00C35FA2">
        <w:rPr>
          <w:rFonts w:asciiTheme="majorHAnsi" w:hAnsiTheme="majorHAnsi"/>
          <w:i/>
          <w:sz w:val="22"/>
          <w:szCs w:val="22"/>
        </w:rPr>
        <w:t xml:space="preserve">. </w:t>
      </w:r>
      <w:r w:rsidR="00C35FA2" w:rsidRPr="00C35FA2">
        <w:rPr>
          <w:rFonts w:asciiTheme="majorHAnsi" w:hAnsiTheme="majorHAnsi" w:cs="Arial"/>
          <w:i/>
          <w:sz w:val="22"/>
          <w:szCs w:val="22"/>
        </w:rPr>
        <w:t>W przypadku stwierdzenia nienależytego wykonania usługi Wykonawca zobowiązuje się do przyjęcia reklamacji i załatwienia jej na swój koszt niezwłocznie. Za nienależyte wykonanie usługi uważa się taką bieliznę, która jest m.in.: niedoprana, nieodplamiona, poplamiona, pofarbowana, odbarwiona, sfilcowana, uszkodzona, podarta mechanicznie, niewymaglowana lub niewyprasowana.</w:t>
      </w:r>
    </w:p>
    <w:p w14:paraId="424BD7BD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W przypadku stwierdzenia poplamionego, uszkodzonego asortymentu przez Wykonawcę, Zamawiający zobowiązuje go do osobnego zapakowania oraz wypełnienia oddzielnego</w:t>
      </w:r>
      <w:r w:rsidRPr="00C35FA2">
        <w:rPr>
          <w:rFonts w:asciiTheme="majorHAnsi" w:hAnsiTheme="majorHAnsi"/>
          <w:sz w:val="22"/>
          <w:szCs w:val="22"/>
        </w:rPr>
        <w:t xml:space="preserve"> </w:t>
      </w:r>
      <w:r w:rsidRPr="00C35FA2">
        <w:rPr>
          <w:rFonts w:asciiTheme="majorHAnsi" w:hAnsiTheme="majorHAnsi"/>
          <w:i/>
          <w:sz w:val="22"/>
          <w:szCs w:val="22"/>
        </w:rPr>
        <w:t xml:space="preserve">formularza </w:t>
      </w:r>
    </w:p>
    <w:p w14:paraId="72A0421A" w14:textId="34BC983E" w:rsidR="00C35FA2" w:rsidRPr="00C35FA2" w:rsidRDefault="00A879F7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7.</w:t>
      </w:r>
      <w:r w:rsidR="00C35FA2" w:rsidRPr="00C35FA2">
        <w:rPr>
          <w:rFonts w:asciiTheme="majorHAnsi" w:hAnsiTheme="majorHAnsi"/>
          <w:i/>
          <w:sz w:val="22"/>
          <w:szCs w:val="22"/>
        </w:rPr>
        <w:t xml:space="preserve"> Dostarczenie worków/wózków na brudną bieliznę.</w:t>
      </w:r>
    </w:p>
    <w:p w14:paraId="0914D47D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Opis wózka: wysokość nie mniej niż 180 cm, stabilna, galwanicznie ocynkowana i chromowana konstrukcja z rur i prętów stalowych. Zbudowany  z dwóch ścian bocznych, ściany tylnej i podłogi z rur ze stali profilowanej poziomo, dzielone drzwi uchylno – wahadłowe, podwozie: 2 koła skrętne i 2 stałe – tworzywo sztuczne PP. Wózki powinny być w bardzo dobrym stanie technicznym, umożliwiającym łatwe przemieszczanie go po podłożu oraz sprawne otwieranie i zamykanie drzwi na zamek lub zasuwkę.</w:t>
      </w:r>
    </w:p>
    <w:p w14:paraId="7F28683E" w14:textId="48A68380" w:rsidR="00C35FA2" w:rsidRPr="00C35FA2" w:rsidRDefault="00A879F7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8</w:t>
      </w:r>
      <w:r w:rsidR="00C35FA2" w:rsidRPr="00C35FA2">
        <w:rPr>
          <w:rFonts w:asciiTheme="majorHAnsi" w:hAnsiTheme="majorHAnsi"/>
          <w:i/>
          <w:sz w:val="22"/>
          <w:szCs w:val="22"/>
        </w:rPr>
        <w:t xml:space="preserve">. Transport  brudnej i czystej bielizny hotelowej do zakładu Wykonawcy oraz do Zamawiającego wraz z wniesieniem/wyniesieniem do/z magazynów z czystą i brudną pościelą. </w:t>
      </w:r>
    </w:p>
    <w:p w14:paraId="4C341280" w14:textId="6BBFD107" w:rsidR="00C35FA2" w:rsidRPr="00C35FA2" w:rsidRDefault="00A879F7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9</w:t>
      </w:r>
      <w:r w:rsidR="00C35FA2" w:rsidRPr="00C35FA2">
        <w:rPr>
          <w:rFonts w:asciiTheme="majorHAnsi" w:hAnsiTheme="majorHAnsi"/>
          <w:i/>
          <w:sz w:val="22"/>
          <w:szCs w:val="22"/>
        </w:rPr>
        <w:t>. Częstotliwość prania narzut, firanek i zasłon oraz koców, dywaników łazienkowych i podkładów:</w:t>
      </w:r>
    </w:p>
    <w:p w14:paraId="04B69BA2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 xml:space="preserve">  - narzuty (130 sztuk) -  1 raz na rok (zgodnie z zaleceniami producenta)  </w:t>
      </w:r>
    </w:p>
    <w:p w14:paraId="6C7D553D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 xml:space="preserve"> - kołdry, poduszki, poduszki typu jasiek oraz koce (130 sztuk) -  1 raz na rok (zgodnie z zaleceniami producenta)  </w:t>
      </w:r>
    </w:p>
    <w:p w14:paraId="1F3BF8A1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 xml:space="preserve"> - pokrowce na materace (130 sztuk) -  1 raz na rok (zgodnie z zaleceniami producenta)  </w:t>
      </w:r>
    </w:p>
    <w:p w14:paraId="5ABDE884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 xml:space="preserve"> - firanki (170 sztuki) 2 razy do roku  (zgodnie z zaleceniami producenta)  </w:t>
      </w:r>
    </w:p>
    <w:p w14:paraId="428DFA5A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 xml:space="preserve"> - zasłony hotelowe (340 sztuk) – 2 razy na rok (zgodnie z zaleceniami producenta)</w:t>
      </w:r>
    </w:p>
    <w:p w14:paraId="5BCA25D6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 xml:space="preserve"> - dywaników łazienkowych (4 sztuki) – 2 razy na rok</w:t>
      </w:r>
    </w:p>
    <w:p w14:paraId="751A6618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- 1 szt. narzuty oraz 2 sztuki zasłon welurowych (oznaczone jako komplet z pokoju VIP) czyszczenia chemicznego (na sucho) – 1 raz w roku</w:t>
      </w:r>
    </w:p>
    <w:p w14:paraId="10CBA161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- flagi ( 5 sztuk)- 3 razy w roku</w:t>
      </w:r>
    </w:p>
    <w:p w14:paraId="6EFAC70C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</w:p>
    <w:p w14:paraId="25B31C22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 xml:space="preserve">      </w:t>
      </w:r>
      <w:r w:rsidRPr="00C35FA2">
        <w:rPr>
          <w:rFonts w:asciiTheme="majorHAnsi" w:hAnsiTheme="majorHAnsi"/>
          <w:i/>
          <w:sz w:val="22"/>
          <w:szCs w:val="22"/>
          <w:u w:val="single"/>
        </w:rPr>
        <w:t>Pozostałe wymagania Zamawiającego:</w:t>
      </w:r>
    </w:p>
    <w:p w14:paraId="634B1918" w14:textId="77777777" w:rsidR="00C35FA2" w:rsidRPr="00C35FA2" w:rsidRDefault="00C35FA2" w:rsidP="00C35FA2">
      <w:pPr>
        <w:widowControl/>
        <w:numPr>
          <w:ilvl w:val="0"/>
          <w:numId w:val="11"/>
        </w:numPr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Pranie wyżej wymienionego asortymentu powinno odbywać się zgodnie z zaleceniami producenta</w:t>
      </w:r>
    </w:p>
    <w:p w14:paraId="530E9844" w14:textId="77777777" w:rsidR="00C35FA2" w:rsidRPr="00C35FA2" w:rsidRDefault="00C35FA2" w:rsidP="00C35FA2">
      <w:pPr>
        <w:widowControl/>
        <w:numPr>
          <w:ilvl w:val="0"/>
          <w:numId w:val="11"/>
        </w:numPr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Zamawiający ustala terminy (dzień tygodnia i przybliżoną godzinę) wydania brudnego asortymentu i  odbioru czystego prania.</w:t>
      </w:r>
    </w:p>
    <w:p w14:paraId="71F44DC7" w14:textId="77777777" w:rsidR="00C35FA2" w:rsidRPr="00C35FA2" w:rsidRDefault="00C35FA2" w:rsidP="00C35FA2">
      <w:pPr>
        <w:widowControl/>
        <w:numPr>
          <w:ilvl w:val="0"/>
          <w:numId w:val="11"/>
        </w:numPr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lastRenderedPageBreak/>
        <w:t>Obsługa i kontakt Zamawiającego z zakładem pralniczym (Wykonawcą) odbywa się 7 dni w tygodniu</w:t>
      </w:r>
    </w:p>
    <w:p w14:paraId="4458CCC5" w14:textId="77777777" w:rsidR="00C35FA2" w:rsidRPr="00C35FA2" w:rsidRDefault="00C35FA2" w:rsidP="00C35FA2">
      <w:pPr>
        <w:widowControl/>
        <w:numPr>
          <w:ilvl w:val="0"/>
          <w:numId w:val="11"/>
        </w:numPr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Zamawiający ustala ilość sztuk asortymentu w paczkach z czystą pościelą.</w:t>
      </w:r>
    </w:p>
    <w:p w14:paraId="1DB4769D" w14:textId="77777777" w:rsidR="00C35FA2" w:rsidRPr="00C35FA2" w:rsidRDefault="00C35FA2" w:rsidP="00C35FA2">
      <w:pPr>
        <w:widowControl/>
        <w:numPr>
          <w:ilvl w:val="0"/>
          <w:numId w:val="11"/>
        </w:numPr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Technologia prania:</w:t>
      </w:r>
      <w:r w:rsidRPr="00C35FA2">
        <w:rPr>
          <w:rFonts w:asciiTheme="majorHAnsi" w:hAnsiTheme="majorHAnsi"/>
          <w:sz w:val="22"/>
          <w:szCs w:val="22"/>
        </w:rPr>
        <w:t xml:space="preserve"> </w:t>
      </w:r>
    </w:p>
    <w:p w14:paraId="2F371EBB" w14:textId="77777777" w:rsidR="00C35FA2" w:rsidRPr="00C35FA2" w:rsidRDefault="00C35FA2" w:rsidP="00C35FA2">
      <w:pPr>
        <w:widowControl/>
        <w:autoSpaceDE/>
        <w:adjustRightInd/>
        <w:spacing w:line="360" w:lineRule="auto"/>
        <w:ind w:left="720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Technologia  prania  winna  spełniać warunki  pełnej  dezynfekcji chemiczno-termicznej. Środki piorące muszą posiadać atesty PZH uwzględnieniem działań na wirusy,  bakterie, prątki gruźlicy i grzyby. Proces technologiczny dostosowany będzie do rodzaju tkaniny, nie będzie osłabiał włókna, pozostawiał plam i zabarwień oraz przyczyniał  się  do  przedwczesnego  zużycia  i  kurczenia  się  rzeczy  poddawanych zabiegom pralniczym. Technologia prania winna być właściwa dla rodzaju zabrudzeń, i gatunku pranego asortymentu  i  zapewnić  uzyskanie  najlepszej  możliwej  jakości  oraz  optymalnych walorów estetyczno-użytkowych. Wykonawca zobowiązany będzie do stosowania środków do prania dezynfekującego pełnym  spektrum  działania  na  drobnoustroje.  Wykonawca  w  ofercie  przedstawi proponowane  środki  piorące  stosowane  w  procesie  prania  i  dezynfekcji  wraz  z informacjami dotyczącymi składu chemicznego spektrum wraz z atestami. Ponad to Zamawiający zaleca używanie automatycznego systemu  dozowania detergentów oraz użycie systemu uzdatniania wody gwarantującego optymalne PH wody wykorzystywanej w procesie pralniczym.</w:t>
      </w:r>
    </w:p>
    <w:p w14:paraId="70A2C086" w14:textId="7AA49C61" w:rsidR="00C35FA2" w:rsidRPr="00C35FA2" w:rsidRDefault="00C35FA2" w:rsidP="00C35FA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="Arial"/>
          <w:i/>
          <w:sz w:val="22"/>
          <w:szCs w:val="22"/>
        </w:rPr>
      </w:pPr>
      <w:r w:rsidRPr="00C35FA2">
        <w:rPr>
          <w:rFonts w:asciiTheme="majorHAnsi" w:hAnsiTheme="majorHAnsi" w:cs="Arial"/>
          <w:i/>
          <w:sz w:val="22"/>
          <w:szCs w:val="22"/>
        </w:rPr>
        <w:t>W trakcie realizacji umowy Zamawiający może przekazywać na bieżąco dyspozycje dotyczące zakresu wykonania drobnych usług krawieckich.</w:t>
      </w:r>
    </w:p>
    <w:p w14:paraId="4DEB8A98" w14:textId="116FED40" w:rsidR="002730AB" w:rsidRPr="00C35FA2" w:rsidRDefault="002730AB" w:rsidP="0044369A">
      <w:pPr>
        <w:pStyle w:val="Akapitzlist"/>
        <w:spacing w:after="240"/>
        <w:ind w:left="0"/>
        <w:contextualSpacing w:val="0"/>
        <w:jc w:val="both"/>
        <w:rPr>
          <w:rFonts w:asciiTheme="majorHAnsi" w:hAnsiTheme="majorHAnsi"/>
          <w:i/>
          <w:sz w:val="22"/>
          <w:szCs w:val="22"/>
        </w:rPr>
      </w:pPr>
    </w:p>
    <w:p w14:paraId="7F579E88" w14:textId="0B776BE3" w:rsidR="0077034A" w:rsidRPr="00A879F7" w:rsidRDefault="0077034A" w:rsidP="00A879F7">
      <w:pPr>
        <w:pStyle w:val="Akapitzlist"/>
        <w:spacing w:after="120" w:line="276" w:lineRule="auto"/>
        <w:ind w:left="426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62981482" w14:textId="77777777" w:rsidR="0077034A" w:rsidRPr="00C35FA2" w:rsidRDefault="0077034A" w:rsidP="00AA594E">
      <w:pPr>
        <w:ind w:left="284"/>
        <w:jc w:val="both"/>
        <w:rPr>
          <w:rFonts w:asciiTheme="majorHAnsi" w:hAnsiTheme="majorHAnsi"/>
          <w:sz w:val="22"/>
          <w:szCs w:val="22"/>
        </w:rPr>
      </w:pPr>
    </w:p>
    <w:p w14:paraId="4D93838C" w14:textId="77777777" w:rsidR="00042965" w:rsidRPr="00C35FA2" w:rsidRDefault="00042965" w:rsidP="00042965">
      <w:pPr>
        <w:jc w:val="both"/>
        <w:rPr>
          <w:rFonts w:asciiTheme="majorHAnsi" w:hAnsiTheme="majorHAnsi"/>
          <w:sz w:val="22"/>
          <w:szCs w:val="22"/>
        </w:rPr>
      </w:pPr>
    </w:p>
    <w:p w14:paraId="2F2A7571" w14:textId="77777777" w:rsidR="00EC136C" w:rsidRPr="00C35FA2" w:rsidRDefault="00EC136C" w:rsidP="00042965">
      <w:pPr>
        <w:jc w:val="both"/>
        <w:rPr>
          <w:rFonts w:asciiTheme="majorHAnsi" w:hAnsiTheme="majorHAnsi"/>
          <w:sz w:val="22"/>
          <w:szCs w:val="22"/>
        </w:rPr>
      </w:pPr>
    </w:p>
    <w:p w14:paraId="5212AA10" w14:textId="77777777" w:rsidR="0044369A" w:rsidRPr="00C35FA2" w:rsidRDefault="0044369A" w:rsidP="00042965">
      <w:pPr>
        <w:jc w:val="both"/>
        <w:rPr>
          <w:rFonts w:asciiTheme="majorHAnsi" w:hAnsiTheme="majorHAnsi"/>
          <w:sz w:val="22"/>
          <w:szCs w:val="22"/>
        </w:rPr>
      </w:pPr>
    </w:p>
    <w:p w14:paraId="0AE832E4" w14:textId="77777777" w:rsidR="00EC136C" w:rsidRPr="00C35FA2" w:rsidRDefault="00EC136C" w:rsidP="00042965">
      <w:pPr>
        <w:jc w:val="both"/>
        <w:rPr>
          <w:rFonts w:asciiTheme="majorHAnsi" w:hAnsiTheme="majorHAnsi"/>
          <w:b/>
          <w:sz w:val="22"/>
          <w:szCs w:val="22"/>
        </w:rPr>
      </w:pPr>
    </w:p>
    <w:p w14:paraId="28D89ECE" w14:textId="77777777" w:rsidR="00F9056E" w:rsidRPr="00C35FA2" w:rsidRDefault="00F9056E" w:rsidP="00F9056E">
      <w:pPr>
        <w:rPr>
          <w:rFonts w:asciiTheme="majorHAnsi" w:hAnsiTheme="majorHAnsi"/>
          <w:b/>
          <w:sz w:val="22"/>
          <w:szCs w:val="22"/>
        </w:rPr>
      </w:pPr>
    </w:p>
    <w:p w14:paraId="1951178F" w14:textId="77777777" w:rsidR="00E4546F" w:rsidRPr="00C35FA2" w:rsidRDefault="00E4546F" w:rsidP="00F9056E">
      <w:pPr>
        <w:rPr>
          <w:rFonts w:asciiTheme="majorHAnsi" w:hAnsiTheme="majorHAnsi"/>
          <w:b/>
          <w:sz w:val="22"/>
          <w:szCs w:val="22"/>
        </w:rPr>
      </w:pPr>
    </w:p>
    <w:p w14:paraId="570190CE" w14:textId="77777777" w:rsidR="00E4546F" w:rsidRPr="00C35FA2" w:rsidRDefault="00E4546F" w:rsidP="00F9056E">
      <w:pPr>
        <w:rPr>
          <w:rFonts w:asciiTheme="majorHAnsi" w:hAnsiTheme="majorHAnsi"/>
          <w:b/>
          <w:sz w:val="22"/>
          <w:szCs w:val="22"/>
        </w:rPr>
      </w:pPr>
    </w:p>
    <w:p w14:paraId="721D1017" w14:textId="77777777" w:rsidR="00E4546F" w:rsidRPr="00C35FA2" w:rsidRDefault="00E4546F">
      <w:pPr>
        <w:rPr>
          <w:rFonts w:asciiTheme="majorHAnsi" w:hAnsiTheme="majorHAnsi"/>
          <w:sz w:val="22"/>
          <w:szCs w:val="22"/>
        </w:rPr>
      </w:pPr>
    </w:p>
    <w:sectPr w:rsidR="00E4546F" w:rsidRPr="00C35FA2" w:rsidSect="00225BB9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63D3B25" w15:done="0"/>
  <w15:commentEx w15:paraId="6612BD33" w15:done="0"/>
  <w15:commentEx w15:paraId="48A272EC" w15:done="0"/>
  <w15:commentEx w15:paraId="1B1FB2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3D3B25" w16cid:durableId="23BE2842"/>
  <w16cid:commentId w16cid:paraId="6612BD33" w16cid:durableId="23BE2841"/>
  <w16cid:commentId w16cid:paraId="48A272EC" w16cid:durableId="23BE2282"/>
  <w16cid:commentId w16cid:paraId="1B1FB25C" w16cid:durableId="23BE22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FAD7F" w14:textId="77777777" w:rsidR="00476556" w:rsidRDefault="00476556" w:rsidP="00042965">
      <w:r>
        <w:separator/>
      </w:r>
    </w:p>
  </w:endnote>
  <w:endnote w:type="continuationSeparator" w:id="0">
    <w:p w14:paraId="48AE32C5" w14:textId="77777777" w:rsidR="00476556" w:rsidRDefault="00476556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56CF6" w14:textId="77777777" w:rsidR="00476556" w:rsidRDefault="00476556" w:rsidP="00042965">
      <w:r>
        <w:separator/>
      </w:r>
    </w:p>
  </w:footnote>
  <w:footnote w:type="continuationSeparator" w:id="0">
    <w:p w14:paraId="736B9C33" w14:textId="77777777" w:rsidR="00476556" w:rsidRDefault="00476556" w:rsidP="00042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0FAA7" w14:textId="77777777" w:rsidR="00225BB9" w:rsidRDefault="00225BB9">
    <w:pPr>
      <w:pStyle w:val="Nagwek"/>
    </w:pPr>
  </w:p>
  <w:p w14:paraId="760CCD7A" w14:textId="77777777" w:rsidR="00225BB9" w:rsidRDefault="00225B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00BB4" w14:textId="4BD11F6D" w:rsidR="00A879F7" w:rsidRDefault="00A879F7">
    <w:pPr>
      <w:pStyle w:val="Nagwek"/>
    </w:pPr>
    <w:r>
      <w:t>Załącznik nr 3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7B2E"/>
    <w:multiLevelType w:val="hybridMultilevel"/>
    <w:tmpl w:val="C6AE7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172DFC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D3BA8"/>
    <w:multiLevelType w:val="hybridMultilevel"/>
    <w:tmpl w:val="B748F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C2CF3"/>
    <w:multiLevelType w:val="hybridMultilevel"/>
    <w:tmpl w:val="8398FD7C"/>
    <w:lvl w:ilvl="0" w:tplc="9C503C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A6479"/>
    <w:multiLevelType w:val="hybridMultilevel"/>
    <w:tmpl w:val="AC3C1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65"/>
    <w:rsid w:val="00035C2F"/>
    <w:rsid w:val="00042965"/>
    <w:rsid w:val="00060DF1"/>
    <w:rsid w:val="000642D0"/>
    <w:rsid w:val="00067E7A"/>
    <w:rsid w:val="0008032F"/>
    <w:rsid w:val="000A2226"/>
    <w:rsid w:val="000B1D07"/>
    <w:rsid w:val="000B61FE"/>
    <w:rsid w:val="000E5E34"/>
    <w:rsid w:val="00103B55"/>
    <w:rsid w:val="00120DBB"/>
    <w:rsid w:val="00125EA0"/>
    <w:rsid w:val="00132E0B"/>
    <w:rsid w:val="00156DD1"/>
    <w:rsid w:val="001616D5"/>
    <w:rsid w:val="00180C04"/>
    <w:rsid w:val="00194DCF"/>
    <w:rsid w:val="001B06A7"/>
    <w:rsid w:val="001B6CAA"/>
    <w:rsid w:val="001E5077"/>
    <w:rsid w:val="001F36F4"/>
    <w:rsid w:val="001F7F11"/>
    <w:rsid w:val="0021741C"/>
    <w:rsid w:val="00225BB9"/>
    <w:rsid w:val="00253480"/>
    <w:rsid w:val="002730AB"/>
    <w:rsid w:val="002F2B2F"/>
    <w:rsid w:val="002F311E"/>
    <w:rsid w:val="00327DBD"/>
    <w:rsid w:val="00337BD8"/>
    <w:rsid w:val="0038081F"/>
    <w:rsid w:val="0038518B"/>
    <w:rsid w:val="00397ED3"/>
    <w:rsid w:val="003A143B"/>
    <w:rsid w:val="003A25FF"/>
    <w:rsid w:val="00411912"/>
    <w:rsid w:val="00424702"/>
    <w:rsid w:val="00424B90"/>
    <w:rsid w:val="0044369A"/>
    <w:rsid w:val="00460411"/>
    <w:rsid w:val="00476556"/>
    <w:rsid w:val="004A6436"/>
    <w:rsid w:val="004B052E"/>
    <w:rsid w:val="004D1C59"/>
    <w:rsid w:val="004D1E9D"/>
    <w:rsid w:val="00552B5C"/>
    <w:rsid w:val="00575068"/>
    <w:rsid w:val="005939A0"/>
    <w:rsid w:val="005B491A"/>
    <w:rsid w:val="006375D2"/>
    <w:rsid w:val="00654B81"/>
    <w:rsid w:val="00656834"/>
    <w:rsid w:val="0068040E"/>
    <w:rsid w:val="006926BA"/>
    <w:rsid w:val="00695924"/>
    <w:rsid w:val="006A1C76"/>
    <w:rsid w:val="006A6780"/>
    <w:rsid w:val="006D0729"/>
    <w:rsid w:val="006F7845"/>
    <w:rsid w:val="0071776F"/>
    <w:rsid w:val="00735B46"/>
    <w:rsid w:val="00756E64"/>
    <w:rsid w:val="0077034A"/>
    <w:rsid w:val="007901A7"/>
    <w:rsid w:val="00791C00"/>
    <w:rsid w:val="00793BDE"/>
    <w:rsid w:val="00804E59"/>
    <w:rsid w:val="00821ECE"/>
    <w:rsid w:val="0084435B"/>
    <w:rsid w:val="00860DE3"/>
    <w:rsid w:val="008746EC"/>
    <w:rsid w:val="00877EB2"/>
    <w:rsid w:val="00896A42"/>
    <w:rsid w:val="008C2D47"/>
    <w:rsid w:val="008C38E3"/>
    <w:rsid w:val="008C4863"/>
    <w:rsid w:val="009046F2"/>
    <w:rsid w:val="0096543C"/>
    <w:rsid w:val="00976618"/>
    <w:rsid w:val="009A2E41"/>
    <w:rsid w:val="009A55FA"/>
    <w:rsid w:val="009C4674"/>
    <w:rsid w:val="009D282A"/>
    <w:rsid w:val="00A879F7"/>
    <w:rsid w:val="00A965A2"/>
    <w:rsid w:val="00A97995"/>
    <w:rsid w:val="00AA594E"/>
    <w:rsid w:val="00B40BFA"/>
    <w:rsid w:val="00B42537"/>
    <w:rsid w:val="00BA7F96"/>
    <w:rsid w:val="00BC3932"/>
    <w:rsid w:val="00BE1FF3"/>
    <w:rsid w:val="00C11A93"/>
    <w:rsid w:val="00C2251F"/>
    <w:rsid w:val="00C35FA2"/>
    <w:rsid w:val="00C55546"/>
    <w:rsid w:val="00C83B19"/>
    <w:rsid w:val="00CE4E25"/>
    <w:rsid w:val="00D03A30"/>
    <w:rsid w:val="00D14824"/>
    <w:rsid w:val="00D440AA"/>
    <w:rsid w:val="00D52AF7"/>
    <w:rsid w:val="00DA5A91"/>
    <w:rsid w:val="00DC5E54"/>
    <w:rsid w:val="00E03716"/>
    <w:rsid w:val="00E12C7F"/>
    <w:rsid w:val="00E135AB"/>
    <w:rsid w:val="00E155B3"/>
    <w:rsid w:val="00E1611F"/>
    <w:rsid w:val="00E2173A"/>
    <w:rsid w:val="00E4546F"/>
    <w:rsid w:val="00E655AB"/>
    <w:rsid w:val="00E944EB"/>
    <w:rsid w:val="00EA032A"/>
    <w:rsid w:val="00EC136C"/>
    <w:rsid w:val="00EC7BB7"/>
    <w:rsid w:val="00F05EA9"/>
    <w:rsid w:val="00F16B3B"/>
    <w:rsid w:val="00F242CA"/>
    <w:rsid w:val="00F317A1"/>
    <w:rsid w:val="00F9056E"/>
    <w:rsid w:val="00FA7B89"/>
    <w:rsid w:val="00FD1565"/>
    <w:rsid w:val="00FD6B86"/>
    <w:rsid w:val="00FE1961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4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5B0A-1824-4029-A1BB-B3B44522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Iwona Ślusarek</cp:lastModifiedBy>
  <cp:revision>4</cp:revision>
  <cp:lastPrinted>2018-05-24T09:47:00Z</cp:lastPrinted>
  <dcterms:created xsi:type="dcterms:W3CDTF">2021-03-15T12:41:00Z</dcterms:created>
  <dcterms:modified xsi:type="dcterms:W3CDTF">2021-03-15T12:52:00Z</dcterms:modified>
</cp:coreProperties>
</file>