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3D" w:rsidRDefault="008F1A6B" w:rsidP="00833CE4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</w:t>
      </w:r>
      <w:r w:rsidR="00832FC0">
        <w:rPr>
          <w:rFonts w:eastAsia="Times New Roman" w:cstheme="minorHAnsi"/>
          <w:sz w:val="24"/>
          <w:szCs w:val="24"/>
          <w:lang w:eastAsia="pl-PL"/>
        </w:rPr>
        <w:t xml:space="preserve"> nr 2  wykaz urządzeń i filtrów</w:t>
      </w:r>
      <w:bookmarkStart w:id="0" w:name="_GoBack"/>
      <w:bookmarkEnd w:id="0"/>
    </w:p>
    <w:p w:rsidR="00340B3D" w:rsidRDefault="00340B3D" w:rsidP="00B22C0E">
      <w:pPr>
        <w:pStyle w:val="Nagwek1"/>
        <w:numPr>
          <w:ilvl w:val="0"/>
          <w:numId w:val="7"/>
        </w:numPr>
        <w:rPr>
          <w:rFonts w:eastAsia="Times New Roman"/>
          <w:lang w:eastAsia="pl-PL"/>
        </w:rPr>
      </w:pPr>
      <w:r w:rsidRPr="00AD2339">
        <w:rPr>
          <w:rFonts w:eastAsia="Times New Roman"/>
          <w:lang w:eastAsia="pl-PL"/>
        </w:rPr>
        <w:t>Wykaz urządzeń objętych umową</w:t>
      </w:r>
      <w:r w:rsidR="00AD2339">
        <w:rPr>
          <w:rFonts w:eastAsia="Times New Roman"/>
          <w:lang w:eastAsia="pl-PL"/>
        </w:rPr>
        <w:t xml:space="preserve"> (w formie tabeli)</w:t>
      </w:r>
      <w:r w:rsidRPr="00AD2339">
        <w:rPr>
          <w:rFonts w:eastAsia="Times New Roman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urządzeń objętych umową"/>
        <w:tblDescription w:val="tabela zawiera wykaz wszytskich urządzeń klimatyzacji oraz wentylacji wraz z podaniem ich marki, modelu, rodzaju czynnika, ich lokalizacji, a także informację o częstotliwości przeglądów."/>
      </w:tblPr>
      <w:tblGrid>
        <w:gridCol w:w="1448"/>
        <w:gridCol w:w="2473"/>
        <w:gridCol w:w="964"/>
        <w:gridCol w:w="773"/>
        <w:gridCol w:w="2673"/>
        <w:gridCol w:w="957"/>
      </w:tblGrid>
      <w:tr w:rsidR="00340B3D" w:rsidRPr="00AD2339" w:rsidTr="0090330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0B3D" w:rsidRPr="00AD2339" w:rsidRDefault="00903307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Szkoła</w:t>
            </w:r>
          </w:p>
        </w:tc>
      </w:tr>
      <w:tr w:rsidR="00340B3D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AD2339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Klimatyzatory</w:t>
            </w:r>
          </w:p>
        </w:tc>
      </w:tr>
      <w:tr w:rsidR="00340B3D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AD2339">
              <w:rPr>
                <w:rFonts w:eastAsia="Calibri" w:cstheme="minorHAnsi"/>
                <w:sz w:val="24"/>
                <w:szCs w:val="24"/>
              </w:rPr>
              <w:t>Grupa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RKS25G2V1B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Pom. Tech. (Pok.S302)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RKS25G2V1B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Pom. Tech.</w:t>
            </w:r>
            <w:r w:rsidR="00B642D0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Elekt. (Parter-klatka II)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70A2E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FDC140VSA/FDE140VG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3,8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Serwerownia</w:t>
            </w:r>
            <w:r w:rsidR="00797169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Szkoła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(Pok.S329) 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270A2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FDC140VSA/FDE140VG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3,8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424926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Serwerownia</w:t>
            </w:r>
            <w:r w:rsidR="00797169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Szkoła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(Pok.S329) 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270A2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C35488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C35488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FBA71A+RZASG71MV1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C35488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C35488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2,45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C35488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(SP13)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4926" w:rsidRPr="00AD2339" w:rsidRDefault="00270A2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D79B7" w:rsidRPr="00AD2339" w:rsidRDefault="00FD79B7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</w:t>
            </w:r>
          </w:p>
          <w:p w:rsidR="00340B3D" w:rsidRPr="00AD2339" w:rsidRDefault="00FD79B7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Super inve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RZQ250C7Y</w:t>
            </w:r>
            <w:r w:rsidR="004902FF"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9,3 kg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Jednostki do Centrali Swegon Gold 60C2112012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Super inve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RZQ250C7Y</w:t>
            </w:r>
            <w:r w:rsidR="004902FF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9,3 kg</w:t>
            </w:r>
          </w:p>
        </w:tc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DAIKIN 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Super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RZQ250C7Y</w:t>
            </w:r>
            <w:r w:rsidR="004902FF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9,3 kg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Jednostki do Centrali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Swegon Gold 60C1111012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 xml:space="preserve">DAIKIN </w:t>
            </w:r>
          </w:p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Super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RZQ250C7Y</w:t>
            </w:r>
            <w:r w:rsidR="004902FF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9,3 kg</w:t>
            </w:r>
          </w:p>
        </w:tc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  <w:r w:rsidR="005B0B44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VRV</w:t>
            </w:r>
            <w:r w:rsidR="005B0B44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III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RXYQ18P7W1BA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11,7 kg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:rsidR="00340B3D" w:rsidRPr="00AD2339" w:rsidRDefault="005B0B44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Jednostki - 9 szt. w pokojach na IV piętrze</w:t>
            </w:r>
            <w:r w:rsidR="00340B3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- Dach</w:t>
            </w:r>
            <w:r w:rsidR="00A87585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/budynek szkoła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  <w:r w:rsidR="005B0B44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VRV</w:t>
            </w:r>
            <w:r w:rsidR="005B0B44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III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RXYQ16P7W1BA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11,5 kg</w:t>
            </w:r>
          </w:p>
        </w:tc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  <w:r w:rsidR="005B0B44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VRV III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RXYQ14P7W1BA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11,3 kg</w:t>
            </w:r>
          </w:p>
        </w:tc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40B3D" w:rsidRPr="00AD2339" w:rsidRDefault="00340B3D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270A2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PVRV 2,3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RXYQ12T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12,9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</w:t>
            </w:r>
            <w:r w:rsidR="003D3207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/ budynek szkoły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B642D0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PVRV 1,1'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RXYQ20T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21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</w:t>
            </w:r>
            <w:r w:rsidR="00270A2E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/ budynek szkoły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  <w:p w:rsidR="00EB009F" w:rsidRPr="00AD2339" w:rsidRDefault="00EB009F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FXZQ 15A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16 szt. w pokojach</w:t>
            </w:r>
            <w:r w:rsidR="004571EA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na III piętrze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4571EA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  <w:p w:rsidR="00EB009F" w:rsidRPr="00AD2339" w:rsidRDefault="00EB009F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FXZQ 20A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1 szt.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5B0B44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  <w:p w:rsidR="00EB009F" w:rsidRPr="00AD2339" w:rsidRDefault="00EB009F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FXZQ 25A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5B0B44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8 szt. w pokojach na II piętrze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5B0B44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AD2339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Centr</w:t>
            </w:r>
            <w:r w:rsidR="00AD2339" w:rsidRPr="00AD2339">
              <w:rPr>
                <w:rFonts w:eastAsia="Calibri"/>
              </w:rPr>
              <w:t>ale wentylacyjno-klimatyzacyjne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Grupa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SWEGON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60C2112012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18,6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Pok. (p. 0 do 4)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SWEGON 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60C1111012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18,6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(p. 0 do 4)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SWEGON 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2246FB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COOL </w:t>
            </w:r>
            <w:r w:rsidR="0048715E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X-</w:t>
            </w:r>
            <w:r w:rsidR="0048715E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40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-A-1-2-1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R407C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2,57 + 5,34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Aula (sala S1 oraz S101x6, S3x2, S6x2, S7x2, S102x2, S104x2, S105x2, S202x2, S203x2, S204x4)  - Piwnica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AD2339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AD2339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Wentylatory wyciągowe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160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Socjalny (Pok. S309) - Dach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DVS 355-4D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WC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DVS 355-4D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WC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DVS 355-4D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Pomieszczenie techniczne II p.–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160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Socjalny (Pok. S407)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VARW 450/4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Klatka schodowa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VARW 450/4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Klatka schodowa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EBM PAST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W2E-200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Węzeł cieplny (Pok.SP14)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315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250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(SP13)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5E" w:rsidRPr="00AD2339" w:rsidRDefault="00903307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Kurtyna powietrzna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Thermozone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AD 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ART.NR 2504+STEROWNIK FAICO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Thermozone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AD 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ART.NR 2383+STEROWNIK FAICO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</w:t>
            </w:r>
          </w:p>
        </w:tc>
      </w:tr>
      <w:tr w:rsidR="00AD2339" w:rsidRPr="00AD2339" w:rsidTr="0090330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715E" w:rsidRPr="00AD2339" w:rsidRDefault="00903307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 xml:space="preserve">Dom </w:t>
            </w:r>
            <w:r>
              <w:rPr>
                <w:rFonts w:eastAsia="Calibri"/>
              </w:rPr>
              <w:t>A</w:t>
            </w:r>
            <w:r w:rsidRPr="00AD2339">
              <w:rPr>
                <w:rFonts w:eastAsia="Calibri"/>
              </w:rPr>
              <w:t>plikanta</w:t>
            </w:r>
          </w:p>
        </w:tc>
      </w:tr>
      <w:tr w:rsidR="00AD2339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AD2339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Klimatyzatory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Grupa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RKS25G2V1B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Serwerownia (Pok.H127)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FTXM25M+RXM25M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Serwerownia (Pok.H327)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DAIKIN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ERQ250A7WIB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8,4 kg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69447B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Jednostki do Centrali Swegon Gold 30C1111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DAIKIN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ERQ250A7WIB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8,4 kg</w:t>
            </w:r>
          </w:p>
        </w:tc>
        <w:tc>
          <w:tcPr>
            <w:tcW w:w="1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RXS60F3V1B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1,5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Recepcja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DAIKIN Comf 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RZQS100D7V1B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3,7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Hala (Pok. HP51) –Piwnica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DAIKIN Multi-Inventer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3MXS68G2V1B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2,59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6D0B4C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Biura (</w:t>
            </w:r>
            <w:r w:rsidR="0048715E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H06, H07, H08 – Piwnica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F529BF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529BF">
              <w:rPr>
                <w:rFonts w:eastAsia="Calibri" w:cstheme="minorHAnsi"/>
                <w:color w:val="000000" w:themeColor="text1"/>
                <w:sz w:val="24"/>
                <w:szCs w:val="24"/>
              </w:rPr>
              <w:t>Mitsubishi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F529BF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F529BF">
              <w:rPr>
                <w:rFonts w:eastAsia="Calibri" w:cstheme="minorHAnsi"/>
                <w:color w:val="000000" w:themeColor="text1"/>
                <w:sz w:val="24"/>
                <w:szCs w:val="24"/>
              </w:rPr>
              <w:t>SRK25ZS-WF/SRC25ZS-W2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177E8A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</w:t>
            </w:r>
            <w:r w:rsidR="00177E8A">
              <w:rPr>
                <w:rFonts w:eastAsia="Calibri" w:cstheme="minorHAns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F529BF" w:rsidP="00F529BF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0,62</w:t>
            </w:r>
            <w:r w:rsidR="0048715E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Centrala ochrony 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13,6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</w:t>
            </w:r>
            <w:r w:rsidR="00B642D0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VRV </w:t>
            </w:r>
            <w:r w:rsidR="00AD2339"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13,4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13,3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B642D0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13,6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</w:t>
            </w:r>
            <w:r w:rsidR="00EE0BED"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KIN VRV 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13,3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7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13,4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 VRV 8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RXYQ10T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13,1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Dach / Dom Aplikanta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RZQSG100L8Y1B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2,9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Dom Aplikanta –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RZQSG100L8Y1B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2,9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Dom Aplikanta – H 025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t>DAIKIN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FXDQ15A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Dom – Aplikanta -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148 szt. w pokojach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DAIKIN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FXDQ20A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Dom – Aplikanta -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20 szt. w pokojach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B009F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DAIKIN</w:t>
            </w:r>
          </w:p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FXDQ25A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77185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Dom – Aplikanta - </w:t>
            </w:r>
            <w:r w:rsidR="0077185D"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8 szt. w pokojach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185D" w:rsidRPr="00AD2339" w:rsidRDefault="00EE0BED" w:rsidP="00833CE4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AD2339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Centrale wentylacyjn</w:t>
            </w:r>
            <w:r w:rsidR="00AD2339" w:rsidRPr="00AD2339">
              <w:rPr>
                <w:rFonts w:eastAsia="Calibri"/>
              </w:rPr>
              <w:t>e i wentylacyjno-klimatyzacyjne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Grupa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SWEGON 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20CSD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Biblioteka – Piwnica Pok. (HP 30)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SWEGON 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20C1111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Restauracja/Kuchnia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 Piwnica (HP 30)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SWEGON GOLD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30C1111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R410A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16,8 kg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Restauracja/Sala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 Piwnica (HP 30)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Clima-Produkt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Hermes ANP-2-P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(HP 30) -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5F1ADE" w:rsidRPr="00AD2339" w:rsidTr="0069447B">
        <w:trPr>
          <w:trHeight w:val="25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AD2339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Clima-Produkt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Hermes ANP-4-P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(HP 30) -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AD2339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AD2339" w:rsidP="00903307">
            <w:pPr>
              <w:pStyle w:val="Nagwek1"/>
              <w:rPr>
                <w:rFonts w:eastAsia="Calibri"/>
              </w:rPr>
            </w:pPr>
            <w:r w:rsidRPr="00AD2339">
              <w:rPr>
                <w:rFonts w:eastAsia="Calibri"/>
              </w:rPr>
              <w:t>Wentylatory wyciągowe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Czynnik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Waga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Grupa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F05-250-E1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Restauracja/Kuchnia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 Piwnica (HP 30)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200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WS (H34 do H35)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DV355-4D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+ Pok. (H-1.57 i H1.58)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DVWNHB 310 L-4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Biblioteka –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315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Czytelnie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125M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WS (H-1.69 do H-1.70)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DVWNHB 450 L-4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Restauracja/Kuchnia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DVS355-4D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(H-1.66)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125M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(H18 do H19)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200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Biura (Pok.H06,H07,H08)-Dach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200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WS (H11 do H15)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Systemair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TFER 315 Black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Zaplecze socjalne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Pok. (HP 29) -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(H-1.75 i H-1.78 do H-1.80) 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(HP 56)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R 160L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Korytarz (H-1.83, H-1.84, H-1.90, H-1.91)  – Piwnica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Rosenberg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DVWS 500-4D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Garaż - Dach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ELS-VEZ 100/60 lub 60/30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6A47D3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Pokoje – 1</w:t>
            </w:r>
            <w:r w:rsidR="006A47D3">
              <w:rPr>
                <w:rFonts w:eastAsia="Calibri" w:cstheme="minorHAnsi"/>
                <w:color w:val="000000" w:themeColor="text1"/>
                <w:sz w:val="24"/>
                <w:szCs w:val="24"/>
              </w:rPr>
              <w:t>51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szt.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ELS-VEZ 100/60 lub 60/30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6A47D3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WC – </w:t>
            </w:r>
            <w:r w:rsidR="006A47D3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2 </w:t>
            </w: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ELS-VEZ 100/60 lub 60/30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Biblioteka  – 3 szt.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6A47D3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0,4 kW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Dach – 7 szt.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9447B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6A47D3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Wentylatory kanałowe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Default="006A47D3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Toalety I piętro – 2 szt.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A47D3" w:rsidRPr="00AD2339" w:rsidRDefault="0069447B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VARW 450/4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Klatka schodowa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Helios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VARW 450/4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Klatka schodowa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EBM PAST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W2E-200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Węzeł cieplny (Pok.HP31)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pl-PL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</w:p>
        </w:tc>
      </w:tr>
      <w:tr w:rsidR="005F1ADE" w:rsidRPr="00AD2339" w:rsidTr="00833CE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5E" w:rsidRPr="00903307" w:rsidRDefault="00903307" w:rsidP="00903307">
            <w:pPr>
              <w:pStyle w:val="Nagwek1"/>
              <w:rPr>
                <w:rFonts w:eastAsia="Calibri"/>
              </w:rPr>
            </w:pPr>
            <w:r>
              <w:rPr>
                <w:rFonts w:eastAsia="Calibri"/>
              </w:rPr>
              <w:t>Pochłaniacz pyłów-system ocz</w:t>
            </w:r>
            <w:r w:rsidRPr="00903307">
              <w:rPr>
                <w:rFonts w:eastAsia="Calibri"/>
              </w:rPr>
              <w:t>yszczania powietrza</w:t>
            </w:r>
          </w:p>
        </w:tc>
      </w:tr>
      <w:tr w:rsidR="005F1ADE" w:rsidRPr="00AD2339" w:rsidTr="0069447B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SALDA EC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VKA 315 EKO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pom. nr 60-pomieszczenie zgniatarki i niszczarki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715E" w:rsidRPr="00AD2339" w:rsidRDefault="0048715E" w:rsidP="00833CE4">
            <w:pPr>
              <w:spacing w:before="120" w:after="120" w:line="36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D2339">
              <w:rPr>
                <w:rFonts w:eastAsia="Calibri"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69447B" w:rsidRDefault="0069447B" w:rsidP="00B22C0E">
      <w:pPr>
        <w:pStyle w:val="Nagwek1"/>
        <w:numPr>
          <w:ilvl w:val="0"/>
          <w:numId w:val="7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Lista urządzeń </w:t>
      </w:r>
      <w:r w:rsidR="0039781F">
        <w:rPr>
          <w:rFonts w:eastAsia="Times New Roman"/>
          <w:lang w:eastAsia="pl-PL"/>
        </w:rPr>
        <w:t>wpisanych do</w:t>
      </w:r>
      <w:r>
        <w:rPr>
          <w:rFonts w:eastAsia="Times New Roman"/>
          <w:lang w:eastAsia="pl-PL"/>
        </w:rPr>
        <w:t xml:space="preserve"> CRO</w:t>
      </w:r>
    </w:p>
    <w:tbl>
      <w:tblPr>
        <w:tblW w:w="93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urządzeń z CRO"/>
        <w:tblDescription w:val="tabela zawiera wykaz wszytskich urządzeń klimatyzacji znajdujących się w CRO, zawiera rodzaj substancji, model urządzenia, nr seryjny, miejsce eksloatacji, kategorię, ilość substacji i datę montroli szczelności."/>
      </w:tblPr>
      <w:tblGrid>
        <w:gridCol w:w="975"/>
        <w:gridCol w:w="1180"/>
        <w:gridCol w:w="1269"/>
        <w:gridCol w:w="1314"/>
        <w:gridCol w:w="1227"/>
        <w:gridCol w:w="1458"/>
        <w:gridCol w:w="735"/>
        <w:gridCol w:w="1146"/>
      </w:tblGrid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LP</w:t>
            </w:r>
          </w:p>
        </w:tc>
        <w:tc>
          <w:tcPr>
            <w:tcW w:w="1180" w:type="dxa"/>
            <w:vAlign w:val="center"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Substancja lub Mieszanina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Urządzenie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Numer Seryjny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Miejsce Eksploatacji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Kategoria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Ilość Subst. (kg)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Data Kontroli Szczelności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Comfort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1902410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3.7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III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2804640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11.3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III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2804144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11.5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III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2804948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11.7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Super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2808081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Super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2808086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Super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2808089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Super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2808314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R-407C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SWEGON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08C311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7.9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4000984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8.4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Super Inverter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4000978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8.4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PVRV 2,3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9613176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12.9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PVRV 1,1'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9604565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21.0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1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9611726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9611720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9611726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9611736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9611746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9611723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9611747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DAIKIN VRV 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9611295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13.1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Klimatyzator Split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2612506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2.9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2025-11-16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Klimatyzator Split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2612503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2.9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2025-11-16</w:t>
            </w:r>
          </w:p>
        </w:tc>
      </w:tr>
      <w:tr w:rsidR="00BF2972" w:rsidRPr="00BF2972" w:rsidTr="00BF2972">
        <w:trPr>
          <w:trHeight w:val="1450"/>
        </w:trPr>
        <w:tc>
          <w:tcPr>
            <w:tcW w:w="975" w:type="dxa"/>
            <w:shd w:val="clear" w:color="auto" w:fill="auto"/>
            <w:vAlign w:val="center"/>
          </w:tcPr>
          <w:p w:rsidR="00BF2972" w:rsidRDefault="00BF2972" w:rsidP="00BF2972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80" w:type="dxa"/>
            <w:vAlign w:val="center"/>
          </w:tcPr>
          <w:p w:rsidR="00BF2972" w:rsidRDefault="00BF2972" w:rsidP="00BF2972">
            <w:r>
              <w:t>R-410A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Mitsubishi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AD810154UF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Kraków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2 - urządzenie klimatyzacyjne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3.8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F2972" w:rsidRDefault="00BF2972" w:rsidP="00BF2972">
            <w:r>
              <w:t>2026-06-13</w:t>
            </w:r>
          </w:p>
        </w:tc>
      </w:tr>
    </w:tbl>
    <w:p w:rsidR="00B074AD" w:rsidRDefault="00B074AD" w:rsidP="00B22C0E">
      <w:pPr>
        <w:pStyle w:val="Nagwek1"/>
        <w:numPr>
          <w:ilvl w:val="0"/>
          <w:numId w:val="7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Zestawienia filtrów</w:t>
      </w:r>
    </w:p>
    <w:p w:rsidR="00B074AD" w:rsidRDefault="00B074AD" w:rsidP="00B074AD">
      <w:pPr>
        <w:pStyle w:val="Nagwek1"/>
        <w:keepNext w:val="0"/>
        <w:keepLines w:val="0"/>
        <w:numPr>
          <w:ilvl w:val="0"/>
          <w:numId w:val="12"/>
        </w:numPr>
        <w:spacing w:before="0" w:line="360" w:lineRule="auto"/>
        <w:contextualSpacing/>
      </w:pPr>
      <w:r>
        <w:t>Zestawienie filtrów do central klimatyzacyjnych</w:t>
      </w:r>
    </w:p>
    <w:p w:rsidR="00B074AD" w:rsidRDefault="00B074AD" w:rsidP="00B074AD">
      <w:pPr>
        <w:pStyle w:val="Podtytu"/>
      </w:pPr>
      <w:r>
        <w:t xml:space="preserve">Typ urządzenia: Swegon Gold 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filtrów do centaral klimatyzacyjnych"/>
        <w:tblDescription w:val="W tabeli znajduje się zestawienie filtrów do centaral klimatyzacyjnych urządzeń Swegon Gold. Zestawienie obejmuje opis filtra, jego rozmiar oraz ilość."/>
      </w:tblPr>
      <w:tblGrid>
        <w:gridCol w:w="1080"/>
        <w:gridCol w:w="2380"/>
        <w:gridCol w:w="1580"/>
        <w:gridCol w:w="1489"/>
        <w:gridCol w:w="2667"/>
      </w:tblGrid>
      <w:tr w:rsidR="00B074AD" w:rsidTr="00B074AD">
        <w:trPr>
          <w:trHeight w:val="9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Opis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Rozmiar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Uwagi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F7/EU7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592x592x620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- 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F7/EU7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287x592x620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F7/EU7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492X592X620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F7/EU7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1060x460x300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 stanie Zamawiającego</w:t>
            </w:r>
          </w:p>
        </w:tc>
      </w:tr>
    </w:tbl>
    <w:p w:rsidR="00B074AD" w:rsidRDefault="00B074AD" w:rsidP="00B074AD">
      <w:pPr>
        <w:pStyle w:val="Podtytu"/>
      </w:pPr>
      <w:r>
        <w:t>Typ urządzenia: Clima product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filtrów do centaral klimatyzacyjnych"/>
        <w:tblDescription w:val="W tabeli znajduje się zestawienie filtrów do centaral klimatyzacyjnych urządzeń Clima product. Zestawienie obejmuje opis filtra, jego rozmiar, rodzaj oraz ilość."/>
      </w:tblPr>
      <w:tblGrid>
        <w:gridCol w:w="1080"/>
        <w:gridCol w:w="2380"/>
        <w:gridCol w:w="1580"/>
        <w:gridCol w:w="1631"/>
        <w:gridCol w:w="2535"/>
      </w:tblGrid>
      <w:tr w:rsidR="00B074AD" w:rsidTr="00B074AD">
        <w:trPr>
          <w:trHeight w:val="9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Opis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Rozmiar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Uwagi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G4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592x335x360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Grubość ramki 2,5 cm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G4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920x390x150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Grubość ramki 2,5 cm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kieszeniowy klasy G4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420x380x400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Grubość ramki 2 cm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Filtr płaski G4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300x320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płaski</w:t>
            </w:r>
          </w:p>
        </w:tc>
      </w:tr>
    </w:tbl>
    <w:p w:rsidR="00B074AD" w:rsidRDefault="00B074AD" w:rsidP="00B074AD">
      <w:pPr>
        <w:pStyle w:val="Tytu"/>
        <w:numPr>
          <w:ilvl w:val="0"/>
          <w:numId w:val="12"/>
        </w:numPr>
      </w:pPr>
      <w:r>
        <w:t>Zestawiewnie filtrów do jedynostek kanałowych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wnie filtrów do jednostek kanałowych"/>
        <w:tblDescription w:val="W tabeli znajduje się zestawienie filtrów do jednostek kanałowych. Zestawienie obejmuje opis filtra, jego rozmiar oraz ilość."/>
      </w:tblPr>
      <w:tblGrid>
        <w:gridCol w:w="1080"/>
        <w:gridCol w:w="2380"/>
        <w:gridCol w:w="1580"/>
        <w:gridCol w:w="1631"/>
        <w:gridCol w:w="2505"/>
      </w:tblGrid>
      <w:tr w:rsidR="00B074AD" w:rsidTr="00B074AD">
        <w:trPr>
          <w:trHeight w:val="9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Opis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Rozmiar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Uwagi</w:t>
            </w:r>
          </w:p>
        </w:tc>
      </w:tr>
      <w:tr w:rsidR="00B074AD" w:rsidTr="00B074AD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Wkład z Flizeliny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600X600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4AD" w:rsidRDefault="00B074AD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płaski</w:t>
            </w:r>
          </w:p>
        </w:tc>
      </w:tr>
    </w:tbl>
    <w:p w:rsidR="005D02B4" w:rsidRPr="00AD2339" w:rsidRDefault="00340B3D" w:rsidP="00B22C0E">
      <w:pPr>
        <w:pStyle w:val="Nagwek1"/>
        <w:numPr>
          <w:ilvl w:val="0"/>
          <w:numId w:val="7"/>
        </w:numPr>
        <w:rPr>
          <w:rFonts w:eastAsia="Times New Roman"/>
          <w:lang w:eastAsia="pl-PL"/>
        </w:rPr>
      </w:pPr>
      <w:r w:rsidRPr="00AD2339">
        <w:rPr>
          <w:rFonts w:eastAsia="Times New Roman"/>
          <w:lang w:eastAsia="pl-PL"/>
        </w:rPr>
        <w:t>Harmonogram</w:t>
      </w:r>
      <w:r w:rsidR="005D02B4" w:rsidRPr="00AD2339">
        <w:rPr>
          <w:rFonts w:eastAsia="Times New Roman"/>
          <w:lang w:eastAsia="pl-PL"/>
        </w:rPr>
        <w:t xml:space="preserve"> usług serwisowych:</w:t>
      </w:r>
    </w:p>
    <w:p w:rsidR="00340B3D" w:rsidRPr="00AD2339" w:rsidRDefault="00903307" w:rsidP="00AD2339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Grupa</w:t>
      </w:r>
      <w:r w:rsidR="00340B3D" w:rsidRPr="00AD2339">
        <w:rPr>
          <w:rFonts w:eastAsia="Times New Roman" w:cstheme="minorHAnsi"/>
          <w:b/>
          <w:sz w:val="24"/>
          <w:szCs w:val="24"/>
          <w:lang w:eastAsia="pl-PL"/>
        </w:rPr>
        <w:t> „A” </w:t>
      </w:r>
      <w:r w:rsidR="00084449" w:rsidRPr="00AD2339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>wykonywania usług serwisowych z należytą starannością, związanych z przeglądami i konserwacją instalacji wentylacji i klimatyzacji</w:t>
      </w:r>
      <w:r w:rsidR="006944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A578E">
        <w:rPr>
          <w:rFonts w:eastAsia="Times New Roman" w:cstheme="minorHAnsi"/>
          <w:sz w:val="24"/>
          <w:szCs w:val="24"/>
          <w:lang w:eastAsia="pl-PL"/>
        </w:rPr>
        <w:t>raz na 3 miesiące</w:t>
      </w:r>
      <w:r w:rsidR="0069447B">
        <w:rPr>
          <w:rFonts w:eastAsia="Times New Roman" w:cstheme="minorHAnsi"/>
          <w:sz w:val="24"/>
          <w:szCs w:val="24"/>
          <w:lang w:eastAsia="pl-PL"/>
        </w:rPr>
        <w:t xml:space="preserve"> w trakcie trwania umowy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 xml:space="preserve"> bez konieczności wzywania Wykonawcy przez Zamawiającego oraz dostarczenia potwierdzenia wykonania tych usług</w:t>
      </w:r>
      <w:r w:rsidR="00CD74D9">
        <w:rPr>
          <w:rFonts w:eastAsia="Times New Roman" w:cstheme="minorHAnsi"/>
          <w:sz w:val="24"/>
          <w:szCs w:val="24"/>
          <w:lang w:eastAsia="pl-PL"/>
        </w:rPr>
        <w:t xml:space="preserve"> wraz z protokołem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 xml:space="preserve"> upoważnionemu pracownikowi Zamawiającego w terminie</w:t>
      </w:r>
      <w:r w:rsidR="002C047F" w:rsidRPr="00AD23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4D9">
        <w:rPr>
          <w:rFonts w:eastAsia="Times New Roman" w:cstheme="minorHAnsi"/>
          <w:sz w:val="24"/>
          <w:szCs w:val="24"/>
          <w:lang w:eastAsia="pl-PL"/>
        </w:rPr>
        <w:t>3</w:t>
      </w:r>
      <w:r w:rsidR="002A578E">
        <w:rPr>
          <w:rFonts w:eastAsia="Times New Roman" w:cstheme="minorHAnsi"/>
          <w:sz w:val="24"/>
          <w:szCs w:val="24"/>
          <w:lang w:eastAsia="pl-PL"/>
        </w:rPr>
        <w:t xml:space="preserve"> dni od Wykonania </w:t>
      </w:r>
      <w:r w:rsidR="00CD74D9">
        <w:rPr>
          <w:rFonts w:eastAsia="Times New Roman" w:cstheme="minorHAnsi"/>
          <w:sz w:val="24"/>
          <w:szCs w:val="24"/>
          <w:lang w:eastAsia="pl-PL"/>
        </w:rPr>
        <w:t>przeglądu. Przy czym jeden z przeglądów musi się odbyć w terminie, określonym w tabeli  II. „L</w:t>
      </w:r>
      <w:r w:rsidR="00CD74D9" w:rsidRPr="00CD74D9">
        <w:rPr>
          <w:rFonts w:eastAsia="Times New Roman" w:cstheme="minorHAnsi"/>
          <w:sz w:val="24"/>
          <w:szCs w:val="24"/>
          <w:lang w:eastAsia="pl-PL"/>
        </w:rPr>
        <w:t>ista urządzeń z CRO</w:t>
      </w:r>
      <w:r w:rsidR="00CD74D9">
        <w:rPr>
          <w:rFonts w:eastAsia="Times New Roman" w:cstheme="minorHAnsi"/>
          <w:sz w:val="24"/>
          <w:szCs w:val="24"/>
          <w:lang w:eastAsia="pl-PL"/>
        </w:rPr>
        <w:t>”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>;</w:t>
      </w:r>
    </w:p>
    <w:p w:rsidR="00340B3D" w:rsidRPr="00AD2339" w:rsidRDefault="00340B3D" w:rsidP="00AD2339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D2339">
        <w:rPr>
          <w:rFonts w:eastAsia="Times New Roman" w:cstheme="minorHAnsi"/>
          <w:b/>
          <w:sz w:val="24"/>
          <w:szCs w:val="24"/>
          <w:lang w:eastAsia="pl-PL"/>
        </w:rPr>
        <w:t>G</w:t>
      </w:r>
      <w:r w:rsidR="00903307">
        <w:rPr>
          <w:rFonts w:eastAsia="Times New Roman" w:cstheme="minorHAnsi"/>
          <w:b/>
          <w:sz w:val="24"/>
          <w:szCs w:val="24"/>
          <w:lang w:eastAsia="pl-PL"/>
        </w:rPr>
        <w:t>rupa</w:t>
      </w:r>
      <w:r w:rsidRPr="00AD2339">
        <w:rPr>
          <w:rFonts w:eastAsia="Times New Roman" w:cstheme="minorHAnsi"/>
          <w:b/>
          <w:sz w:val="24"/>
          <w:szCs w:val="24"/>
          <w:lang w:eastAsia="pl-PL"/>
        </w:rPr>
        <w:t> „B” </w:t>
      </w:r>
      <w:r w:rsidR="00084449" w:rsidRPr="00AD2339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AD2339">
        <w:rPr>
          <w:rFonts w:eastAsia="Times New Roman" w:cstheme="minorHAnsi"/>
          <w:sz w:val="24"/>
          <w:szCs w:val="24"/>
          <w:lang w:eastAsia="pl-PL"/>
        </w:rPr>
        <w:t xml:space="preserve">wykonywania usług serwisowych z należytą starannością, związanych z przeglądami i konserwacją wentylatorów, klimatyzatorów </w:t>
      </w:r>
      <w:r w:rsidR="00CD74D9">
        <w:rPr>
          <w:rFonts w:eastAsia="Times New Roman" w:cstheme="minorHAnsi"/>
          <w:sz w:val="24"/>
          <w:szCs w:val="24"/>
          <w:lang w:eastAsia="pl-PL"/>
        </w:rPr>
        <w:t xml:space="preserve">raz na 6 miesięcy </w:t>
      </w:r>
      <w:r w:rsidR="0069447B">
        <w:rPr>
          <w:rFonts w:eastAsia="Times New Roman" w:cstheme="minorHAnsi"/>
          <w:sz w:val="24"/>
          <w:szCs w:val="24"/>
          <w:lang w:eastAsia="pl-PL"/>
        </w:rPr>
        <w:t>w trakcie trwania umowy</w:t>
      </w:r>
      <w:r w:rsidR="0069447B" w:rsidRPr="00AD23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2339">
        <w:rPr>
          <w:rFonts w:eastAsia="Times New Roman" w:cstheme="minorHAnsi"/>
          <w:sz w:val="24"/>
          <w:szCs w:val="24"/>
          <w:lang w:eastAsia="pl-PL"/>
        </w:rPr>
        <w:t xml:space="preserve">bez konieczności wzywania Wykonawcy przez Zamawiającego oraz </w:t>
      </w:r>
      <w:r w:rsidRPr="00AD2339">
        <w:rPr>
          <w:rFonts w:eastAsia="Times New Roman" w:cstheme="minorHAnsi"/>
          <w:sz w:val="24"/>
          <w:szCs w:val="24"/>
          <w:lang w:eastAsia="pl-PL"/>
        </w:rPr>
        <w:lastRenderedPageBreak/>
        <w:t xml:space="preserve">dostarczenia potwierdzenia wykonania tych usług upoważnionemu pracownikowi Zamawiającego </w:t>
      </w:r>
      <w:r w:rsidR="00CD74D9" w:rsidRPr="00CD74D9">
        <w:rPr>
          <w:rFonts w:eastAsia="Times New Roman" w:cstheme="minorHAnsi"/>
          <w:sz w:val="24"/>
          <w:szCs w:val="24"/>
          <w:lang w:eastAsia="pl-PL"/>
        </w:rPr>
        <w:t>w terminie 3 dni od Wykonania przeglądu. Przy czym jeden z przeglądów musi się odbyć w terminie, określonym w tabeli  II. „Lista urządzeń z CRO”;</w:t>
      </w:r>
    </w:p>
    <w:p w:rsidR="00340B3D" w:rsidRPr="00AD2339" w:rsidRDefault="00903307" w:rsidP="00AD2339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Grupa</w:t>
      </w:r>
      <w:r w:rsidR="00340B3D" w:rsidRPr="00AD2339">
        <w:rPr>
          <w:rFonts w:eastAsia="Times New Roman" w:cstheme="minorHAnsi"/>
          <w:b/>
          <w:sz w:val="24"/>
          <w:szCs w:val="24"/>
          <w:lang w:eastAsia="pl-PL"/>
        </w:rPr>
        <w:t xml:space="preserve"> „C” </w:t>
      </w:r>
      <w:r w:rsidR="00084449" w:rsidRPr="00AD2339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 xml:space="preserve">wykonywania usług serwisowych z należytą starannością, związanych z przeglądami i konserwacją elektrycznych kurtyn powietrznych polegających na czyszczeniu zaciągu powietrza, czyszczeniu łopatek wentylatora i kontroli poboru prądu 1 raz </w:t>
      </w:r>
      <w:r w:rsidR="0069447B">
        <w:rPr>
          <w:rFonts w:eastAsia="Times New Roman" w:cstheme="minorHAnsi"/>
          <w:sz w:val="24"/>
          <w:szCs w:val="24"/>
          <w:lang w:eastAsia="pl-PL"/>
        </w:rPr>
        <w:t>w trakcie trwania umowy</w:t>
      </w:r>
      <w:r w:rsidR="0069447B" w:rsidRPr="00AD23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40B3D" w:rsidRPr="00AD2339">
        <w:rPr>
          <w:rFonts w:eastAsia="Times New Roman" w:cstheme="minorHAnsi"/>
          <w:sz w:val="24"/>
          <w:szCs w:val="24"/>
          <w:lang w:eastAsia="pl-PL"/>
        </w:rPr>
        <w:t xml:space="preserve">przed sezonem grzewczym  bez konieczności wzywania Wykonawcy przez Zamawiającego oraz dostarczenia potwierdzenia wykonania tych usług upoważnionemu pracownikowi Zamawiającego w terminie </w:t>
      </w:r>
      <w:r w:rsidR="00B22C0E" w:rsidRPr="00B22C0E">
        <w:rPr>
          <w:rFonts w:eastAsia="Times New Roman" w:cstheme="minorHAnsi"/>
          <w:sz w:val="24"/>
          <w:szCs w:val="24"/>
          <w:lang w:eastAsia="pl-PL"/>
        </w:rPr>
        <w:t>3 dni od Wykonania przeglądu</w:t>
      </w:r>
      <w:r w:rsidR="00B22C0E">
        <w:rPr>
          <w:rFonts w:eastAsia="Times New Roman" w:cstheme="minorHAnsi"/>
          <w:sz w:val="24"/>
          <w:szCs w:val="24"/>
          <w:lang w:eastAsia="pl-PL"/>
        </w:rPr>
        <w:t>.</w:t>
      </w:r>
    </w:p>
    <w:p w:rsidR="00F501C6" w:rsidRPr="00AD2339" w:rsidRDefault="00F501C6" w:rsidP="00AD2339">
      <w:pPr>
        <w:spacing w:before="120" w:after="120" w:line="360" w:lineRule="auto"/>
        <w:rPr>
          <w:rFonts w:cstheme="minorHAnsi"/>
          <w:sz w:val="24"/>
          <w:szCs w:val="24"/>
        </w:rPr>
      </w:pPr>
    </w:p>
    <w:sectPr w:rsidR="00F501C6" w:rsidRPr="00AD2339" w:rsidSect="00AD23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8E" w:rsidRDefault="002A578E" w:rsidP="005B658A">
      <w:pPr>
        <w:spacing w:after="0" w:line="240" w:lineRule="auto"/>
      </w:pPr>
      <w:r>
        <w:separator/>
      </w:r>
    </w:p>
  </w:endnote>
  <w:endnote w:type="continuationSeparator" w:id="0">
    <w:p w:rsidR="002A578E" w:rsidRDefault="002A578E" w:rsidP="005B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-13426895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A578E" w:rsidRPr="002C047F" w:rsidRDefault="002A578E" w:rsidP="00903307">
            <w:pPr>
              <w:pStyle w:val="Stopka"/>
              <w:rPr>
                <w:rFonts w:asciiTheme="majorHAnsi" w:hAnsiTheme="majorHAnsi"/>
                <w:sz w:val="12"/>
                <w:szCs w:val="12"/>
              </w:rPr>
            </w:pPr>
            <w:r w:rsidRPr="00903307">
              <w:rPr>
                <w:rFonts w:cstheme="minorHAnsi"/>
                <w:sz w:val="24"/>
                <w:szCs w:val="12"/>
              </w:rPr>
              <w:t xml:space="preserve">Strona </w: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begin"/>
            </w:r>
            <w:r w:rsidRPr="00903307">
              <w:rPr>
                <w:rFonts w:cstheme="minorHAnsi"/>
                <w:bCs/>
                <w:sz w:val="24"/>
                <w:szCs w:val="12"/>
              </w:rPr>
              <w:instrText>PAGE</w:instrTex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separate"/>
            </w:r>
            <w:r w:rsidR="00832FC0">
              <w:rPr>
                <w:rFonts w:cstheme="minorHAnsi"/>
                <w:bCs/>
                <w:noProof/>
                <w:sz w:val="24"/>
                <w:szCs w:val="12"/>
              </w:rPr>
              <w:t>1</w: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end"/>
            </w:r>
            <w:r w:rsidRPr="00903307">
              <w:rPr>
                <w:rFonts w:cstheme="minorHAnsi"/>
                <w:sz w:val="24"/>
                <w:szCs w:val="12"/>
              </w:rPr>
              <w:t xml:space="preserve"> z </w: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begin"/>
            </w:r>
            <w:r w:rsidRPr="00903307">
              <w:rPr>
                <w:rFonts w:cstheme="minorHAnsi"/>
                <w:bCs/>
                <w:sz w:val="24"/>
                <w:szCs w:val="12"/>
              </w:rPr>
              <w:instrText>NUMPAGES</w:instrTex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separate"/>
            </w:r>
            <w:r w:rsidR="00832FC0">
              <w:rPr>
                <w:rFonts w:cstheme="minorHAnsi"/>
                <w:bCs/>
                <w:noProof/>
                <w:sz w:val="24"/>
                <w:szCs w:val="12"/>
              </w:rPr>
              <w:t>13</w:t>
            </w:r>
            <w:r w:rsidRPr="00903307">
              <w:rPr>
                <w:rFonts w:cstheme="minorHAnsi"/>
                <w:bCs/>
                <w:sz w:val="24"/>
                <w:szCs w:val="12"/>
              </w:rPr>
              <w:fldChar w:fldCharType="end"/>
            </w:r>
          </w:p>
        </w:sdtContent>
      </w:sdt>
    </w:sdtContent>
  </w:sdt>
  <w:p w:rsidR="002A578E" w:rsidRDefault="002A5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8E" w:rsidRDefault="002A578E" w:rsidP="005B658A">
      <w:pPr>
        <w:spacing w:after="0" w:line="240" w:lineRule="auto"/>
      </w:pPr>
      <w:r>
        <w:separator/>
      </w:r>
    </w:p>
  </w:footnote>
  <w:footnote w:type="continuationSeparator" w:id="0">
    <w:p w:rsidR="002A578E" w:rsidRDefault="002A578E" w:rsidP="005B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104"/>
    <w:multiLevelType w:val="hybridMultilevel"/>
    <w:tmpl w:val="D15C44D6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341"/>
    <w:multiLevelType w:val="hybridMultilevel"/>
    <w:tmpl w:val="823E27F2"/>
    <w:lvl w:ilvl="0" w:tplc="DEF63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6FBE"/>
    <w:multiLevelType w:val="hybridMultilevel"/>
    <w:tmpl w:val="78E2E682"/>
    <w:lvl w:ilvl="0" w:tplc="F88CB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42D"/>
    <w:multiLevelType w:val="hybridMultilevel"/>
    <w:tmpl w:val="87F66AA2"/>
    <w:lvl w:ilvl="0" w:tplc="DEF63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E0F"/>
    <w:multiLevelType w:val="hybridMultilevel"/>
    <w:tmpl w:val="A7945AEA"/>
    <w:lvl w:ilvl="0" w:tplc="53D450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54FD8"/>
    <w:multiLevelType w:val="hybridMultilevel"/>
    <w:tmpl w:val="B8DA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B45C1"/>
    <w:multiLevelType w:val="hybridMultilevel"/>
    <w:tmpl w:val="7B5E5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16551"/>
    <w:multiLevelType w:val="hybridMultilevel"/>
    <w:tmpl w:val="2E56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47D5"/>
    <w:multiLevelType w:val="hybridMultilevel"/>
    <w:tmpl w:val="C56C3804"/>
    <w:lvl w:ilvl="0" w:tplc="82B02F8E">
      <w:start w:val="1"/>
      <w:numFmt w:val="decimal"/>
      <w:pStyle w:val="Podtytu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7100"/>
    <w:multiLevelType w:val="hybridMultilevel"/>
    <w:tmpl w:val="AC70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943D9"/>
    <w:multiLevelType w:val="hybridMultilevel"/>
    <w:tmpl w:val="2A043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13F8A"/>
    <w:multiLevelType w:val="hybridMultilevel"/>
    <w:tmpl w:val="90FEE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557E"/>
    <w:multiLevelType w:val="hybridMultilevel"/>
    <w:tmpl w:val="08FAA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3D"/>
    <w:rsid w:val="0006297F"/>
    <w:rsid w:val="00063DC4"/>
    <w:rsid w:val="00084449"/>
    <w:rsid w:val="0008722E"/>
    <w:rsid w:val="000D6A10"/>
    <w:rsid w:val="000F10B5"/>
    <w:rsid w:val="00103FB3"/>
    <w:rsid w:val="00154297"/>
    <w:rsid w:val="00177E8A"/>
    <w:rsid w:val="0018520D"/>
    <w:rsid w:val="00194E9E"/>
    <w:rsid w:val="001A7232"/>
    <w:rsid w:val="001B122A"/>
    <w:rsid w:val="001D0CCA"/>
    <w:rsid w:val="00213D17"/>
    <w:rsid w:val="002246FB"/>
    <w:rsid w:val="00236567"/>
    <w:rsid w:val="00237E0E"/>
    <w:rsid w:val="00270A2E"/>
    <w:rsid w:val="002770EF"/>
    <w:rsid w:val="00292F64"/>
    <w:rsid w:val="002A1EFC"/>
    <w:rsid w:val="002A578E"/>
    <w:rsid w:val="002C047F"/>
    <w:rsid w:val="002C4864"/>
    <w:rsid w:val="00340B3D"/>
    <w:rsid w:val="00381F03"/>
    <w:rsid w:val="0038778D"/>
    <w:rsid w:val="00396845"/>
    <w:rsid w:val="0039781F"/>
    <w:rsid w:val="003A35F0"/>
    <w:rsid w:val="003D3207"/>
    <w:rsid w:val="00424926"/>
    <w:rsid w:val="004571EA"/>
    <w:rsid w:val="004838E3"/>
    <w:rsid w:val="00485FAE"/>
    <w:rsid w:val="0048715E"/>
    <w:rsid w:val="004902FF"/>
    <w:rsid w:val="004B09F4"/>
    <w:rsid w:val="004E194A"/>
    <w:rsid w:val="004F61BE"/>
    <w:rsid w:val="005157AA"/>
    <w:rsid w:val="00542A5E"/>
    <w:rsid w:val="00553639"/>
    <w:rsid w:val="00567E2A"/>
    <w:rsid w:val="005A4986"/>
    <w:rsid w:val="005B0B44"/>
    <w:rsid w:val="005B4790"/>
    <w:rsid w:val="005B658A"/>
    <w:rsid w:val="005C49EA"/>
    <w:rsid w:val="005D02B4"/>
    <w:rsid w:val="005D1DC0"/>
    <w:rsid w:val="005D539B"/>
    <w:rsid w:val="005F1ADE"/>
    <w:rsid w:val="005F4C6B"/>
    <w:rsid w:val="00622614"/>
    <w:rsid w:val="006352E6"/>
    <w:rsid w:val="00651B90"/>
    <w:rsid w:val="0067337B"/>
    <w:rsid w:val="006734B2"/>
    <w:rsid w:val="0068476B"/>
    <w:rsid w:val="0069447B"/>
    <w:rsid w:val="006A47D3"/>
    <w:rsid w:val="006A5A6B"/>
    <w:rsid w:val="006B0705"/>
    <w:rsid w:val="006D0B4C"/>
    <w:rsid w:val="006F3C20"/>
    <w:rsid w:val="00724AF7"/>
    <w:rsid w:val="007303C6"/>
    <w:rsid w:val="00740169"/>
    <w:rsid w:val="0077185D"/>
    <w:rsid w:val="00795865"/>
    <w:rsid w:val="00797169"/>
    <w:rsid w:val="007E1BDC"/>
    <w:rsid w:val="008008EB"/>
    <w:rsid w:val="00832FC0"/>
    <w:rsid w:val="00833CE4"/>
    <w:rsid w:val="008362A7"/>
    <w:rsid w:val="0085606E"/>
    <w:rsid w:val="00863833"/>
    <w:rsid w:val="00887FC4"/>
    <w:rsid w:val="0089154A"/>
    <w:rsid w:val="008C1CF1"/>
    <w:rsid w:val="008C7C37"/>
    <w:rsid w:val="008F1A6B"/>
    <w:rsid w:val="00903307"/>
    <w:rsid w:val="009073CC"/>
    <w:rsid w:val="009300CD"/>
    <w:rsid w:val="009772DC"/>
    <w:rsid w:val="009B6552"/>
    <w:rsid w:val="00A05D09"/>
    <w:rsid w:val="00A2273D"/>
    <w:rsid w:val="00A87585"/>
    <w:rsid w:val="00AB59A3"/>
    <w:rsid w:val="00AC1134"/>
    <w:rsid w:val="00AD2339"/>
    <w:rsid w:val="00AF3214"/>
    <w:rsid w:val="00B074AD"/>
    <w:rsid w:val="00B22C0E"/>
    <w:rsid w:val="00B642D0"/>
    <w:rsid w:val="00B6718D"/>
    <w:rsid w:val="00BA35DC"/>
    <w:rsid w:val="00BA5741"/>
    <w:rsid w:val="00BE5046"/>
    <w:rsid w:val="00BF2972"/>
    <w:rsid w:val="00BF6461"/>
    <w:rsid w:val="00C23C9D"/>
    <w:rsid w:val="00C23D23"/>
    <w:rsid w:val="00C33DB1"/>
    <w:rsid w:val="00C35488"/>
    <w:rsid w:val="00C35B25"/>
    <w:rsid w:val="00C74CEF"/>
    <w:rsid w:val="00C85403"/>
    <w:rsid w:val="00CD042F"/>
    <w:rsid w:val="00CD74D9"/>
    <w:rsid w:val="00CE11E1"/>
    <w:rsid w:val="00CE336D"/>
    <w:rsid w:val="00D15F29"/>
    <w:rsid w:val="00D20574"/>
    <w:rsid w:val="00D21041"/>
    <w:rsid w:val="00D46F60"/>
    <w:rsid w:val="00D663B9"/>
    <w:rsid w:val="00D96869"/>
    <w:rsid w:val="00E76FD1"/>
    <w:rsid w:val="00E8785B"/>
    <w:rsid w:val="00E927F6"/>
    <w:rsid w:val="00EA213B"/>
    <w:rsid w:val="00EB009F"/>
    <w:rsid w:val="00EB59EF"/>
    <w:rsid w:val="00EE0A60"/>
    <w:rsid w:val="00EE0BED"/>
    <w:rsid w:val="00F17102"/>
    <w:rsid w:val="00F40F8C"/>
    <w:rsid w:val="00F424DC"/>
    <w:rsid w:val="00F501C6"/>
    <w:rsid w:val="00F529BF"/>
    <w:rsid w:val="00F622F1"/>
    <w:rsid w:val="00F839A7"/>
    <w:rsid w:val="00FA6DA0"/>
    <w:rsid w:val="00FB5C79"/>
    <w:rsid w:val="00FD79B7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E713"/>
  <w15:docId w15:val="{0FEC98F0-299A-4115-A3A6-7B68C528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B3D"/>
  </w:style>
  <w:style w:type="paragraph" w:styleId="Nagwek1">
    <w:name w:val="heading 1"/>
    <w:basedOn w:val="Normalny"/>
    <w:next w:val="Normalny"/>
    <w:link w:val="Nagwek1Znak"/>
    <w:uiPriority w:val="9"/>
    <w:qFormat/>
    <w:rsid w:val="0090330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A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58A"/>
  </w:style>
  <w:style w:type="paragraph" w:styleId="Stopka">
    <w:name w:val="footer"/>
    <w:basedOn w:val="Normalny"/>
    <w:link w:val="StopkaZnak"/>
    <w:uiPriority w:val="99"/>
    <w:unhideWhenUsed/>
    <w:rsid w:val="005B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58A"/>
  </w:style>
  <w:style w:type="paragraph" w:styleId="Tekstdymka">
    <w:name w:val="Balloon Text"/>
    <w:basedOn w:val="Normalny"/>
    <w:link w:val="TekstdymkaZnak"/>
    <w:uiPriority w:val="99"/>
    <w:semiHidden/>
    <w:unhideWhenUsed/>
    <w:rsid w:val="003A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5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3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3307"/>
    <w:rPr>
      <w:rFonts w:eastAsiaTheme="majorEastAsia" w:cstheme="majorBidi"/>
      <w:b/>
      <w:bCs/>
      <w:color w:val="000000" w:themeColor="text1"/>
      <w:sz w:val="24"/>
      <w:szCs w:val="28"/>
    </w:rPr>
  </w:style>
  <w:style w:type="character" w:styleId="Pogrubienie">
    <w:name w:val="Strong"/>
    <w:basedOn w:val="Domylnaczcionkaakapitu"/>
    <w:uiPriority w:val="22"/>
    <w:qFormat/>
    <w:rsid w:val="0069447B"/>
    <w:rPr>
      <w:b/>
      <w:bCs/>
    </w:rPr>
  </w:style>
  <w:style w:type="paragraph" w:styleId="Tytu">
    <w:name w:val="Title"/>
    <w:basedOn w:val="Nagwek1"/>
    <w:next w:val="Normalny"/>
    <w:link w:val="TytuZnak"/>
    <w:uiPriority w:val="10"/>
    <w:qFormat/>
    <w:rsid w:val="00B074AD"/>
    <w:pPr>
      <w:keepNext w:val="0"/>
      <w:keepLines w:val="0"/>
      <w:spacing w:before="0" w:line="360" w:lineRule="auto"/>
      <w:ind w:left="720" w:hanging="360"/>
      <w:contextualSpacing/>
    </w:pPr>
    <w:rPr>
      <w:rFonts w:eastAsia="Times New Roman" w:cstheme="minorHAnsi"/>
      <w:b w:val="0"/>
      <w:bCs w:val="0"/>
      <w:noProof/>
      <w:color w:val="auto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074AD"/>
    <w:rPr>
      <w:rFonts w:eastAsia="Times New Roman" w:cstheme="minorHAnsi"/>
      <w:noProof/>
      <w:sz w:val="24"/>
      <w:szCs w:val="24"/>
      <w:lang w:eastAsia="pl-PL"/>
    </w:rPr>
  </w:style>
  <w:style w:type="paragraph" w:styleId="Podtytu">
    <w:name w:val="Subtitle"/>
    <w:basedOn w:val="Akapitzlist"/>
    <w:next w:val="Normalny"/>
    <w:link w:val="PodtytuZnak"/>
    <w:uiPriority w:val="11"/>
    <w:qFormat/>
    <w:rsid w:val="00B074AD"/>
    <w:pPr>
      <w:numPr>
        <w:numId w:val="13"/>
      </w:numPr>
      <w:spacing w:after="0" w:line="360" w:lineRule="auto"/>
    </w:pPr>
    <w:rPr>
      <w:rFonts w:eastAsia="Times New Roman" w:cstheme="minorHAnsi"/>
      <w:noProof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074AD"/>
    <w:rPr>
      <w:rFonts w:eastAsia="Times New Roman" w:cstheme="minorHAnsi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3CD1-A14D-49D7-AC83-60DC6FDE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13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83</cp:revision>
  <cp:lastPrinted>2025-09-05T07:43:00Z</cp:lastPrinted>
  <dcterms:created xsi:type="dcterms:W3CDTF">2019-01-11T06:36:00Z</dcterms:created>
  <dcterms:modified xsi:type="dcterms:W3CDTF">2025-09-11T09:31:00Z</dcterms:modified>
</cp:coreProperties>
</file>