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1655"/>
        <w:gridCol w:w="318"/>
        <w:gridCol w:w="11291"/>
        <w:gridCol w:w="993"/>
      </w:tblGrid>
      <w:tr w:rsidR="00AE6E94" w:rsidRPr="00AE6E94" w:rsidTr="00AE6E94">
        <w:trPr>
          <w:trHeight w:val="420"/>
        </w:trPr>
        <w:tc>
          <w:tcPr>
            <w:tcW w:w="1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OPIS PRZEDMIOTU ZAMÓWIENIA "ZAKUP SPRZĘTU INFORMATYCZNEGO NA POTRZEBY KSSIP"</w:t>
            </w:r>
          </w:p>
          <w:p w:rsidR="009606D0" w:rsidRPr="00AE6E94" w:rsidRDefault="009606D0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E6E94" w:rsidRPr="00AE6E94" w:rsidTr="00AE6E94">
        <w:trPr>
          <w:trHeight w:val="495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Część</w:t>
            </w:r>
          </w:p>
        </w:tc>
        <w:tc>
          <w:tcPr>
            <w:tcW w:w="14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Komputery, notebooki</w:t>
            </w:r>
          </w:p>
        </w:tc>
      </w:tr>
      <w:tr w:rsidR="00AE6E94" w:rsidRPr="00AE6E94" w:rsidTr="00AE6E94">
        <w:trPr>
          <w:trHeight w:val="330"/>
        </w:trPr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Produkt</w:t>
            </w:r>
          </w:p>
        </w:tc>
        <w:tc>
          <w:tcPr>
            <w:tcW w:w="1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Specyfikacja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AE6E94" w:rsidRPr="00AE6E94" w:rsidTr="00AE6E94">
        <w:trPr>
          <w:trHeight w:val="5400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Komputer stacjonarny A</w:t>
            </w:r>
          </w:p>
        </w:tc>
        <w:tc>
          <w:tcPr>
            <w:tcW w:w="11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Procesor zgodny z x64 - min. czterordzeniowy, procesor o równoważnej wydajności osiągający w teście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PassMark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PerformanceTest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co najmniej wynik 7300 punktów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PassMark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CPU Mark (wynik zaproponowanego procesora musi znajdować się na stronie http://www.cpubenchmark.net),dane oferowanego procesora i spełnienie wymogów SIWZ sprawdzi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Zamawiający.Pojemność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zainstalowanego dysku min. 1 TB. Pojemność zainstalowanej pamięci min.8 GB. Maksymalna pojemność pamięci 32 GB. Zintegrowana karta graficzna. Zintegrowana karta dźwiękowa. Zintegrowana karta sieciowa LAN 10/100/1000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Mbit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/s. Ilość wolnych slotów PCI min. 1 szt. Ilość slotów PCI-E 16x min. 1 szt.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Interfejsy: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• 4 x USB 2.0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• 2 x USB 3.0 ( w tym min. 1 x USB 3.0 na froncie obudowy)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• 1 x RJ-45 (LAN)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• 1 x wejście liniowe (tył obudowy)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• 1 x wyjście słuchawkowe (tył obudowy)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• 1 x wyjście słuchawkowe (na froncie obudowy) lub złącze Combo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(na froncie obudowy)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Wymagana ilość i rozmieszczenie (na zewnątrz obudowy komputera) portów USB nie może być osiągnięta w wyniku stosowania konwerterów, przejściówek itp.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Napędy wbudowane DVD±RW. Moc zasilacza min. 400 Wat w formacie ATX z aktywnym PFC lub min. 200 Wat w formacie TFX z aktywnym PFC.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Zestaw komputerowy musi posiadać komplet okablowania umożliwiający uruchomienie zestawu. System operacyjny Microsoft Windows 10 Professional (64-bit) w wersji językowej polskiej lub równoważny. 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Czas naprawy – do końca następnego dnia roboczego licząc od dnia otrzymania zawiadomienia o usterce. W przypadku kiedy nie jest możliwe usunięcie usterki na miejscu, Zamawiający otrzyma na czas naprawy urządzenie o identycznych parametrach jak sprzęt naprawiany. W przypadku konieczności wymiany lub naprawy sprzętu poza siedzibą Zamawiającego dysk twardy pozostaje u Zamawiającego Możliwość weryfikacji czasu obowiązywania i reżimu gwarancji bezpośrednio z sieci Internet za pośrednictwem strony www producenta komputera. 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termin gwarancji to minimum 24 miesiące.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Sprzęt w okresie gwarancji musi być objęty gwarancją producenta.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E6E94" w:rsidRPr="00AE6E94" w:rsidTr="00AE6E94">
        <w:trPr>
          <w:trHeight w:val="409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Notebook A</w:t>
            </w:r>
          </w:p>
        </w:tc>
        <w:tc>
          <w:tcPr>
            <w:tcW w:w="1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notebook typu 2-w-1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umozliwiający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pracę w trybie tabletu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ekran 14-15,6”, IPS, rozdzielczość min. 1920x1080 IPS dotykowy. Chipset Dostosowany do zaoferowanego procesora. 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procesor klasy x64, minimum dwurdzeniowy, zaprojektowany do pracy w komputerach przenośnych, równoważny wydajnościowo osiągający wynik co najmniej 8500 pkt w teście SysMark2007 w kategorii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PassMark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CPU Mark, według wyników opublikowanych na stronie http://www.cpubenchmark.net , dane oferowanego procesora i spełnienie wymogów SIWZ sprawdzi Zamawiający.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pamięć operacyjna min 8 GB (DDR4)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dysk twardy Min 240 GB SSD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karta graficzna osiągająca wynik co najmniej 4500 pkt, według wyników opublikowanych na stronie https://www.videocardbenchmark.net, dane oferowanej karty graficznej i spełnienie wymogów SIWZ sprawdzi Zamawiający.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porty/złącza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conajmniej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2xUSB 3.0, USB-C 1x, złącze Combo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(lub złącze słuchawek oraz złącze mikrofonu),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WiFi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Wbudowana karta sieciowa, pracująca w standardzie a/b/g/n/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ac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Bluetooth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wielodotykowy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touchpad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Aluminiowa lub magnezowa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obudowa,Podświetlana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klawiatura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waga nie wyższa niż 2.1 kg,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zasilacz 230V z kablem zasilającym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system operacyjny Microsoft Windows 10 (64-bit) w wersji językowej polskiej lub równoważny.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 xml:space="preserve">Wymagany termin gwarancji to minimum 24 miesiące 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85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Notebook B</w:t>
            </w:r>
          </w:p>
        </w:tc>
        <w:tc>
          <w:tcPr>
            <w:tcW w:w="11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ekran 15,6”, rozdzielczość min. 1920x1080,TFT IPS Chipset Dostosowany do zaoferowanego procesora. Płyta główna wyposażona w interfejsy SATA III do obsługi dysków twardych. 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procesor klasy x64, minimum dwurdzeniowy, zaprojektowany do pracy w komputerach przenośnych,  wydajnościowo osiągający wynik co najmniej 7000 pkt w teście SysMark2007 w kategorii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PassMark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CPU Mark, według wyników opublikowanych na stronie http://www.cpubenchmark.net, dane oferowanego procesora i spełnienie wymogów SIWZ sprawdzi Zamawiający.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pamięć operacyjna min 8 GB (DDR4)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dysk twardy Min 1 TB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karta graficzna zintegrowana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porty/złącza: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conajmniej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2xUSB 3.0, USB-C 2x, złącze Combo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(lub złącze słuchawek oraz złącze mikrofonu), HDMI,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WiFi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Wbudowana karta sieciowa, pracująca w standardzie a/b/g/n/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ac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wielodotykowy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touchpad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waga nie wyższa niż 2,1 kg,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zasilacz 230V,  z kablem zasilającym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termin gwarancji to minimum 24 miesiące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system operacyjny Microsoft Windows 10 Professional (64-bit) w wersji językowej polskiej lub równoważny.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AE6E94" w:rsidRPr="00AE6E94" w:rsidTr="00AE6E94">
        <w:trPr>
          <w:trHeight w:val="385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Notebook C</w:t>
            </w:r>
          </w:p>
        </w:tc>
        <w:tc>
          <w:tcPr>
            <w:tcW w:w="116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ekran 14 - 15,6”, rozdzielczość min. 1920x1080, Chipset Dostosowany do zaoferowanego procesora. Płyta główna wyposażona w interfejsy SATA III do obsługi dysków twardych. 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procesor klasy x64, minimum dwurdzeniowy, zaprojektowany do pracy w komputerach przenośnych, wydajnościowo osiągający wynik co najmniej 4600 pkt w teście SysMark2007 w kategorii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PassMark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CPU Mark, według wyników opublikowanych na stronie http://www.cpubenchmark.net, dane oferowanego procesora i spełnienie wymogów SIWZ sprawdzi Zamawiający.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pamięć operacyjna min 8 GB (DDR4)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dysk twardy Min 240 GB SSD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karta graficzna zintegrowana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porty/złącza: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conajmniej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2xUSB 3.0, USB-C 1x, złącze Combo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(lub złącze słuchawek oraz złącze mikrofonu), HDMI,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WiFi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Wbudowana karta sieciowa, pracująca w standardzie a/b/g/n/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ac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wielodotykowy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touchpad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waga nie wyższa niż 1,7 kg,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zasilacz 230V z kablem zasilającym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termin gwarancji to minimum 24 miesiące.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system operacyjny Microsoft Windows 10 Professional (64-bit) w wersji językowej polskiej lub równoważny.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E6E94" w:rsidRPr="00AE6E94" w:rsidTr="00AE6E94">
        <w:trPr>
          <w:trHeight w:val="465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Część</w:t>
            </w:r>
          </w:p>
        </w:tc>
        <w:tc>
          <w:tcPr>
            <w:tcW w:w="14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>Drukarki i urządzenia wielofunkcyjne</w:t>
            </w: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Produkt</w:t>
            </w:r>
          </w:p>
        </w:tc>
        <w:tc>
          <w:tcPr>
            <w:tcW w:w="1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Specyfikacja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AE6E94" w:rsidRPr="00AE6E94" w:rsidTr="00AE6E94">
        <w:trPr>
          <w:trHeight w:val="3600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Drukarka laserowa kolor A</w:t>
            </w: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Drukarka sieciowa kolorowa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Technologia druku: laser,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Prędkość druku w czerni – minimalnie 30 strony na minutę A4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Prędkość druku w kolorze – minimalnie 30 strony na minutę A4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Automatyczne drukowanie dwustronne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Obsługa papieru o gramaturze 64 do 176 g/m2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Podajnik główny minimalnie na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conajmniej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250 szt. papieru A4 80gr/m2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Dopuszczalne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miesieczne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obciążenie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conajmniej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45000 kopii miesięcznie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Pamięć minimalnie 1024 MB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Obsługiwana rozdzielczość drukowania w kolorze co najmniej 1200 x 1200dpi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Obsługiwana rozdzielczość drukowania w czerni co najmniej 1200 x 1200dpi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Gniazdo RJ45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Gniazdo USB 2.0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okres gwarancji 24 miesiące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E6E94" w:rsidRPr="00AE6E94" w:rsidTr="00AE6E94">
        <w:trPr>
          <w:trHeight w:val="385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Drukarka laserowa kolor B</w:t>
            </w: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Drukarka sieciowa kolorowa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Technologia druku: laser/LED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Formaty papieru: A4, A5, A6, B5, B6, B6 Half,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Prędkość druku w czerni – minimalnie 30 strony na minutę A4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Prędkość druku w kolorze – minimalnie 30 strony na minutę A4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Automatyczne drukowanie dwustronne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Obsługa papieru o gramaturze 64 do 220 g/m2 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Podajnik główny minimalnie na 250 szt. papieru A4 80gr/m2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Dopuszczalne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miesieczne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obciążenie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conajmniej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40000 kopii miesięcznie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Pamięć minimalnie 1024 MB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Obsługiwana rozdzielczość drukowania w kolorze co najmniej 1200 x 1200dpi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Obsługiwana rozdzielczość drukowania w czerni co najmniej 1200 x 1200dpi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Języki drukarki: Emulacja PCL 6 (XL), emulacja PCL 5c, emulacja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PostScript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3, PDF, XPS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Porty: RJ45 (100BASE-TX/10BASE-T), USB 2.0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termin gwarancji to minimum 24 miesiące.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E6E94" w:rsidRPr="00AE6E94" w:rsidTr="00AE6E94">
        <w:trPr>
          <w:trHeight w:val="258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Urządzenie wielofunkcyjne</w:t>
            </w: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Drukarka sieciowa mono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Kopiarka – minimalnie 37 stron na minutę A4 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Skanowanie do plików w formacie: PDF JPEG TIFF XPS PDF/A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Automatyczne drukowanie dwustronne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 Ilość podajników: 2 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Obsługiwane rodzaje nośników: papier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zwykły,Koperta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10, Koperta 7 3/4, Koperta 9, A4, A5, Koperta DL,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Executive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Folio, JIS-B5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Pamięć minimalnie 512MB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Obsługiwana rozdzielczość drukowania co najmniej 1200 x 1200dpi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Gniazdo RJ45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termin gwarancji to minimum 24 miesiące.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AE6E94" w:rsidRPr="00AE6E94" w:rsidTr="00AE6E94">
        <w:trPr>
          <w:trHeight w:val="435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Część</w:t>
            </w:r>
          </w:p>
        </w:tc>
        <w:tc>
          <w:tcPr>
            <w:tcW w:w="142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Podajnik dokumentów</w:t>
            </w:r>
          </w:p>
        </w:tc>
      </w:tr>
      <w:tr w:rsidR="00AE6E94" w:rsidRPr="00AE6E94" w:rsidTr="00AE6E94">
        <w:trPr>
          <w:trHeight w:val="330"/>
        </w:trPr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Produkt</w:t>
            </w:r>
          </w:p>
        </w:tc>
        <w:tc>
          <w:tcPr>
            <w:tcW w:w="1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Specyfikacja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97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Podajnik dokumentów</w:t>
            </w: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Kompatybilność: z urządzeniem wielofunkcyjnym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Develop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Ineo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227+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Rodzaj: automatyczny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Funkcja: obracanie dokumentów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Pojemność: 100 arkuszy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Prędkość skanowania: do 45 stron A4 na minutę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termin gwarancji to minimum 12 miesięcy.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42CEA" w:rsidRDefault="00A42CEA"/>
    <w:tbl>
      <w:tblPr>
        <w:tblW w:w="1502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1973"/>
        <w:gridCol w:w="11291"/>
        <w:gridCol w:w="993"/>
      </w:tblGrid>
      <w:tr w:rsidR="00AE6E94" w:rsidRPr="00AE6E94" w:rsidTr="00AE6E94">
        <w:trPr>
          <w:trHeight w:val="390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Część</w:t>
            </w:r>
          </w:p>
        </w:tc>
        <w:tc>
          <w:tcPr>
            <w:tcW w:w="142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Monitory</w:t>
            </w:r>
          </w:p>
        </w:tc>
      </w:tr>
      <w:tr w:rsidR="00AE6E94" w:rsidRPr="00AE6E94" w:rsidTr="00AE6E94">
        <w:trPr>
          <w:trHeight w:val="330"/>
        </w:trPr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Produkt</w:t>
            </w:r>
          </w:p>
        </w:tc>
        <w:tc>
          <w:tcPr>
            <w:tcW w:w="1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Specyfikacja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Monitory A</w:t>
            </w: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Przekątna: co najmniej 24 cale,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Rozdzielczość obsługiwana: 1920 x 1080 piksele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Format: 16:9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Podświetlenie: LED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Rozmiar plamki maksymalnie 0,311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Kontrast minimalny: 40000000:1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Jasność minimalna: 250cd /m2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Częstotliwość odświeżania: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conajmniej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75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Czas reakcji co najwyżej: 4ms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Złącza: 15-stykowe D-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Sub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HDMI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Wbudowane głośniki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Możliwość zmiany ustawień z poziomu panelu lub przycisków monitora.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termin gwarancji to minimum 24 miesiące.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Monitory B</w:t>
            </w: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Przekątna: 27 cali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Rozdzielczość: 1920 x 1080 piksele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Podświetlenie: LED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Kontrast statyczny: min. 1000:1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Kontrast dynamiczny: min. 12000000:1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 matrycy: TFT VA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Rozmiar plamki: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conajwyżej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0,311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Jasność minimalna: 300cd /m2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Czas reakcji: max. 4ms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Kąt widzenia w pionie / w poziomie: min. 160 stopni / 170 stopni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Złącze: DVI-D (z HDCP), 15-stykowe D-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Sub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HDMI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Pobór mocy (tryb włączenia): max. 36W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Wbudowane głośniki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termin gwarancji to minimum 24 miesiące.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90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Część</w:t>
            </w:r>
          </w:p>
        </w:tc>
        <w:tc>
          <w:tcPr>
            <w:tcW w:w="142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Odkurzacze serwisowe , filtry</w:t>
            </w:r>
          </w:p>
        </w:tc>
      </w:tr>
      <w:tr w:rsidR="00AE6E94" w:rsidRPr="00AE6E94" w:rsidTr="00AE6E94">
        <w:trPr>
          <w:trHeight w:val="330"/>
        </w:trPr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Produkt</w:t>
            </w:r>
          </w:p>
        </w:tc>
        <w:tc>
          <w:tcPr>
            <w:tcW w:w="1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Specyfikacja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Odkurzacze serwisowe, filtry</w:t>
            </w: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Rodzaj: przenośny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Antystatyczne zabezpieczenie ssawek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 zestawie (wymóg minimalny): rozciągliwy wąż ssący, ssawka standardowa giętka, ssawka szczelinowa, pojemnik pył tonerowy monochromatyczny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Dodatkowy zbiornik: pojemnik na pył tonerowy kolorowy (cząsteczki o średnicy do 0,5 µm) – 10 sztuk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Waga: max. 6kg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Zasilanie: 230V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Moc: zawiera się w przedziale 700W – 1200W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termin gwarancji to minimum 24 miesiące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90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Część</w:t>
            </w:r>
          </w:p>
        </w:tc>
        <w:tc>
          <w:tcPr>
            <w:tcW w:w="142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6CCFF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Sprzęt sieciowy, kamery cyfrowe oraz akcesoria komputerowe</w:t>
            </w:r>
          </w:p>
        </w:tc>
      </w:tr>
      <w:tr w:rsidR="00AE6E94" w:rsidRPr="00AE6E94" w:rsidTr="00AE6E94">
        <w:trPr>
          <w:trHeight w:val="330"/>
        </w:trPr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Produkt</w:t>
            </w:r>
          </w:p>
        </w:tc>
        <w:tc>
          <w:tcPr>
            <w:tcW w:w="1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Specyfikacja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AE6E94" w:rsidRPr="00AE6E94" w:rsidTr="00AE6E94">
        <w:trPr>
          <w:trHeight w:val="525"/>
        </w:trPr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Kontroler punktów dostępowych sieci bezprzewodowej</w:t>
            </w: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Zintegrowany kontroler programowy bazujący na technologii chmury hybrydowej umożliwiający zarządzanie wieloma urządzeniami dostępowymi. Wymagana zgodność z urządzeniami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Ubiquiti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UniFi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UAP-AC-PRO użytkowanymi przez KSSiP.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Masa Co najwyżej 150 g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Procesor Co najmniej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Quad-Core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SoC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RAM Co najmniej 2 GB DDR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Porty USB C, czytnik karty pamięci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microSD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Interfejs sieciowy (1) 10/100/1000 Ethernet Port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Metoda zasilania: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48V 802.3af lub 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Pasywne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Micro-USB 5V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Źródło zasilania 802.3af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lub 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Micro-USB 5V, 1A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Maksymalny pobór mocy 5W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termin gwarancji to minimum 24 miesiące.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Przełącznik sieciowy</w:t>
            </w: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Przełącznik sieciowy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przeznaczony do pracy z punktami dostępowymi. Wymagana zgodność z urządzeniami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Ubiquiti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UniFi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UAP-AC-PRO użytkowanymi przez KSSiP.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E6E94" w:rsidRPr="009606D0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Interfejsy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16x 10/100/1000Mbps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porty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Ethernet RJ45 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2x 1Gbps porty SFP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Przepustowość (non-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blocking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) Minimalnie 18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Gbps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Maksymalna przepustowość Minimalnie 36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Gbps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Przepustowość portów Minimalnie 28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Mpps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Maksymalny pobór mocy 150W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9606D0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Zasilanie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100-240VAC/50-60 Hz, Universal Input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Zasilacz AC/DC, wbudowany, 250W DC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9606D0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Interfejs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zarządzania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(1) RJ45 Serial Port,  Ethernet In/Out Band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montażu w szafie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rackowej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Tak, 1U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Wstrząsy i wibracje ETSI300-019-1.4 Standard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 Port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9606D0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Interfejsy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PoE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POE+ IEEE 802.3af/at (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Piny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1, 2+; 3, 6-)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24VDC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Passive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(Piny 4, 5+; 7, 8-)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Max. pobór mocy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 na Port przy PSE 34.2W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Zakres napięcia w trybie 802.3at 50–57V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Max. pobór mocy przy pasywnym zasilaniu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 Port 17W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Zakres napięcia przy zasilaniu pasywnym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24V 20-27V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Dodatkowe funkcjonalności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Interface WWW Tak, możliwość integracji i zarządzania z poziomu systemu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UniFi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Controller  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termin gwarancji to minimum 24 miesiące.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Router sieciowy</w:t>
            </w:r>
          </w:p>
        </w:tc>
        <w:tc>
          <w:tcPr>
            <w:tcW w:w="1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Router o parametrach: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Procesor Co najmniej Dual-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Core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500 MHz, MIPS64 ze sprzętową akceleracją operacji sieciowych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Pamięć operacyjna Minimalnie 512 MB DDR2 RAM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Pamięć Flash Minimalnie 2 GB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Wydajność w warstwie 3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Pakiety o rozmiarze 64 Bajtów Co najmniej 1,000,000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pps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Pakiety o rozmiarze 512 Bajtów lub większe Co najmniej 3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Gbps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(Line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Rate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Interfejsy sieciowe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Port konsoli szeregowej RJ45 Serial Port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Porty Ethernet Co najmniej 3 porty 10/100/1000 Ethernet 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Dodatkowe funkcjonalności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Interface WWW Tak, możliwość integracji i zarządzania z poziomu systemu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UniFi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Controller  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Interface CLI Tak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IPv4 Tak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IPv6 Tak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Protokoły routingu RIP,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RIPng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OSPF, OSPFv3, BGP4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Obsługa VPN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VPNIPSec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PPTP, L2TP,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OpenVPN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9606D0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Obsługa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standardów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agregacja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802.3ad,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VLANy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 xml:space="preserve"> 802.1q,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PPPoE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, GRE, SIT, bridge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termin gwarancji to minimum 24 miesiące.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154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Klawiatura + mysz bezprzewodowa</w:t>
            </w:r>
          </w:p>
        </w:tc>
        <w:tc>
          <w:tcPr>
            <w:tcW w:w="112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Zestaw myszy i klawiatury bezprzewodowej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Klawiatura: bezprzewodowa QWERTY w układzie klasycznym z klawiaturą numeryczną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Mysz: bezprzewodowa optyczna/laserowa co najmniej 2 klawiszowa z rolką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scroll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symetryczna do pracy zarówno lewo jaki praworęcznej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Odbiornik USB: Jeden odbiornik do obydwu urządzeń w formacie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nano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umozliwiający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pracę zestawu w zasięgu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conajmniej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5 m od odbiornika korzystający z interfejsu o częstotliwości 2,4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GHz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 z szyfrowaniem komunikacji zapewniający bezproblemową pracę wielu zestawów w jednym pomieszczeniu przy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nakładajacych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sie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zasiegach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działania urządzenia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termin gwarancji to minimum 24 miesiące.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Kamery cyfrowe</w:t>
            </w: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 matrycy: (C)MOS BSI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Rozmiar matrycy [cal]: wartość musi zawierać się w przedziale 1/5.8-1/2.2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22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Rozdzielczość efektywna [mln. pkt.]: nie mniejsza niż 2.28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Stabilizator obrazu: optyczny O.I.S.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Zbliżenie optyczne: nie mniejsze niż x24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Zbliżenie cyfrowe: nie mniejsze niż x350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Przesłona: musi zawierać przedział f/1.8-f/4.0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Ogniskowa [mm]: musi zawierać przedział 4.12-57.00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Ogniskowa dla 35mm [mm]: musi zawierać przedział 29-690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Nośnik kart: SD/SDHC/SDXC lub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microSD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microSDHC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microSDXC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9606D0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l-PL"/>
              </w:rPr>
              <w:t>Format HD: Full HD 1080p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Format zapisu (film) AVCHD 2.0: MPEG-4 AVC/H.264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Rozdzielczość (film) AVCHD: 1920x1080/50p, 50i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Rozdzielczość (film) MP4: 1280x720/50p, 25p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Format zapisu zdjęcia: DCF,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Exif</w:t>
            </w:r>
            <w:proofErr w:type="spellEnd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JPG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Monitor LCD – przekątna (cm): zawiera się w przedziale 6,6-7,5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Zasilanie: 3.6V (akumulator) / 5.0V (zasilacz)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termin gwarancji to minimum 24 miesiące.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Statywy</w:t>
            </w: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Liczba nóg: 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Głowica: 3-kierunkowa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Stopka: śruba z gwintem ¼” DIN, rozłączana z głowicą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Długość po rozłożeniu: min. 170cm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Długość po złożeniu: max. 56cm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Udźwig: min. 5kg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Waga statywu: max. 2,0kg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Wymagany termin gwarancji to minimum 24 miesiące.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E6E94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Moc głośników RMS: min. 2x10W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Zakres częstotliwości: 60Hz-20kHz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Typ zestawu 2+0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Obudowa: MDF lub drewno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Regulacja głośności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Wtyk: 3,5mm </w:t>
            </w:r>
            <w:proofErr w:type="spellStart"/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minijack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00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Zasilanie sieciowe 230V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 xml:space="preserve">Wymagany termin gwarancji to minimum 24 </w:t>
            </w:r>
            <w:proofErr w:type="spellStart"/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miesięce</w:t>
            </w:r>
            <w:proofErr w:type="spellEnd"/>
            <w:r w:rsidRPr="00AE6E9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E6E94" w:rsidRPr="00AE6E94" w:rsidTr="00AE6E94">
        <w:trPr>
          <w:trHeight w:val="31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E94" w:rsidRPr="00AE6E94" w:rsidRDefault="00AE6E94" w:rsidP="00AE6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94" w:rsidRPr="00AE6E94" w:rsidRDefault="00AE6E94" w:rsidP="00AE6E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42CEA" w:rsidRDefault="00A42CEA" w:rsidP="00AE6E94">
      <w:pPr>
        <w:spacing w:after="160" w:line="259" w:lineRule="auto"/>
        <w:rPr>
          <w:rFonts w:ascii="Calibri" w:eastAsia="Calibri" w:hAnsi="Calibri" w:cs="Times New Roman"/>
          <w:sz w:val="28"/>
        </w:rPr>
      </w:pPr>
    </w:p>
    <w:p w:rsidR="00A42CEA" w:rsidRDefault="00A42CEA" w:rsidP="00AE6E94">
      <w:pPr>
        <w:spacing w:after="160" w:line="259" w:lineRule="auto"/>
        <w:rPr>
          <w:rFonts w:ascii="Calibri" w:eastAsia="Calibri" w:hAnsi="Calibri" w:cs="Times New Roman"/>
          <w:sz w:val="28"/>
        </w:rPr>
      </w:pPr>
    </w:p>
    <w:p w:rsidR="00A42CEA" w:rsidRDefault="00A42CEA" w:rsidP="00AE6E94">
      <w:pPr>
        <w:spacing w:after="160" w:line="259" w:lineRule="auto"/>
        <w:rPr>
          <w:rFonts w:ascii="Calibri" w:eastAsia="Calibri" w:hAnsi="Calibri" w:cs="Times New Roman"/>
          <w:sz w:val="28"/>
        </w:rPr>
      </w:pPr>
    </w:p>
    <w:p w:rsidR="00A42CEA" w:rsidRDefault="00A42CEA" w:rsidP="00AE6E94">
      <w:pPr>
        <w:spacing w:after="160" w:line="259" w:lineRule="auto"/>
        <w:rPr>
          <w:rFonts w:ascii="Calibri" w:eastAsia="Calibri" w:hAnsi="Calibri" w:cs="Times New Roman"/>
          <w:sz w:val="28"/>
        </w:rPr>
        <w:sectPr w:rsidR="00A42CEA" w:rsidSect="00A42CEA"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p w:rsidR="00AE6E94" w:rsidRPr="00AE6E94" w:rsidRDefault="00AE6E94" w:rsidP="00AE6E94">
      <w:pPr>
        <w:spacing w:after="160" w:line="259" w:lineRule="auto"/>
        <w:rPr>
          <w:rFonts w:ascii="Calibri" w:eastAsia="Calibri" w:hAnsi="Calibri" w:cs="Times New Roman"/>
          <w:sz w:val="28"/>
        </w:rPr>
      </w:pPr>
      <w:bookmarkStart w:id="0" w:name="_GoBack"/>
      <w:bookmarkEnd w:id="0"/>
      <w:r w:rsidRPr="00AE6E94">
        <w:rPr>
          <w:rFonts w:ascii="Calibri" w:eastAsia="Calibri" w:hAnsi="Calibri" w:cs="Times New Roman"/>
          <w:sz w:val="28"/>
        </w:rPr>
        <w:lastRenderedPageBreak/>
        <w:t xml:space="preserve">System operacyjny do wyposażenia komputerów – warunki równoważności dla systemu Windows 10 </w:t>
      </w:r>
    </w:p>
    <w:p w:rsidR="00AE6E94" w:rsidRPr="00AE6E94" w:rsidRDefault="00AE6E94" w:rsidP="00AE6E94">
      <w:pPr>
        <w:spacing w:after="160" w:line="259" w:lineRule="auto"/>
        <w:rPr>
          <w:rFonts w:ascii="Calibri" w:eastAsia="Calibri" w:hAnsi="Calibri" w:cs="Times New Roman"/>
        </w:rPr>
      </w:pPr>
    </w:p>
    <w:p w:rsidR="00AE6E94" w:rsidRPr="00AE6E94" w:rsidRDefault="00AE6E94" w:rsidP="00AE6E94">
      <w:pPr>
        <w:spacing w:after="160" w:line="259" w:lineRule="auto"/>
        <w:rPr>
          <w:rFonts w:ascii="Calibri" w:eastAsia="Calibri" w:hAnsi="Calibri" w:cs="Times New Roman"/>
        </w:rPr>
      </w:pPr>
    </w:p>
    <w:p w:rsidR="00AE6E94" w:rsidRPr="00AE6E94" w:rsidRDefault="00AE6E94" w:rsidP="00AE6E94">
      <w:pPr>
        <w:spacing w:after="160" w:line="259" w:lineRule="auto"/>
        <w:rPr>
          <w:rFonts w:ascii="Calibri" w:eastAsia="Calibri" w:hAnsi="Calibri" w:cs="Times New Roman"/>
        </w:rPr>
      </w:pPr>
      <w:bookmarkStart w:id="1" w:name="OLE_LINK20"/>
      <w:bookmarkStart w:id="2" w:name="OLE_LINK21"/>
      <w:r w:rsidRPr="00AE6E94">
        <w:rPr>
          <w:rFonts w:ascii="Calibri" w:eastAsia="Calibri" w:hAnsi="Calibri" w:cs="Times New Roman"/>
        </w:rPr>
        <w:t xml:space="preserve">MS Windows 10 Professional SP1 64 bit PL lub równoważny spełniający następujące warunki: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system 64 bitowy (z dostępną wersją 32-bitową),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zainstalowane.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musi pozwalać na instalację oprogramowania użytkowanego na komputerach Zamawiającego w tym: </w:t>
      </w:r>
    </w:p>
    <w:p w:rsidR="00AE6E94" w:rsidRPr="00AE6E94" w:rsidRDefault="00AE6E94" w:rsidP="00AE6E94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MS Office 2003, 2007, 2010, 2013, w wersjach standard oraz pro (w tym MS Access), </w:t>
      </w:r>
    </w:p>
    <w:p w:rsidR="00AE6E94" w:rsidRPr="00AE6E94" w:rsidRDefault="00AE6E94" w:rsidP="00AE6E94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proofErr w:type="spellStart"/>
      <w:r w:rsidRPr="00AE6E94">
        <w:rPr>
          <w:rFonts w:ascii="Calibri" w:eastAsia="Calibri" w:hAnsi="Calibri" w:cs="Times New Roman"/>
        </w:rPr>
        <w:t>OpenOffice</w:t>
      </w:r>
      <w:proofErr w:type="spellEnd"/>
      <w:r w:rsidRPr="00AE6E94">
        <w:rPr>
          <w:rFonts w:ascii="Calibri" w:eastAsia="Calibri" w:hAnsi="Calibri" w:cs="Times New Roman"/>
        </w:rPr>
        <w:t xml:space="preserve">,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musi w pełni współpracować ze środowiskiem Active Directory MS Windows Server 2003/2012.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licencja musi: </w:t>
      </w:r>
    </w:p>
    <w:p w:rsidR="00AE6E94" w:rsidRPr="00AE6E94" w:rsidRDefault="00AE6E94" w:rsidP="00AE6E94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być nieograniczona w czasie, </w:t>
      </w:r>
    </w:p>
    <w:p w:rsidR="00AE6E94" w:rsidRPr="00AE6E94" w:rsidRDefault="00AE6E94" w:rsidP="00AE6E94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pozwalać na instalację zarówno 64- jak i 32-bitowej wersji systemu, </w:t>
      </w:r>
    </w:p>
    <w:p w:rsidR="00AE6E94" w:rsidRPr="00AE6E94" w:rsidRDefault="00AE6E94" w:rsidP="00AE6E94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pozwalać na użytkowanie komercyjne, </w:t>
      </w:r>
    </w:p>
    <w:p w:rsidR="00AE6E94" w:rsidRPr="00AE6E94" w:rsidRDefault="00AE6E94" w:rsidP="00AE6E94">
      <w:pPr>
        <w:numPr>
          <w:ilvl w:val="1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pozwalać na instalację na oferowanym sprzęcie nieograniczoną ilość razy,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musi mieć możliwość skonfigurowania przez administratora regularnego i automatycznego pobierania ze strony internetowej producenta systemu operacyjnego i instalowania aktualizacji i poprawek do systemu operacyjnego.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darmowe aktualizacje w ramach wersji systemu operacyjnego przez Internet (niezbędne aktualizacje, poprawki, biuletyny bezpieczeństwa muszą być dostarczane bez dodatkowych opłat); internetowa aktualizacja zapewniona w języku polskim;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deklarowany przez producenta systemu termin wsparcia systemu, co najmniej do końca roku 2019.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na stronie WWW producenta komputera powinny być dostępne aktualne wersje kompletu sterowników do urządzeń i składników stanowiących wyposażenie dostarczanego komputera dla dostarczonego systemu operacyjnego.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musi mieć możliwość tworzenia wielu kont użytkowników o różnych poziomach uprawnień, zabezpieczony hasłem dostęp do systemu, konta i profile użytkowników zarządzane zdalnie; praca systemu w trybie ochrony kont użytkowników.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musi mieć zintegrowaną zaporę sieciową oraz zintegrowaną z systemem konsolę do zarządzania ustawieniami zapory i regułami IP v4 i v6.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musi być wyposażony w graficzny interfejs użytkownika w języku polskim.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musi posiadać wbudowane co najmniej następujące elementy zlokalizowane w języku polskim: menu, system pomocy, komunikaty systemowe.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zdalna pomoc i współdzielenie aplikacji – możliwość zdalnego przejęcia sesji zalogowanego użytkownika celem rozwiązania problemu z komputerem.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zintegrowane oprogramowanie dla tworzenia kopii zapasowych (Backup), automatyczne wykonywanie kopii plików z możliwością automatycznego przywrócenia wersji wcześniejszej; możliwość przywracania plików systemowych.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zintegrowany z systemem moduł wyszukiwania informacji (plików różnego typu) dostępny z kilku poziomów: poziom menu, poziom otwartego okna systemu operacyjnego.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musi być w pełni kompatybilny z oferowanym sprzętem.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lastRenderedPageBreak/>
        <w:t>musi zapewniać wsparcie dla użytkowanych u Zamawiającego oraz większości powszechnie używanych urządzeń i standardów dotyczących drukarek, skanerów, urządzeń sieciowych, USB, e-</w:t>
      </w:r>
      <w:proofErr w:type="spellStart"/>
      <w:r w:rsidRPr="00AE6E94">
        <w:rPr>
          <w:rFonts w:ascii="Calibri" w:eastAsia="Calibri" w:hAnsi="Calibri" w:cs="Times New Roman"/>
        </w:rPr>
        <w:t>Sata</w:t>
      </w:r>
      <w:proofErr w:type="spellEnd"/>
      <w:r w:rsidRPr="00AE6E94">
        <w:rPr>
          <w:rFonts w:ascii="Calibri" w:eastAsia="Calibri" w:hAnsi="Calibri" w:cs="Times New Roman"/>
        </w:rPr>
        <w:t xml:space="preserve">, </w:t>
      </w:r>
      <w:proofErr w:type="spellStart"/>
      <w:r w:rsidRPr="00AE6E94">
        <w:rPr>
          <w:rFonts w:ascii="Calibri" w:eastAsia="Calibri" w:hAnsi="Calibri" w:cs="Times New Roman"/>
        </w:rPr>
        <w:t>FireWare</w:t>
      </w:r>
      <w:proofErr w:type="spellEnd"/>
      <w:r w:rsidRPr="00AE6E94">
        <w:rPr>
          <w:rFonts w:ascii="Calibri" w:eastAsia="Calibri" w:hAnsi="Calibri" w:cs="Times New Roman"/>
        </w:rPr>
        <w:t xml:space="preserve">, Bluetooth, urządzeń Plug &amp; Play, </w:t>
      </w:r>
      <w:proofErr w:type="spellStart"/>
      <w:r w:rsidRPr="00AE6E94">
        <w:rPr>
          <w:rFonts w:ascii="Calibri" w:eastAsia="Calibri" w:hAnsi="Calibri" w:cs="Times New Roman"/>
        </w:rPr>
        <w:t>WiFi</w:t>
      </w:r>
      <w:proofErr w:type="spellEnd"/>
      <w:r w:rsidRPr="00AE6E94">
        <w:rPr>
          <w:rFonts w:ascii="Calibri" w:eastAsia="Calibri" w:hAnsi="Calibri" w:cs="Times New Roman"/>
        </w:rPr>
        <w:t xml:space="preserve">. </w:t>
      </w:r>
    </w:p>
    <w:p w:rsidR="00AE6E94" w:rsidRPr="00AE6E94" w:rsidRDefault="00AE6E94" w:rsidP="00AE6E94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>nie może ograniczać możliwości instalacji w przyszłości nowego powszechnie dostępnego sprzętu (sterowniki) oraz oprogramowania.</w:t>
      </w:r>
      <w:bookmarkEnd w:id="1"/>
      <w:bookmarkEnd w:id="2"/>
    </w:p>
    <w:p w:rsidR="00AE6E94" w:rsidRPr="00AE6E94" w:rsidRDefault="00AE6E94" w:rsidP="00AE6E94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AE6E94" w:rsidRPr="00AE6E94" w:rsidRDefault="00AE6E94" w:rsidP="00AE6E94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AE6E94" w:rsidRPr="00AE6E94" w:rsidRDefault="00AE6E94" w:rsidP="00AE6E94">
      <w:pPr>
        <w:spacing w:after="160" w:line="259" w:lineRule="auto"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MS Windows 10 64 bit PL lub równoważny spełniający następujące warunki: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system 64 bitowy (z dostępną wersją 32-bitową),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zainstalowane.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musi pozwalać na instalację oprogramowania użytkowanego na komputerach Zamawiającego w tym: </w:t>
      </w:r>
    </w:p>
    <w:p w:rsidR="00AE6E94" w:rsidRPr="00AE6E94" w:rsidRDefault="00AE6E94" w:rsidP="00AE6E94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MS Office 2003, 2007, 2010, 2013, w wersjach standard oraz pro (w tym MS Access), </w:t>
      </w:r>
    </w:p>
    <w:p w:rsidR="00AE6E94" w:rsidRPr="00AE6E94" w:rsidRDefault="00AE6E94" w:rsidP="00AE6E94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proofErr w:type="spellStart"/>
      <w:r w:rsidRPr="00AE6E94">
        <w:rPr>
          <w:rFonts w:ascii="Calibri" w:eastAsia="Calibri" w:hAnsi="Calibri" w:cs="Times New Roman"/>
        </w:rPr>
        <w:t>OpenOffice</w:t>
      </w:r>
      <w:proofErr w:type="spellEnd"/>
      <w:r w:rsidRPr="00AE6E94">
        <w:rPr>
          <w:rFonts w:ascii="Calibri" w:eastAsia="Calibri" w:hAnsi="Calibri" w:cs="Times New Roman"/>
        </w:rPr>
        <w:t xml:space="preserve">,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licencja musi: </w:t>
      </w:r>
    </w:p>
    <w:p w:rsidR="00AE6E94" w:rsidRPr="00AE6E94" w:rsidRDefault="00AE6E94" w:rsidP="00AE6E94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być nieograniczona w czasie, </w:t>
      </w:r>
    </w:p>
    <w:p w:rsidR="00AE6E94" w:rsidRPr="00AE6E94" w:rsidRDefault="00AE6E94" w:rsidP="00AE6E94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pozwalać na instalację zarówno 64- jak i 32-bitowej wersji systemu, </w:t>
      </w:r>
    </w:p>
    <w:p w:rsidR="00AE6E94" w:rsidRPr="00AE6E94" w:rsidRDefault="00AE6E94" w:rsidP="00AE6E94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pozwalać na użytkowanie komercyjne, </w:t>
      </w:r>
    </w:p>
    <w:p w:rsidR="00AE6E94" w:rsidRPr="00AE6E94" w:rsidRDefault="00AE6E94" w:rsidP="00AE6E94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pozwalać na instalację na oferowanym sprzęcie nieograniczoną ilość razy,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musi mieć możliwość skonfigurowania przez administratora regularnego i automatycznego pobierania ze strony internetowej producenta systemu operacyjnego i instalowania aktualizacji i poprawek do systemu operacyjnego.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darmowe aktualizacje w ramach wersji systemu operacyjnego przez Internet (niezbędne aktualizacje, poprawki, biuletyny bezpieczeństwa muszą być dostarczane bez dodatkowych opłat); internetowa aktualizacja zapewniona w języku polskim;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deklarowany przez producenta systemu termin wsparcia systemu, co najmniej do końca roku 2019.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na stronie WWW producenta komputera powinny być dostępne aktualne wersje kompletu sterowników do urządzeń i składników stanowiących wyposażenie dostarczanego komputera dla dostarczonego systemu operacyjnego.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musi mieć możliwość tworzenia wielu kont użytkowników o różnych poziomach uprawnień, zabezpieczony hasłem dostęp do systemu, konta i profile użytkowników zarządzane zdalnie; praca systemu w trybie ochrony kont użytkowników.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musi mieć zintegrowaną zaporę sieciową oraz zintegrowaną z systemem konsolę do zarządzania ustawieniami zapory i regułami IP v4 i v6.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musi być wyposażony w graficzny interfejs użytkownika w języku polskim.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musi posiadać wbudowane co najmniej następujące elementy zlokalizowane w języku polskim: menu, system pomocy, komunikaty systemowe.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zdalna pomoc i współdzielenie aplikacji – możliwość zdalnego przejęcia sesji zalogowanego użytkownika celem rozwiązania problemu z komputerem.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zintegrowane oprogramowanie dla tworzenia kopii zapasowych (Backup), automatyczne wykonywanie kopii plików z możliwością automatycznego przywrócenia wersji wcześniejszej; możliwość przywracania plików systemowych.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zintegrowany z systemem moduł wyszukiwania informacji (plików różnego typu) dostępny z kilku poziomów: poziom menu, poziom otwartego okna systemu operacyjnego.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 xml:space="preserve">musi być w pełni kompatybilny z oferowanym sprzętem.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lastRenderedPageBreak/>
        <w:t>musi zapewniać wsparcie dla użytkowanych u Zamawiającego oraz większości powszechnie używanych urządzeń i standardów dotyczących drukarek, skanerów, urządzeń sieciowych, USB, e-</w:t>
      </w:r>
      <w:proofErr w:type="spellStart"/>
      <w:r w:rsidRPr="00AE6E94">
        <w:rPr>
          <w:rFonts w:ascii="Calibri" w:eastAsia="Calibri" w:hAnsi="Calibri" w:cs="Times New Roman"/>
        </w:rPr>
        <w:t>Sata</w:t>
      </w:r>
      <w:proofErr w:type="spellEnd"/>
      <w:r w:rsidRPr="00AE6E94">
        <w:rPr>
          <w:rFonts w:ascii="Calibri" w:eastAsia="Calibri" w:hAnsi="Calibri" w:cs="Times New Roman"/>
        </w:rPr>
        <w:t xml:space="preserve">, </w:t>
      </w:r>
      <w:proofErr w:type="spellStart"/>
      <w:r w:rsidRPr="00AE6E94">
        <w:rPr>
          <w:rFonts w:ascii="Calibri" w:eastAsia="Calibri" w:hAnsi="Calibri" w:cs="Times New Roman"/>
        </w:rPr>
        <w:t>FireWare</w:t>
      </w:r>
      <w:proofErr w:type="spellEnd"/>
      <w:r w:rsidRPr="00AE6E94">
        <w:rPr>
          <w:rFonts w:ascii="Calibri" w:eastAsia="Calibri" w:hAnsi="Calibri" w:cs="Times New Roman"/>
        </w:rPr>
        <w:t xml:space="preserve">, Bluetooth, urządzeń Plug &amp; Play, </w:t>
      </w:r>
      <w:proofErr w:type="spellStart"/>
      <w:r w:rsidRPr="00AE6E94">
        <w:rPr>
          <w:rFonts w:ascii="Calibri" w:eastAsia="Calibri" w:hAnsi="Calibri" w:cs="Times New Roman"/>
        </w:rPr>
        <w:t>WiFi</w:t>
      </w:r>
      <w:proofErr w:type="spellEnd"/>
      <w:r w:rsidRPr="00AE6E94">
        <w:rPr>
          <w:rFonts w:ascii="Calibri" w:eastAsia="Calibri" w:hAnsi="Calibri" w:cs="Times New Roman"/>
        </w:rPr>
        <w:t xml:space="preserve">. </w:t>
      </w:r>
    </w:p>
    <w:p w:rsidR="00AE6E94" w:rsidRPr="00AE6E94" w:rsidRDefault="00AE6E94" w:rsidP="00AE6E94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AE6E94">
        <w:rPr>
          <w:rFonts w:ascii="Calibri" w:eastAsia="Calibri" w:hAnsi="Calibri" w:cs="Times New Roman"/>
        </w:rPr>
        <w:t>nie może ograniczać możliwości instalacji w przyszłości nowego powszechnie dostępnego sprzętu (sterowniki) oraz oprogramowania.</w:t>
      </w:r>
    </w:p>
    <w:p w:rsidR="00AE6E94" w:rsidRPr="00AE6E94" w:rsidRDefault="00AE6E94" w:rsidP="00AE6E94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AE6E94" w:rsidRDefault="00AE6E94"/>
    <w:sectPr w:rsidR="00AE6E94" w:rsidSect="00A42CE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14C2"/>
    <w:multiLevelType w:val="hybridMultilevel"/>
    <w:tmpl w:val="0BF2A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57069"/>
    <w:multiLevelType w:val="hybridMultilevel"/>
    <w:tmpl w:val="0BF2A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26"/>
    <w:rsid w:val="004177E2"/>
    <w:rsid w:val="009606D0"/>
    <w:rsid w:val="00A42CEA"/>
    <w:rsid w:val="00AE6E94"/>
    <w:rsid w:val="00B65159"/>
    <w:rsid w:val="00D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159"/>
  </w:style>
  <w:style w:type="paragraph" w:styleId="Nagwek1">
    <w:name w:val="heading 1"/>
    <w:basedOn w:val="Normalny"/>
    <w:next w:val="Normalny"/>
    <w:link w:val="Nagwek1Znak"/>
    <w:uiPriority w:val="9"/>
    <w:qFormat/>
    <w:rsid w:val="00B65159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5159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5159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65159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5159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65159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65159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65159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65159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6515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B651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B65159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B65159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B65159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rsid w:val="00B6515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rsid w:val="00B65159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rsid w:val="00B65159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B6515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65159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B65159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159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B6515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65159"/>
    <w:rPr>
      <w:b/>
      <w:bCs/>
    </w:rPr>
  </w:style>
  <w:style w:type="character" w:styleId="Uwydatnienie">
    <w:name w:val="Emphasis"/>
    <w:uiPriority w:val="20"/>
    <w:qFormat/>
    <w:rsid w:val="00B6515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651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515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6515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B6515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15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B65159"/>
    <w:rPr>
      <w:b/>
      <w:bCs/>
      <w:i/>
      <w:iCs/>
    </w:rPr>
  </w:style>
  <w:style w:type="character" w:styleId="Wyrnieniedelikatne">
    <w:name w:val="Subtle Emphasis"/>
    <w:uiPriority w:val="19"/>
    <w:qFormat/>
    <w:rsid w:val="00B65159"/>
    <w:rPr>
      <w:i/>
      <w:iCs/>
    </w:rPr>
  </w:style>
  <w:style w:type="character" w:styleId="Wyrnienieintensywne">
    <w:name w:val="Intense Emphasis"/>
    <w:uiPriority w:val="21"/>
    <w:qFormat/>
    <w:rsid w:val="00B65159"/>
    <w:rPr>
      <w:b/>
      <w:bCs/>
    </w:rPr>
  </w:style>
  <w:style w:type="character" w:styleId="Odwoaniedelikatne">
    <w:name w:val="Subtle Reference"/>
    <w:uiPriority w:val="31"/>
    <w:qFormat/>
    <w:rsid w:val="00B65159"/>
    <w:rPr>
      <w:smallCaps/>
    </w:rPr>
  </w:style>
  <w:style w:type="character" w:styleId="Odwoanieintensywne">
    <w:name w:val="Intense Reference"/>
    <w:uiPriority w:val="32"/>
    <w:qFormat/>
    <w:rsid w:val="00B65159"/>
    <w:rPr>
      <w:smallCaps/>
      <w:spacing w:val="5"/>
      <w:u w:val="single"/>
    </w:rPr>
  </w:style>
  <w:style w:type="character" w:styleId="Tytuksiki">
    <w:name w:val="Book Title"/>
    <w:uiPriority w:val="33"/>
    <w:qFormat/>
    <w:rsid w:val="00B6515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6515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159"/>
  </w:style>
  <w:style w:type="paragraph" w:styleId="Nagwek1">
    <w:name w:val="heading 1"/>
    <w:basedOn w:val="Normalny"/>
    <w:next w:val="Normalny"/>
    <w:link w:val="Nagwek1Znak"/>
    <w:uiPriority w:val="9"/>
    <w:qFormat/>
    <w:rsid w:val="00B65159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5159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5159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65159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5159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65159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65159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65159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65159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6515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B651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B65159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B65159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B65159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rsid w:val="00B6515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rsid w:val="00B65159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rsid w:val="00B65159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B6515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65159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B65159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159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B6515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65159"/>
    <w:rPr>
      <w:b/>
      <w:bCs/>
    </w:rPr>
  </w:style>
  <w:style w:type="character" w:styleId="Uwydatnienie">
    <w:name w:val="Emphasis"/>
    <w:uiPriority w:val="20"/>
    <w:qFormat/>
    <w:rsid w:val="00B6515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651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6515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6515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B6515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15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B65159"/>
    <w:rPr>
      <w:b/>
      <w:bCs/>
      <w:i/>
      <w:iCs/>
    </w:rPr>
  </w:style>
  <w:style w:type="character" w:styleId="Wyrnieniedelikatne">
    <w:name w:val="Subtle Emphasis"/>
    <w:uiPriority w:val="19"/>
    <w:qFormat/>
    <w:rsid w:val="00B65159"/>
    <w:rPr>
      <w:i/>
      <w:iCs/>
    </w:rPr>
  </w:style>
  <w:style w:type="character" w:styleId="Wyrnienieintensywne">
    <w:name w:val="Intense Emphasis"/>
    <w:uiPriority w:val="21"/>
    <w:qFormat/>
    <w:rsid w:val="00B65159"/>
    <w:rPr>
      <w:b/>
      <w:bCs/>
    </w:rPr>
  </w:style>
  <w:style w:type="character" w:styleId="Odwoaniedelikatne">
    <w:name w:val="Subtle Reference"/>
    <w:uiPriority w:val="31"/>
    <w:qFormat/>
    <w:rsid w:val="00B65159"/>
    <w:rPr>
      <w:smallCaps/>
    </w:rPr>
  </w:style>
  <w:style w:type="character" w:styleId="Odwoanieintensywne">
    <w:name w:val="Intense Reference"/>
    <w:uiPriority w:val="32"/>
    <w:qFormat/>
    <w:rsid w:val="00B65159"/>
    <w:rPr>
      <w:smallCaps/>
      <w:spacing w:val="5"/>
      <w:u w:val="single"/>
    </w:rPr>
  </w:style>
  <w:style w:type="character" w:styleId="Tytuksiki">
    <w:name w:val="Book Title"/>
    <w:uiPriority w:val="33"/>
    <w:qFormat/>
    <w:rsid w:val="00B6515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6515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3063</Words>
  <Characters>18382</Characters>
  <Application>Microsoft Office Word</Application>
  <DocSecurity>0</DocSecurity>
  <Lines>153</Lines>
  <Paragraphs>42</Paragraphs>
  <ScaleCrop>false</ScaleCrop>
  <Company>Krajowa Szkoła Sądownictwa i Prokuratury</Company>
  <LinksUpToDate>false</LinksUpToDate>
  <CharactersWithSpaces>21403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Mikolaszek</dc:creator>
  <cp:keywords/>
  <dc:description/>
  <cp:lastModifiedBy>Katarzyna Mikolaszek</cp:lastModifiedBy>
  <cp:revision>4</cp:revision>
  <dcterms:created xsi:type="dcterms:W3CDTF">2018-11-30T11:46:00Z</dcterms:created>
  <dcterms:modified xsi:type="dcterms:W3CDTF">2018-11-30T14:31:00Z</dcterms:modified>
</cp:coreProperties>
</file>