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655"/>
        <w:gridCol w:w="318"/>
        <w:gridCol w:w="11291"/>
        <w:gridCol w:w="993"/>
      </w:tblGrid>
      <w:tr w:rsidR="00AE6E94" w:rsidRPr="00AE6E94" w:rsidTr="00AE6E94">
        <w:trPr>
          <w:trHeight w:val="420"/>
        </w:trPr>
        <w:tc>
          <w:tcPr>
            <w:tcW w:w="1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OPIS PRZEDMIOTU ZAMÓWIENIA "ZAKUP SPRZĘTU INFORMATYCZNEGO NA POTRZEBY KSSIP"</w:t>
            </w:r>
          </w:p>
          <w:p w:rsidR="009606D0" w:rsidRPr="00AE6E94" w:rsidRDefault="009606D0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E6E94" w:rsidRPr="00AE6E94" w:rsidTr="00AE6E94">
        <w:trPr>
          <w:trHeight w:val="495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4135E6" w:rsidRDefault="004135E6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5E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Drukarki i urządzenia wielofunkcyjne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914AF4">
        <w:trPr>
          <w:trHeight w:val="4576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0611AF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ED7747" w:rsidRDefault="00ED7747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D774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Drukarka monochromatyczna</w:t>
            </w:r>
            <w:r w:rsidR="008D763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(A)</w:t>
            </w: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b/>
                <w:sz w:val="16"/>
                <w:szCs w:val="16"/>
              </w:rPr>
              <w:t>Wymagania sprzętowe: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Drukarka sieciowa monochromatyczna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Technologia druku: laser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Obsługiwane formaty papieru: A4, A5, A6, B5, B6, Koperty DL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Prędkość druku w czerni – minimalnie 38 stron na minutę A4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Automatyczne drukowanie dwustronne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gramatury papieru 160 g/m2 przy druku jednostronnym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Podajnik/podajniki łącznie co najmniej na 350szt papieru A4 80gr/m2 do druku jednostronnego (z możliwością posiadania jednego lub więcej podajnika)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Odporność na miesięczne obciążenie wynoszące: 80000 wydruków A4 lub więcej 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Pamięć minimalnie 256 MB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Obsługiwana rozdzielczość drukowania co najmniej 1200 x 1200dpi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Języki drukarki: Emulacja PCL 6 (XL), emulacja PCL 5c,</w:t>
            </w:r>
            <w:r w:rsidRPr="00FF7EAD"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  <w:t xml:space="preserve"> </w:t>
            </w: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emulacja </w:t>
            </w:r>
            <w:proofErr w:type="spellStart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PostScript</w:t>
            </w:r>
            <w:proofErr w:type="spellEnd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 3, PDF</w:t>
            </w:r>
          </w:p>
          <w:p w:rsidR="00ED7747" w:rsidRPr="00FF7EAD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Porty: RJ45, USB 2.0</w:t>
            </w:r>
          </w:p>
          <w:p w:rsidR="00ED7747" w:rsidRPr="00181B55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181B55">
              <w:rPr>
                <w:rFonts w:asciiTheme="majorHAnsi" w:eastAsia="Calibri" w:hAnsiTheme="majorHAnsi" w:cs="Arial"/>
                <w:sz w:val="16"/>
                <w:szCs w:val="16"/>
              </w:rPr>
              <w:t>Maksymalne wymiary urządzenia: 400mmx450mmx350mm</w:t>
            </w:r>
          </w:p>
          <w:p w:rsidR="00ED7747" w:rsidRPr="00B437C9" w:rsidRDefault="00ED7747" w:rsidP="00ED7747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  <w:u w:val="single"/>
              </w:rPr>
            </w:pPr>
            <w:r w:rsidRPr="00B437C9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  <w:u w:val="single"/>
              </w:rPr>
              <w:t>Komplet materiałów eksploatacyjnych umożliwiających uzyskanie 6000 wydruków A4 przy standardowym pokryciu 5% strony</w:t>
            </w:r>
          </w:p>
          <w:p w:rsidR="00AE6E94" w:rsidRPr="004272EB" w:rsidRDefault="00ED7747" w:rsidP="00210AFB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181B55">
              <w:rPr>
                <w:rFonts w:asciiTheme="majorHAnsi" w:eastAsia="Calibri" w:hAnsiTheme="majorHAnsi" w:cs="Arial"/>
                <w:sz w:val="16"/>
                <w:szCs w:val="16"/>
              </w:rPr>
              <w:t>Wymagany termin gwarancji to minimum 12 miesięcy.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 xml:space="preserve"> Okres gwarancji może ulec wydłużeniu zgodnie z ofertą Wykonawcy.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914AF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E6E94" w:rsidRPr="00AE6E94" w:rsidTr="00914AF4">
        <w:trPr>
          <w:trHeight w:val="409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Default="00ED7747" w:rsidP="00AE6E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272EB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Drukarka kolor</w:t>
            </w:r>
            <w:r w:rsidR="008D763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   (B)</w:t>
            </w:r>
          </w:p>
          <w:p w:rsidR="008D7637" w:rsidRPr="004272EB" w:rsidRDefault="008D7637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l-PL"/>
              </w:rPr>
              <w:t>Wymagania sprzętowe: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Drukarka sieciowa kolorowa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Technologia druku: laser/LED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Formaty papieru: A4, A5, A6, B5, B6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Prędkość druku w czerni – minimalnie 30 strony na minutę A4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Prędkość druku w kolorze – minimalnie 30 strony na minutę A4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Automatyczne drukowanie dwustronne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Obsługa gramatury papieru 220 g/m2 przy druku jednostronnym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Podajnik/podajniki łącznie co najmniej na 350 szt. papieru A4 80gr/m2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Odporność na miesięczne obciążenie wynoszące: 60000 wydruków A4 lub więcej 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Pamięć minimalnie 1 GB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Obsługiwana rozdzielczość drukowania w kolorze co najmniej 1200 x 1200dpi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Obsługiwana rozdzielczość drukowania w czerni co najmniej 1200 x 1200dpi</w:t>
            </w:r>
          </w:p>
          <w:p w:rsidR="00ED7747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Języki drukarki: Emulacja PCL 6, emulacja PCL 5c, emulacja </w:t>
            </w:r>
            <w:proofErr w:type="spellStart"/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PostScript</w:t>
            </w:r>
            <w:proofErr w:type="spellEnd"/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 3, PDF</w:t>
            </w:r>
          </w:p>
          <w:p w:rsidR="00ED7747" w:rsidRPr="000904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FF7E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Porty: RJ45, </w:t>
            </w:r>
            <w:r w:rsidRPr="000904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USB 2.0</w:t>
            </w:r>
          </w:p>
          <w:p w:rsidR="00ED7747" w:rsidRPr="000904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0904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Maksymalne wymiary urządzenia: 500mm</w:t>
            </w:r>
            <w:r w:rsidR="004272E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04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x</w:t>
            </w:r>
            <w:r w:rsidR="004272E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04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600mm</w:t>
            </w:r>
            <w:r w:rsidR="004272E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04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x</w:t>
            </w:r>
            <w:r w:rsidR="004272E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04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450mm</w:t>
            </w:r>
          </w:p>
          <w:p w:rsidR="00ED7747" w:rsidRPr="00991586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991586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pl-PL"/>
              </w:rPr>
              <w:t>Komplet materiałów eksploatacyjnych umożliwiających uzyskanie 10000 wydruków A4 przy standardowym pokryciu 5% strony</w:t>
            </w:r>
          </w:p>
          <w:p w:rsidR="00AE6E94" w:rsidRPr="00FF7EAD" w:rsidRDefault="00ED7747" w:rsidP="00ED77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0904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Wymagany termin gwarancji to minimum 12 miesięcy.</w:t>
            </w:r>
            <w:r w:rsidR="00210AF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>Okres gwarancji może ulec wydłużeniu zgodnie z ofertą Wykonawcy.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914AF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E6E94" w:rsidRPr="00AE6E94" w:rsidTr="004272EB">
        <w:trPr>
          <w:trHeight w:val="43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E94" w:rsidRPr="000904AD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4272EB">
        <w:trPr>
          <w:trHeight w:val="82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E6E94" w:rsidRPr="004272EB" w:rsidRDefault="00ED7747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72EB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Urządzenie wielofunkcyjne monochromatyczne</w:t>
            </w:r>
            <w:r w:rsidR="008D763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(C)</w:t>
            </w:r>
          </w:p>
        </w:tc>
        <w:tc>
          <w:tcPr>
            <w:tcW w:w="11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b/>
                <w:sz w:val="16"/>
                <w:szCs w:val="16"/>
              </w:rPr>
              <w:t>Wymagania sprzętowe: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Drukarka sieciowa monochromatyczna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Technologia druku: laser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Kopiarka monochromatyczna – minimalnie 38 stron A4 na minutę 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Szybkość druku – minimalnie 38 stron A4 na minutę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Skaner sieciowy kolorowy – minimalnie 20 stron A4 na minutę 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Obsługiwana rozdzielczość skanowania 1200x1200dpi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Skanowanie do formatów: pdf, jpg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Automatyczne drukowanie dwustronne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papieru o gramaturze 170gr/m2 – przy druku jednostronnym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formatów: A6, A5, A4, koperty (B5, DL)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Podajnik/podajniki łącznie co najmniej na 300 szt. papieru A4 80gr/m2 do druku jednostronnego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Dwustronny podajnik dokumentów minimalnie na 50 arkuszy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Odporność na miesięczne obciążenie: 50000 wydruków A4 lub więcej 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Obsługiwana rozdzielczość drukowania 600x 600dpi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Pamięć minimalnie  256 MB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Moduł fax – z funkcją wydruku dostarczenia wiadomości fax 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Gniazdo RJ45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sieci: IPv4, IPv6</w:t>
            </w:r>
          </w:p>
          <w:p w:rsidR="005D2DDE" w:rsidRPr="00FF7EAD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Maksymalne wymiary urządzenia: 450mmx450mmx500mm</w:t>
            </w:r>
          </w:p>
          <w:p w:rsidR="005D2DDE" w:rsidRPr="005E18D4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</w:pPr>
            <w:r w:rsidRPr="005E18D4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Komplet materiałów eksploatacyjnych umożliwiających uzyskanie 14000 wydruków A4 przy standardowym pokryciu 5% strony</w:t>
            </w:r>
          </w:p>
          <w:p w:rsidR="00AE6E94" w:rsidRPr="004272EB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Wymagany termin gwarancji to minimum 12 miesięcy.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 xml:space="preserve"> Okres gwarancji może ulec wydłużeniu zgodnie z ofertą Wykonawcy.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5D2DDE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E6E94" w:rsidRPr="00AE6E94" w:rsidTr="00AE6E94">
        <w:trPr>
          <w:trHeight w:val="385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8D7637" w:rsidRDefault="00ED7747" w:rsidP="00AE6E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272EB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Urządzenie wielofunkcyjne kolor</w:t>
            </w:r>
            <w:r w:rsidR="008D763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E6E94" w:rsidRPr="004272EB" w:rsidRDefault="008D7637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16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b/>
                <w:sz w:val="16"/>
                <w:szCs w:val="16"/>
              </w:rPr>
              <w:t>Wymagania sprzętowe: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Drukarka sieciowa kolorowa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Technologia druku: laser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Kopiarka kolorowa – minimalnie 33 strony A4 na minutę 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Druk w kolorze  – minimalnie 33 strony A4  na minutę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Skaner sieciowy kolorowy – minimalnie 33 strony A4 na minutę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Obsługiwana rozdzielczość skanowania 600x600dpi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Skanowanie do formatów: pdf, jpg, </w:t>
            </w:r>
            <w:proofErr w:type="spellStart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tiff</w:t>
            </w:r>
            <w:proofErr w:type="spellEnd"/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Automatyczne drukowanie dwustronne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papieru o gramaturze 200gr/m2 – przy druku jednostronnym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formatów: A6, A5, A4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Podajnik/podajniki łącznie co najmniej na 650 szt. papieru A4 80gr/m2 do druku jednostronnego (z możliwością posiadania jednego lub więcej podajnika) 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Dwustronny podajnik dokumentów minimalnie na 50 arkuszy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Odporność na miesięczne obciążenie: 90000 wydruków A4 lub więcej 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Dysk twardy minimalnie 250GB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Obsługiwana rozdzielczość drukowania 1200 x 1200dpi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Pamięć minimalnie 2GB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Moduł fax – z funkcją wydruku dostarczenia wiadomości fax 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Gniazdo RJ45</w:t>
            </w:r>
          </w:p>
          <w:p w:rsidR="005D2DDE" w:rsidRPr="00FF7EAD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sieci: IPv4, IPv6</w:t>
            </w:r>
          </w:p>
          <w:p w:rsidR="005D2DDE" w:rsidRPr="004272EB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Waga </w:t>
            </w:r>
            <w:r w:rsidRPr="004272EB">
              <w:rPr>
                <w:rFonts w:asciiTheme="majorHAnsi" w:eastAsia="Calibri" w:hAnsiTheme="majorHAnsi" w:cs="Arial"/>
                <w:sz w:val="16"/>
                <w:szCs w:val="16"/>
              </w:rPr>
              <w:t>urządzenia: do 50kg</w:t>
            </w:r>
          </w:p>
          <w:p w:rsidR="005D2DDE" w:rsidRPr="004272EB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4272EB">
              <w:rPr>
                <w:rFonts w:asciiTheme="majorHAnsi" w:eastAsia="Calibri" w:hAnsiTheme="majorHAnsi" w:cs="Arial"/>
                <w:sz w:val="16"/>
                <w:szCs w:val="16"/>
              </w:rPr>
              <w:t>Maksymalne wymiary urządzenia: 600mmx600mmx650mm</w:t>
            </w:r>
          </w:p>
          <w:p w:rsidR="005D2DDE" w:rsidRPr="00C0434F" w:rsidRDefault="005D2DDE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</w:pPr>
            <w:r w:rsidRPr="00C0434F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Komplet materiałów eksploatacyjnych umożliwiających uzyskanie 14000 wydruków A4 przy standardowym pokryciu 5% strony</w:t>
            </w:r>
          </w:p>
          <w:p w:rsidR="004135E6" w:rsidRPr="004272EB" w:rsidRDefault="005D2DDE" w:rsidP="004272E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4272EB">
              <w:rPr>
                <w:rFonts w:asciiTheme="majorHAnsi" w:eastAsia="Calibri" w:hAnsiTheme="majorHAnsi" w:cs="Arial"/>
                <w:sz w:val="16"/>
                <w:szCs w:val="16"/>
              </w:rPr>
              <w:t>Wymagany termin gwarancji to minimum 12 miesięcy.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 xml:space="preserve"> Okres gwarancji może ulec wydłużeniu zgodnie z ofertą Wykonawcy.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914AF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AE6E94" w:rsidRPr="00AE6E94" w:rsidTr="00AE6E94">
        <w:trPr>
          <w:trHeight w:val="465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5D2DDE" w:rsidRDefault="005D2DDE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D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Cyfrowy system drukujący</w:t>
            </w: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096159">
        <w:trPr>
          <w:trHeight w:val="309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0611AF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AE6E94" w:rsidRPr="004272EB" w:rsidRDefault="004135E6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72E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Cyfrowy system drukujący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b/>
                <w:sz w:val="16"/>
                <w:szCs w:val="16"/>
              </w:rPr>
              <w:t>Wymagania sprzętowe: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Druk monochromatyczny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Skaner kolorowy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Rozdzielczość skanowania 600 x 600 </w:t>
            </w:r>
            <w:proofErr w:type="spellStart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dpi</w:t>
            </w:r>
            <w:proofErr w:type="spellEnd"/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Skanowanie do SMB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Możliwość skanowania dwustronnego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Prędkość skanowania: 200 lub więcej stron na minutę w trybie duplex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Skanowanie do formatów: pdf, jpg, </w:t>
            </w:r>
            <w:proofErr w:type="spellStart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tiff</w:t>
            </w:r>
            <w:proofErr w:type="spellEnd"/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Odporność na miesięczne obciążenie: 300000 wydruków A4 lub więcej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Prędkość drukowania: 95 lub więcej stron A4 na minutę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Obsługiwana rozdzielczość drukowania: 1200x1200 </w:t>
            </w:r>
            <w:proofErr w:type="spellStart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dpi</w:t>
            </w:r>
            <w:proofErr w:type="spellEnd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 lub więcej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Pojemność podajników: minimalnie 3600 arkuszy A4 80g/m2 (z możliwością posiadania jednego lub więcej podajnika)</w:t>
            </w:r>
          </w:p>
          <w:p w:rsidR="005D2DDE" w:rsidRPr="00FF7EAD" w:rsidRDefault="005D2DDE" w:rsidP="00FF7EAD">
            <w:pPr>
              <w:spacing w:after="0" w:line="360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formatów: A4, A3, SRA3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Automatyczne drukowanie dwustronne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gramatury papieru 250 g/m2 przy druku jednostronnym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lastRenderedPageBreak/>
              <w:t>Obsługa gramatury papieru A4 200g/m2 w opcji druku dwustronnego(duplex)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Finiszer: zszywający 100 arkuszy A4 80 g/m2, sortujący egzemplarze, pojemność 3000 arkuszy A4 80 g/m2 lub więcej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Obsługa sieci: IPv4, IPv6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hAnsiTheme="majorHAnsi" w:cs="Arial"/>
                <w:sz w:val="16"/>
                <w:szCs w:val="16"/>
                <w:lang w:eastAsia="pl-PL"/>
              </w:rPr>
              <w:t>Pamięć - minimum 2GB, dysk twardy - minimum 160GB</w:t>
            </w:r>
          </w:p>
          <w:p w:rsidR="005D2DDE" w:rsidRPr="00FF7EAD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Przewidywana żywotność urządzenia: minimalnie 5000000 wydruków A4</w:t>
            </w:r>
          </w:p>
          <w:p w:rsidR="005D2DDE" w:rsidRPr="00FF7EAD" w:rsidRDefault="00520CBA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I</w:t>
            </w:r>
            <w:r w:rsidR="005D2DDE"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nstalacja, uruchomienie oraz zainicjowanie urządz</w:t>
            </w:r>
            <w:r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enia w miejscu wskazanym przez Z</w:t>
            </w:r>
            <w:r w:rsidR="005D2DDE"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amawiającego</w:t>
            </w:r>
            <w:r w:rsidR="005D2DDE"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. </w:t>
            </w:r>
            <w:r w:rsidR="005D2DDE"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Przeprowadzenie szkolenia dla użytkowników dotyczącego eksploatacji urządzenia</w:t>
            </w:r>
            <w:r w:rsidR="005D2DDE"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. </w:t>
            </w:r>
          </w:p>
          <w:p w:rsidR="005D2DDE" w:rsidRPr="00096159" w:rsidRDefault="005D2DDE" w:rsidP="00FF7EAD">
            <w:pPr>
              <w:spacing w:after="0" w:line="360" w:lineRule="auto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Maksymalne </w:t>
            </w:r>
            <w:r w:rsidRPr="00096159">
              <w:rPr>
                <w:rFonts w:asciiTheme="majorHAnsi" w:eastAsia="Calibri" w:hAnsiTheme="majorHAnsi" w:cs="Arial"/>
                <w:sz w:val="16"/>
                <w:szCs w:val="16"/>
              </w:rPr>
              <w:t xml:space="preserve">wymiary urządzenia wraz z </w:t>
            </w:r>
            <w:proofErr w:type="spellStart"/>
            <w:r w:rsidRPr="00096159">
              <w:rPr>
                <w:rFonts w:asciiTheme="majorHAnsi" w:eastAsia="Calibri" w:hAnsiTheme="majorHAnsi" w:cs="Arial"/>
                <w:sz w:val="16"/>
                <w:szCs w:val="16"/>
              </w:rPr>
              <w:t>finisherem</w:t>
            </w:r>
            <w:proofErr w:type="spellEnd"/>
            <w:r w:rsidRPr="00096159">
              <w:rPr>
                <w:rFonts w:asciiTheme="majorHAnsi" w:eastAsia="Calibri" w:hAnsiTheme="majorHAnsi" w:cs="Arial"/>
                <w:sz w:val="16"/>
                <w:szCs w:val="16"/>
              </w:rPr>
              <w:t>: 150 cm wysokości, 230 cm długości, 100cm szerokości.</w:t>
            </w:r>
          </w:p>
          <w:p w:rsidR="005D2DDE" w:rsidRPr="003E24E3" w:rsidRDefault="005D2DDE" w:rsidP="00FF7EAD">
            <w:pPr>
              <w:spacing w:after="0" w:line="360" w:lineRule="auto"/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</w:pPr>
            <w:r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Komplet materiałów eksploatacyjnych umożliwiających uzyskanie 120000 wydruków A4 przy standardowym pokryciu 5% strony oraz zszycie 15000 egzemplarzy.</w:t>
            </w:r>
          </w:p>
          <w:p w:rsidR="008A53B7" w:rsidRPr="008A53B7" w:rsidRDefault="008A53B7" w:rsidP="00FF7EAD">
            <w:pPr>
              <w:spacing w:after="0" w:line="360" w:lineRule="auto"/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</w:pPr>
            <w:r w:rsidRPr="008A53B7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Cena Oferenta musi obejmować wszystkie wymagane przez producenta przeglądy techniczne przez cały okres gwarancji</w:t>
            </w:r>
            <w:r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.</w:t>
            </w:r>
          </w:p>
          <w:p w:rsidR="00AE6E94" w:rsidRPr="00096159" w:rsidRDefault="005D2DDE" w:rsidP="00096159">
            <w:pPr>
              <w:spacing w:after="0" w:line="360" w:lineRule="auto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  <w:r w:rsidRPr="00096159">
              <w:rPr>
                <w:rFonts w:asciiTheme="majorHAnsi" w:eastAsia="Calibri" w:hAnsiTheme="majorHAnsi" w:cs="Arial"/>
                <w:sz w:val="16"/>
                <w:szCs w:val="16"/>
              </w:rPr>
              <w:t>Wymagany termin gwarancji to minimum 12 miesięcy.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 xml:space="preserve"> Okres gwarancji może ulec wydłużeniu zgodnie z ofertą Wykonawcy.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5D2DDE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AE6E94" w:rsidRPr="00AE6E94" w:rsidTr="00AE6E94">
        <w:trPr>
          <w:trHeight w:val="435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Podajnik dokumentów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5D2DDE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0611AF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197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AE6E94" w:rsidRPr="004272EB" w:rsidRDefault="00AE6E94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72E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Podajnik dokumentów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DDE" w:rsidRPr="00FF7EAD" w:rsidRDefault="005D2DDE" w:rsidP="00FF7EAD">
            <w:pPr>
              <w:spacing w:after="0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b/>
                <w:sz w:val="16"/>
                <w:szCs w:val="16"/>
              </w:rPr>
              <w:t>Wymagania sprzętowe:</w:t>
            </w:r>
          </w:p>
          <w:p w:rsidR="005D2DDE" w:rsidRPr="00FF7EAD" w:rsidRDefault="005D2DDE" w:rsidP="00FF7EAD">
            <w:pPr>
              <w:spacing w:after="0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Kompatybilność: z urządzeniem wielofunkcyjnym </w:t>
            </w:r>
            <w:proofErr w:type="spellStart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Develop</w:t>
            </w:r>
            <w:proofErr w:type="spellEnd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Ineo</w:t>
            </w:r>
            <w:proofErr w:type="spellEnd"/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 xml:space="preserve"> 227+</w:t>
            </w:r>
          </w:p>
          <w:p w:rsidR="005D2DDE" w:rsidRPr="00FF7EAD" w:rsidRDefault="005D2DDE" w:rsidP="00FF7EAD">
            <w:pPr>
              <w:spacing w:after="0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Rodzaj: automatyczny</w:t>
            </w:r>
          </w:p>
          <w:p w:rsidR="005D2DDE" w:rsidRPr="00FF7EAD" w:rsidRDefault="005D2DDE" w:rsidP="00FF7EAD">
            <w:pPr>
              <w:spacing w:after="0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Pojemność: 100 arkuszy</w:t>
            </w:r>
          </w:p>
          <w:p w:rsidR="005D2DDE" w:rsidRPr="00FF7EAD" w:rsidRDefault="005D2DDE" w:rsidP="00FF7EAD">
            <w:pPr>
              <w:spacing w:after="0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Prędkość skanowania: minimalnie 10 stron A4 na minutę</w:t>
            </w:r>
          </w:p>
          <w:p w:rsidR="005D2DDE" w:rsidRPr="003E24E3" w:rsidRDefault="005D2DDE" w:rsidP="00FF7EAD">
            <w:pPr>
              <w:spacing w:after="0"/>
              <w:jc w:val="both"/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</w:pPr>
            <w:r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 xml:space="preserve">Po stronie Wykonawcy montaż automatycznego podajnika dokumentów z urządzeniem </w:t>
            </w:r>
            <w:proofErr w:type="spellStart"/>
            <w:r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Develop</w:t>
            </w:r>
            <w:proofErr w:type="spellEnd"/>
            <w:r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>Ineo</w:t>
            </w:r>
            <w:proofErr w:type="spellEnd"/>
            <w:r w:rsidRPr="003E24E3">
              <w:rPr>
                <w:rFonts w:asciiTheme="majorHAnsi" w:eastAsia="Calibri" w:hAnsiTheme="majorHAnsi" w:cs="Arial"/>
                <w:b/>
                <w:color w:val="FF0000"/>
                <w:sz w:val="16"/>
                <w:szCs w:val="16"/>
              </w:rPr>
              <w:t xml:space="preserve"> 227+ </w:t>
            </w:r>
          </w:p>
          <w:p w:rsidR="00AE6E94" w:rsidRPr="00096159" w:rsidRDefault="005D2DDE" w:rsidP="00096159">
            <w:pPr>
              <w:spacing w:after="0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sz w:val="16"/>
                <w:szCs w:val="16"/>
              </w:rPr>
              <w:t>Wymagany termin gwarancji to minimum 12 miesięcy.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 xml:space="preserve"> Okres gwarancji może ulec wydłużeniu zgodnie z ofertą Wykonawcy.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E6E94" w:rsidRPr="00AE6E94" w:rsidTr="00096159">
        <w:trPr>
          <w:trHeight w:val="43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FF7EAD" w:rsidRDefault="00AE6E94" w:rsidP="00FF7E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9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5D2DDE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F7E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Urządzenie drukujące karty identyfikacyjne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E6E94" w:rsidRPr="00AE6E94" w:rsidTr="00FF7EAD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AE6E94" w:rsidRPr="00AE6E94" w:rsidRDefault="000611AF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19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F7EAD" w:rsidRPr="004272EB" w:rsidRDefault="00FF7EAD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72E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Urządzenie drukujące karty </w:t>
            </w:r>
          </w:p>
          <w:p w:rsidR="00AE6E94" w:rsidRPr="00AE6E94" w:rsidRDefault="00FF7EAD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72E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identyfikacyjne</w:t>
            </w:r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Druk w pełnym kolorze YMCKO oraz monochromatyczny,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Nadruk na kartach plastikowych wymiary kart: 54 x 85.6 x 0,76mm,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 xml:space="preserve">Obsługiwana rozdzielczość drukowania: 300 </w:t>
            </w:r>
            <w:proofErr w:type="spellStart"/>
            <w:r w:rsidRPr="00010811">
              <w:rPr>
                <w:rFonts w:asciiTheme="majorHAnsi" w:hAnsiTheme="majorHAnsi" w:cs="Arial"/>
                <w:sz w:val="16"/>
                <w:szCs w:val="16"/>
              </w:rPr>
              <w:t>dpi</w:t>
            </w:r>
            <w:proofErr w:type="spellEnd"/>
            <w:r w:rsidRPr="00010811">
              <w:rPr>
                <w:rFonts w:asciiTheme="majorHAnsi" w:hAnsiTheme="majorHAnsi" w:cs="Arial"/>
                <w:sz w:val="16"/>
                <w:szCs w:val="16"/>
              </w:rPr>
              <w:t xml:space="preserve"> lub więcej,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Druk dwustronny,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Podajnik kart: 100 lub więcej,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Zasobnik do odbioru zadrukowanych kart: 30 lub więcej,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Prędkość drukowania jednostronnego w pełnym kolorze: 100 lub więcej kart na godzinę,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Komunikacja USB,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Sterowniki do systemu 7, 8.1, 10 w wersjach 32 i 64-bitowych,</w:t>
            </w:r>
          </w:p>
          <w:p w:rsidR="00FF7EAD" w:rsidRPr="007D1FE5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7D1FE5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Komplet materiałów eksploatacyjnych umożliwiających uzyskanie 400 kart dwustronnych w pełnym kolorze.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lastRenderedPageBreak/>
              <w:t>Maksymalne wymiary urządzenia: 600mm x 300 mm x 300mm,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Oprogramowanie kompatybilne z proponowanym urządzeniem, umożliwiające zastosowanie korespondencji seryjnej (każda karta drukowana będzie z innymi danymi oraz grafikami) - Kompatybilne z Windows 7, 8.1, 10 w wersjach 32 i 64-bitowych posiadające funkcje: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• import danych tekstowych i zdjęć,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• pobieranie zdjęć bezpośrednio z pliku, kamery lub ze skanera,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• pola tekstowe i graficzne stałe i zmienne (przypisane do bazy danych),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• filtrowanie i wyszukiwanie danych,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• druk dwustronny,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• druk kodów kreskowych</w:t>
            </w:r>
          </w:p>
          <w:p w:rsidR="00FF7EAD" w:rsidRPr="00010811" w:rsidRDefault="00FF7EAD" w:rsidP="00FF7EAD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• wybór wersji językowej polskiej lub angielskiej.</w:t>
            </w:r>
          </w:p>
          <w:p w:rsidR="00AE6E94" w:rsidRPr="00096159" w:rsidRDefault="00FF7EAD" w:rsidP="00FF7EAD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096159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Cena Oferenta musi obejmować wszystkie wymagane przez producenta przeglądy techniczne przez cały okres gwarancji.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E94" w:rsidRPr="00AE6E94" w:rsidRDefault="004135E6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AE6E94" w:rsidRPr="00AE6E94" w:rsidTr="00AE6E94">
        <w:trPr>
          <w:trHeight w:val="315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E94" w:rsidRPr="00096159" w:rsidRDefault="00096159" w:rsidP="00096159">
            <w:pPr>
              <w:spacing w:after="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Wymagany termin gwarancji na urządzenie to minimum 24 miesiące.</w:t>
            </w:r>
            <w:r w:rsidR="00210AF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>Okres gwarancji może ulec wydłużeniu zgodnie z ofertą Wykonawcy.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6E94" w:rsidRPr="00AE6E94" w:rsidTr="00AE6E94">
        <w:trPr>
          <w:trHeight w:val="39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Część</w:t>
            </w:r>
          </w:p>
        </w:tc>
        <w:tc>
          <w:tcPr>
            <w:tcW w:w="142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:rsidR="00AE6E94" w:rsidRPr="00AE6E94" w:rsidRDefault="00FF7EAD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F7E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Urządzenie drukujące kody kreskowe</w:t>
            </w:r>
          </w:p>
        </w:tc>
      </w:tr>
      <w:tr w:rsidR="00AE6E94" w:rsidRPr="00AE6E94" w:rsidTr="00AE6E94">
        <w:trPr>
          <w:trHeight w:val="330"/>
        </w:trPr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AE6E94" w:rsidRPr="00AE6E94" w:rsidRDefault="00AE6E94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FF7EAD" w:rsidRPr="00AE6E94" w:rsidTr="00FF7EAD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FF7EAD" w:rsidRPr="00AE6E94" w:rsidRDefault="000611AF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V</w:t>
            </w:r>
            <w:bookmarkStart w:id="0" w:name="_GoBack"/>
            <w:bookmarkEnd w:id="0"/>
          </w:p>
        </w:tc>
        <w:tc>
          <w:tcPr>
            <w:tcW w:w="19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E699"/>
            <w:vAlign w:val="center"/>
            <w:hideMark/>
          </w:tcPr>
          <w:p w:rsidR="00FF7EAD" w:rsidRPr="004272EB" w:rsidRDefault="00FF7EAD" w:rsidP="00AE6E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72E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Urządzenie drukujące kody kreskowe</w:t>
            </w: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7EAD" w:rsidRPr="00FF7EAD" w:rsidRDefault="00FF7EAD" w:rsidP="00FF7EA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F7EAD">
              <w:rPr>
                <w:rFonts w:asciiTheme="majorHAnsi" w:eastAsia="Calibri" w:hAnsiTheme="majorHAnsi" w:cs="Arial"/>
                <w:b/>
                <w:sz w:val="16"/>
                <w:szCs w:val="16"/>
              </w:rPr>
              <w:t>Wymagania sprzętowe: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AD" w:rsidRPr="00AE6E94" w:rsidRDefault="004135E6" w:rsidP="00AE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F7EAD" w:rsidRPr="00AE6E94" w:rsidTr="00EC53F9">
        <w:trPr>
          <w:trHeight w:val="43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EAD" w:rsidRPr="00AE6E94" w:rsidRDefault="00FF7EAD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7EAD" w:rsidRPr="00AE6E94" w:rsidRDefault="00FF7EAD" w:rsidP="00AE6E9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Druk monochromatyczny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Urządzenie powinno wykonywać wydruki z systemem ENOVA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Rodzaj interfejsu: USB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Rozdzielczość drukowania: co najmniej 200dpi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Szerokość druku: co najmniej 100mm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Prędkość druku: co najmniej 100 mm/s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Wymiary: maksymalnie 300x320x300mm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>Dołączone oprogramowanie: sterowniki, aplikacja do projektowania etykiet</w:t>
            </w:r>
          </w:p>
          <w:p w:rsid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Drukowane kody kreskowe: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Codabar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Code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 39,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Code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 93, EAN-8, EAN-13, GS1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DataBar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, 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Plessey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Postnet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, UPC-A, UPC-E,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Codablock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, Data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Matrix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MaxiCode</w:t>
            </w:r>
            <w:proofErr w:type="spellEnd"/>
            <w:r w:rsidRPr="00F31784">
              <w:rPr>
                <w:rFonts w:asciiTheme="majorHAnsi" w:hAnsiTheme="majorHAnsi" w:cs="Arial"/>
                <w:sz w:val="16"/>
                <w:szCs w:val="16"/>
              </w:rPr>
              <w:t xml:space="preserve">, MicroPDF417, QR </w:t>
            </w:r>
            <w:proofErr w:type="spellStart"/>
            <w:r w:rsidRPr="00F31784">
              <w:rPr>
                <w:rFonts w:asciiTheme="majorHAnsi" w:hAnsiTheme="majorHAnsi" w:cs="Arial"/>
                <w:sz w:val="16"/>
                <w:szCs w:val="16"/>
              </w:rPr>
              <w:t>Code</w:t>
            </w:r>
            <w:proofErr w:type="spellEnd"/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C53F9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F31784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Komplet materiałów eksploatacyjnych umożliwiających uzyskanie 2000 wydruków kodów kreskowych na etykietach samoprzylepne o wymiarach 50x25mm</w:t>
            </w:r>
          </w:p>
          <w:p w:rsidR="00F31784" w:rsidRPr="00F31784" w:rsidRDefault="00F31784" w:rsidP="00F3178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</w:p>
          <w:p w:rsidR="00EC53F9" w:rsidRPr="00FF7EAD" w:rsidRDefault="00EC53F9" w:rsidP="00EC53F9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010811">
              <w:rPr>
                <w:rFonts w:asciiTheme="majorHAnsi" w:hAnsiTheme="majorHAnsi" w:cs="Arial"/>
                <w:sz w:val="16"/>
                <w:szCs w:val="16"/>
              </w:rPr>
              <w:t>Wymagany termin gwarancji na urządzenie to minimum 24 miesiące.</w:t>
            </w:r>
            <w:r w:rsidR="00210AF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210AFB">
              <w:rPr>
                <w:rFonts w:asciiTheme="majorHAnsi" w:eastAsia="Calibri" w:hAnsiTheme="majorHAnsi" w:cs="Arial"/>
                <w:sz w:val="16"/>
                <w:szCs w:val="16"/>
              </w:rPr>
              <w:t>Okres gwarancji może ulec wydłużeniu zgodnie z ofertą Wykonawcy.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EAD" w:rsidRPr="00AE6E94" w:rsidRDefault="00FF7EAD" w:rsidP="00AE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E6E94" w:rsidRDefault="00AE6E94" w:rsidP="00FF7EAD">
      <w:pPr>
        <w:spacing w:after="160" w:line="259" w:lineRule="auto"/>
      </w:pPr>
    </w:p>
    <w:sectPr w:rsidR="00AE6E94" w:rsidSect="00FF7EAD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4C2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7069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6"/>
    <w:rsid w:val="00010811"/>
    <w:rsid w:val="000611AF"/>
    <w:rsid w:val="000904AD"/>
    <w:rsid w:val="00096159"/>
    <w:rsid w:val="00181B55"/>
    <w:rsid w:val="00210AFB"/>
    <w:rsid w:val="003E24E3"/>
    <w:rsid w:val="004135E6"/>
    <w:rsid w:val="004177E2"/>
    <w:rsid w:val="004272EB"/>
    <w:rsid w:val="004E711E"/>
    <w:rsid w:val="004F032E"/>
    <w:rsid w:val="00520CBA"/>
    <w:rsid w:val="005D2DDE"/>
    <w:rsid w:val="005E18D4"/>
    <w:rsid w:val="007D1FE5"/>
    <w:rsid w:val="008A53B7"/>
    <w:rsid w:val="008D7637"/>
    <w:rsid w:val="00914AF4"/>
    <w:rsid w:val="009606D0"/>
    <w:rsid w:val="00991586"/>
    <w:rsid w:val="00A42CEA"/>
    <w:rsid w:val="00AE6E94"/>
    <w:rsid w:val="00B437C9"/>
    <w:rsid w:val="00B65159"/>
    <w:rsid w:val="00C0434F"/>
    <w:rsid w:val="00C943C4"/>
    <w:rsid w:val="00DB4226"/>
    <w:rsid w:val="00EC53F9"/>
    <w:rsid w:val="00ED7747"/>
    <w:rsid w:val="00F31784"/>
    <w:rsid w:val="00FF74E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59"/>
  </w:style>
  <w:style w:type="paragraph" w:styleId="Nagwek1">
    <w:name w:val="heading 1"/>
    <w:basedOn w:val="Normalny"/>
    <w:next w:val="Normalny"/>
    <w:link w:val="Nagwek1Znak"/>
    <w:uiPriority w:val="9"/>
    <w:qFormat/>
    <w:rsid w:val="00B651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1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1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1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51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51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51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51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651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5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65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B65159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B6515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6515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65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6515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6515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65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651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6515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1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65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65159"/>
    <w:rPr>
      <w:b/>
      <w:bCs/>
    </w:rPr>
  </w:style>
  <w:style w:type="character" w:styleId="Uwydatnienie">
    <w:name w:val="Emphasis"/>
    <w:uiPriority w:val="20"/>
    <w:qFormat/>
    <w:rsid w:val="00B65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651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51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51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651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5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65159"/>
    <w:rPr>
      <w:b/>
      <w:bCs/>
      <w:i/>
      <w:iCs/>
    </w:rPr>
  </w:style>
  <w:style w:type="character" w:styleId="Wyrnieniedelikatne">
    <w:name w:val="Subtle Emphasis"/>
    <w:uiPriority w:val="19"/>
    <w:qFormat/>
    <w:rsid w:val="00B65159"/>
    <w:rPr>
      <w:i/>
      <w:iCs/>
    </w:rPr>
  </w:style>
  <w:style w:type="character" w:styleId="Wyrnienieintensywne">
    <w:name w:val="Intense Emphasis"/>
    <w:uiPriority w:val="21"/>
    <w:qFormat/>
    <w:rsid w:val="00B65159"/>
    <w:rPr>
      <w:b/>
      <w:bCs/>
    </w:rPr>
  </w:style>
  <w:style w:type="character" w:styleId="Odwoaniedelikatne">
    <w:name w:val="Subtle Reference"/>
    <w:uiPriority w:val="31"/>
    <w:qFormat/>
    <w:rsid w:val="00B65159"/>
    <w:rPr>
      <w:smallCaps/>
    </w:rPr>
  </w:style>
  <w:style w:type="character" w:styleId="Odwoanieintensywne">
    <w:name w:val="Intense Reference"/>
    <w:uiPriority w:val="32"/>
    <w:qFormat/>
    <w:rsid w:val="00B65159"/>
    <w:rPr>
      <w:smallCaps/>
      <w:spacing w:val="5"/>
      <w:u w:val="single"/>
    </w:rPr>
  </w:style>
  <w:style w:type="character" w:styleId="Tytuksiki">
    <w:name w:val="Book Title"/>
    <w:uiPriority w:val="33"/>
    <w:qFormat/>
    <w:rsid w:val="00B651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159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59"/>
  </w:style>
  <w:style w:type="paragraph" w:styleId="Nagwek1">
    <w:name w:val="heading 1"/>
    <w:basedOn w:val="Normalny"/>
    <w:next w:val="Normalny"/>
    <w:link w:val="Nagwek1Znak"/>
    <w:uiPriority w:val="9"/>
    <w:qFormat/>
    <w:rsid w:val="00B651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1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1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1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51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51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51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51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651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5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65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B65159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B6515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6515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65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6515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6515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65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651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6515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1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65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65159"/>
    <w:rPr>
      <w:b/>
      <w:bCs/>
    </w:rPr>
  </w:style>
  <w:style w:type="character" w:styleId="Uwydatnienie">
    <w:name w:val="Emphasis"/>
    <w:uiPriority w:val="20"/>
    <w:qFormat/>
    <w:rsid w:val="00B65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651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51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51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651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5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65159"/>
    <w:rPr>
      <w:b/>
      <w:bCs/>
      <w:i/>
      <w:iCs/>
    </w:rPr>
  </w:style>
  <w:style w:type="character" w:styleId="Wyrnieniedelikatne">
    <w:name w:val="Subtle Emphasis"/>
    <w:uiPriority w:val="19"/>
    <w:qFormat/>
    <w:rsid w:val="00B65159"/>
    <w:rPr>
      <w:i/>
      <w:iCs/>
    </w:rPr>
  </w:style>
  <w:style w:type="character" w:styleId="Wyrnienieintensywne">
    <w:name w:val="Intense Emphasis"/>
    <w:uiPriority w:val="21"/>
    <w:qFormat/>
    <w:rsid w:val="00B65159"/>
    <w:rPr>
      <w:b/>
      <w:bCs/>
    </w:rPr>
  </w:style>
  <w:style w:type="character" w:styleId="Odwoaniedelikatne">
    <w:name w:val="Subtle Reference"/>
    <w:uiPriority w:val="31"/>
    <w:qFormat/>
    <w:rsid w:val="00B65159"/>
    <w:rPr>
      <w:smallCaps/>
    </w:rPr>
  </w:style>
  <w:style w:type="character" w:styleId="Odwoanieintensywne">
    <w:name w:val="Intense Reference"/>
    <w:uiPriority w:val="32"/>
    <w:qFormat/>
    <w:rsid w:val="00B65159"/>
    <w:rPr>
      <w:smallCaps/>
      <w:spacing w:val="5"/>
      <w:u w:val="single"/>
    </w:rPr>
  </w:style>
  <w:style w:type="character" w:styleId="Tytuksiki">
    <w:name w:val="Book Title"/>
    <w:uiPriority w:val="33"/>
    <w:qFormat/>
    <w:rsid w:val="00B651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159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Mikolaszek</dc:creator>
  <cp:lastModifiedBy>Katarzyna Mikolaszek</cp:lastModifiedBy>
  <cp:revision>5</cp:revision>
  <cp:lastPrinted>2019-06-28T09:48:00Z</cp:lastPrinted>
  <dcterms:created xsi:type="dcterms:W3CDTF">2019-07-02T07:45:00Z</dcterms:created>
  <dcterms:modified xsi:type="dcterms:W3CDTF">2019-07-04T09:16:00Z</dcterms:modified>
</cp:coreProperties>
</file>