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54" w:rsidRDefault="001D5B54" w:rsidP="001D5B54">
      <w:pPr>
        <w:jc w:val="both"/>
        <w:rPr>
          <w:rStyle w:val="Odwoanieintensywne"/>
          <w:rFonts w:ascii="Bookman Old Style" w:hAnsi="Bookman Old Style"/>
          <w:b w:val="0"/>
          <w:i/>
          <w:smallCaps w:val="0"/>
          <w:color w:val="auto"/>
          <w:sz w:val="18"/>
          <w:szCs w:val="18"/>
        </w:rPr>
      </w:pPr>
      <w:r w:rsidRPr="001D5B54">
        <w:rPr>
          <w:rStyle w:val="Odwoanieintensywne"/>
          <w:rFonts w:ascii="Bookman Old Style" w:hAnsi="Bookman Old Style"/>
          <w:b w:val="0"/>
          <w:i/>
          <w:smallCaps w:val="0"/>
          <w:color w:val="auto"/>
          <w:sz w:val="18"/>
          <w:szCs w:val="18"/>
        </w:rPr>
        <w:t xml:space="preserve">Załącznik nr </w:t>
      </w:r>
      <w:r>
        <w:rPr>
          <w:rStyle w:val="Odwoanieintensywne"/>
          <w:rFonts w:ascii="Bookman Old Style" w:hAnsi="Bookman Old Style"/>
          <w:b w:val="0"/>
          <w:i/>
          <w:smallCaps w:val="0"/>
          <w:color w:val="auto"/>
          <w:sz w:val="18"/>
          <w:szCs w:val="18"/>
        </w:rPr>
        <w:t>2</w:t>
      </w:r>
      <w:r w:rsidRPr="001D5B54">
        <w:rPr>
          <w:rStyle w:val="Odwoanieintensywne"/>
          <w:rFonts w:ascii="Bookman Old Style" w:hAnsi="Bookman Old Style"/>
          <w:b w:val="0"/>
          <w:i/>
          <w:smallCaps w:val="0"/>
          <w:color w:val="auto"/>
          <w:sz w:val="18"/>
          <w:szCs w:val="18"/>
        </w:rPr>
        <w:t xml:space="preserve"> do Regulaminu rekrutacji i uczestnictwa w projekcie „</w:t>
      </w:r>
      <w:r w:rsidR="00284901">
        <w:rPr>
          <w:rStyle w:val="Odwoanieintensywne"/>
          <w:rFonts w:ascii="Bookman Old Style" w:hAnsi="Bookman Old Style"/>
          <w:b w:val="0"/>
          <w:i/>
          <w:smallCaps w:val="0"/>
          <w:color w:val="auto"/>
          <w:sz w:val="18"/>
          <w:szCs w:val="18"/>
        </w:rPr>
        <w:t>Zapobieganie i zwalczanie cyberprzestępczości”</w:t>
      </w:r>
    </w:p>
    <w:p w:rsidR="001D5B54" w:rsidRPr="001D5B54" w:rsidRDefault="001D5B54" w:rsidP="001D5B54">
      <w:pPr>
        <w:jc w:val="both"/>
        <w:rPr>
          <w:rStyle w:val="Odwoanieintensywne"/>
          <w:rFonts w:ascii="Bookman Old Style" w:hAnsi="Bookman Old Style"/>
          <w:b w:val="0"/>
          <w:i/>
          <w:smallCaps w:val="0"/>
          <w:color w:val="auto"/>
          <w:sz w:val="18"/>
          <w:szCs w:val="18"/>
        </w:rPr>
      </w:pPr>
    </w:p>
    <w:p w:rsidR="001D5B54" w:rsidRDefault="001D5B54" w:rsidP="008A26AD">
      <w:pPr>
        <w:jc w:val="center"/>
        <w:rPr>
          <w:rFonts w:ascii="Bookman Old Style" w:hAnsi="Bookman Old Style" w:cs="Calibri"/>
          <w:b/>
          <w:sz w:val="22"/>
          <w:szCs w:val="22"/>
        </w:rPr>
      </w:pPr>
    </w:p>
    <w:p w:rsidR="00556E34" w:rsidRDefault="00973469" w:rsidP="008A26AD">
      <w:pPr>
        <w:jc w:val="center"/>
        <w:rPr>
          <w:rFonts w:ascii="Bookman Old Style" w:hAnsi="Bookman Old Style" w:cs="Calibri"/>
          <w:b/>
          <w:sz w:val="22"/>
          <w:szCs w:val="22"/>
        </w:rPr>
      </w:pPr>
      <w:r>
        <w:rPr>
          <w:rFonts w:ascii="Bookman Old Style" w:hAnsi="Bookman Old Style" w:cs="Calibri"/>
          <w:b/>
          <w:sz w:val="22"/>
          <w:szCs w:val="22"/>
        </w:rPr>
        <w:t>-WZÓR-</w:t>
      </w:r>
    </w:p>
    <w:p w:rsidR="00556E34" w:rsidRDefault="00556E34" w:rsidP="008A26AD">
      <w:pPr>
        <w:jc w:val="center"/>
        <w:rPr>
          <w:rFonts w:ascii="Bookman Old Style" w:hAnsi="Bookman Old Style" w:cs="Calibri"/>
          <w:b/>
          <w:sz w:val="22"/>
          <w:szCs w:val="22"/>
        </w:rPr>
      </w:pPr>
    </w:p>
    <w:p w:rsidR="008A26AD" w:rsidRPr="00556E34" w:rsidRDefault="00973469" w:rsidP="008A26AD">
      <w:pPr>
        <w:jc w:val="center"/>
        <w:rPr>
          <w:rFonts w:ascii="Bookman Old Style" w:hAnsi="Bookman Old Style" w:cs="Calibri"/>
          <w:b/>
          <w:sz w:val="24"/>
          <w:szCs w:val="24"/>
        </w:rPr>
      </w:pPr>
      <w:r>
        <w:rPr>
          <w:rFonts w:ascii="Bookman Old Style" w:hAnsi="Bookman Old Style" w:cs="Calibri"/>
          <w:b/>
          <w:sz w:val="24"/>
          <w:szCs w:val="24"/>
        </w:rPr>
        <w:t>OŚWIADCZENIA</w:t>
      </w:r>
      <w:r w:rsidR="008A26AD" w:rsidRPr="00556E34">
        <w:rPr>
          <w:rFonts w:ascii="Bookman Old Style" w:hAnsi="Bookman Old Style" w:cs="Calibri"/>
          <w:b/>
          <w:sz w:val="24"/>
          <w:szCs w:val="24"/>
        </w:rPr>
        <w:t xml:space="preserve"> UCZESTNIKA PROJEKTU </w:t>
      </w:r>
      <w:bookmarkStart w:id="0" w:name="_GoBack"/>
      <w:bookmarkEnd w:id="0"/>
    </w:p>
    <w:p w:rsidR="008A26AD" w:rsidRPr="001D5B54" w:rsidRDefault="008A26AD" w:rsidP="008A26AD">
      <w:pPr>
        <w:jc w:val="center"/>
        <w:rPr>
          <w:rFonts w:ascii="Bookman Old Style" w:hAnsi="Bookman Old Style" w:cs="Calibri"/>
          <w:b/>
          <w:sz w:val="22"/>
          <w:szCs w:val="22"/>
        </w:rPr>
      </w:pPr>
    </w:p>
    <w:p w:rsidR="008A26AD" w:rsidRPr="001D5B54" w:rsidRDefault="008A26AD" w:rsidP="008A26AD">
      <w:pPr>
        <w:pStyle w:val="Akapitzlist"/>
        <w:ind w:left="426"/>
        <w:jc w:val="both"/>
        <w:rPr>
          <w:rFonts w:ascii="Bookman Old Style" w:hAnsi="Bookman Old Style"/>
          <w:sz w:val="22"/>
          <w:szCs w:val="22"/>
        </w:rPr>
      </w:pPr>
    </w:p>
    <w:p w:rsidR="008A26AD" w:rsidRPr="00AB5B0B" w:rsidRDefault="008A26AD" w:rsidP="001C3C78">
      <w:pPr>
        <w:pStyle w:val="Akapitzlist"/>
        <w:spacing w:before="120" w:after="120"/>
        <w:ind w:left="426"/>
        <w:jc w:val="both"/>
        <w:rPr>
          <w:rFonts w:ascii="Bookman Old Style" w:hAnsi="Bookman Old Style"/>
          <w:sz w:val="22"/>
          <w:szCs w:val="22"/>
        </w:rPr>
      </w:pPr>
      <w:r w:rsidRPr="001D5B54">
        <w:rPr>
          <w:rFonts w:ascii="Bookman Old Style" w:hAnsi="Bookman Old Style" w:cs="Calibri"/>
          <w:sz w:val="22"/>
          <w:szCs w:val="22"/>
        </w:rPr>
        <w:t>W związku z przystąpieniem do projektu pn.</w:t>
      </w:r>
      <w:r w:rsidRPr="001D5B54">
        <w:rPr>
          <w:rFonts w:ascii="Bookman Old Style" w:hAnsi="Bookman Old Style" w:cs="Calibri"/>
          <w:i/>
          <w:sz w:val="22"/>
          <w:szCs w:val="22"/>
        </w:rPr>
        <w:t xml:space="preserve">  </w:t>
      </w:r>
      <w:r w:rsidR="00F47EA7">
        <w:rPr>
          <w:rFonts w:ascii="Bookman Old Style" w:hAnsi="Bookman Old Style" w:cs="Calibri"/>
          <w:i/>
          <w:sz w:val="22"/>
          <w:szCs w:val="22"/>
        </w:rPr>
        <w:t>„</w:t>
      </w:r>
      <w:r w:rsidR="00284901" w:rsidRPr="00284901">
        <w:rPr>
          <w:rFonts w:ascii="Bookman Old Style" w:hAnsi="Bookman Old Style" w:cs="Calibri"/>
          <w:bCs/>
          <w:i/>
          <w:sz w:val="22"/>
          <w:szCs w:val="22"/>
        </w:rPr>
        <w:t>Zapobieganie i zwalczanie cyberprzestępczości</w:t>
      </w:r>
      <w:r w:rsidR="00F47EA7">
        <w:rPr>
          <w:rFonts w:ascii="Bookman Old Style" w:hAnsi="Bookman Old Style" w:cs="Calibri"/>
          <w:i/>
          <w:sz w:val="22"/>
          <w:szCs w:val="22"/>
        </w:rPr>
        <w:t>”</w:t>
      </w:r>
      <w:r w:rsidRPr="001D5B54">
        <w:rPr>
          <w:rFonts w:ascii="Bookman Old Style" w:hAnsi="Bookman Old Style" w:cs="Calibri"/>
          <w:i/>
          <w:sz w:val="22"/>
          <w:szCs w:val="22"/>
        </w:rPr>
        <w:t xml:space="preserve"> </w:t>
      </w:r>
      <w:r w:rsidRPr="001D5B54">
        <w:rPr>
          <w:rFonts w:ascii="Bookman Old Style" w:hAnsi="Bookman Old Style" w:cs="Calibri"/>
          <w:sz w:val="22"/>
          <w:szCs w:val="22"/>
        </w:rPr>
        <w:t>oświad</w:t>
      </w:r>
      <w:r w:rsidR="00F47EA7">
        <w:rPr>
          <w:rFonts w:ascii="Bookman Old Style" w:hAnsi="Bookman Old Style" w:cs="Calibri"/>
          <w:sz w:val="22"/>
          <w:szCs w:val="22"/>
        </w:rPr>
        <w:t>czam, że </w:t>
      </w:r>
      <w:r w:rsidRPr="001D5B54">
        <w:rPr>
          <w:rFonts w:ascii="Bookman Old Style" w:hAnsi="Bookman Old Style" w:cs="Calibri"/>
          <w:sz w:val="22"/>
          <w:szCs w:val="22"/>
        </w:rPr>
        <w:t>przyjmuję do wiadomości, iż:</w:t>
      </w:r>
    </w:p>
    <w:p w:rsidR="00AB5B0B" w:rsidRPr="00AB5B0B" w:rsidRDefault="00AB5B0B" w:rsidP="00AB5B0B">
      <w:pPr>
        <w:pStyle w:val="Akapitzlist"/>
        <w:spacing w:before="120" w:after="120"/>
        <w:ind w:left="426"/>
        <w:jc w:val="both"/>
        <w:rPr>
          <w:rFonts w:ascii="Bookman Old Style" w:hAnsi="Bookman Old Style"/>
          <w:sz w:val="22"/>
          <w:szCs w:val="22"/>
        </w:rPr>
      </w:pP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Administratorem moich danych osobowych jest Minister Rozwoju pełniący funkcję Instytucji Zarządzającej dla Programu Operacyjnego Wiedza Edukacja Rozwój 2014-2020, mający siedzibę przy Plac Trzech Krzyży 3/5, 00-507 Warszawa.</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 xml:space="preserve">Podstawę prawną przetwarzania moich danych osobowych stanowi art. 23 ust. 1 pkt 2 lub art. 27 ust. 2 pkt 2 ustawy z dnia 29 sierpnia 1997 r. o ochronie danych osobowych (tekst jedn.: Dz. U. z 2016 r. poz. 922) – dane osobowe są niezbędne dla realizacji Programu Operacyjnego Wiedza Edukacja Rozwój 2014-2020 (PO WER) na podstawie: </w:t>
      </w:r>
    </w:p>
    <w:p w:rsidR="00AB5B0B" w:rsidRPr="00AB5B0B" w:rsidRDefault="00AB5B0B" w:rsidP="00AB5B0B">
      <w:pPr>
        <w:pStyle w:val="Akapitzlist"/>
        <w:numPr>
          <w:ilvl w:val="1"/>
          <w:numId w:val="5"/>
        </w:numPr>
        <w:spacing w:before="120" w:after="120"/>
        <w:jc w:val="both"/>
        <w:rPr>
          <w:rFonts w:ascii="Bookman Old Style" w:hAnsi="Bookman Old Style"/>
          <w:sz w:val="22"/>
          <w:szCs w:val="22"/>
        </w:rPr>
      </w:pPr>
      <w:r w:rsidRPr="00AB5B0B">
        <w:rPr>
          <w:rFonts w:ascii="Bookman Old Style" w:hAnsi="Bookman Old Style"/>
          <w:sz w:val="22"/>
          <w:szCs w:val="22"/>
        </w:rPr>
        <w:t>w odniesieniu do zbioru Program Operacyjny Wiedza Edukacja Rozwój:</w:t>
      </w:r>
    </w:p>
    <w:p w:rsidR="00AB5B0B" w:rsidRPr="00AB5B0B" w:rsidRDefault="00AB5B0B" w:rsidP="00AB5B0B">
      <w:pPr>
        <w:pStyle w:val="Akapitzlist"/>
        <w:numPr>
          <w:ilvl w:val="0"/>
          <w:numId w:val="6"/>
        </w:numPr>
        <w:spacing w:before="120" w:after="12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1303/2013 z dnia </w:t>
      </w:r>
      <w:r w:rsidRPr="00AB5B0B">
        <w:rPr>
          <w:rFonts w:ascii="Bookman Old Style" w:hAnsi="Bookman Old Style"/>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556E34">
        <w:rPr>
          <w:rFonts w:ascii="Bookman Old Style" w:hAnsi="Bookman Old Style"/>
          <w:sz w:val="22"/>
          <w:szCs w:val="22"/>
        </w:rPr>
        <w:t xml:space="preserve">                        </w:t>
      </w:r>
      <w:r w:rsidRPr="00AB5B0B">
        <w:rPr>
          <w:rFonts w:ascii="Bookman Old Style" w:hAnsi="Bookman Old Style"/>
          <w:sz w:val="22"/>
          <w:szCs w:val="22"/>
        </w:rPr>
        <w:t xml:space="preserve">i Europejskiego Funduszu Morskiego i Rybackiego oraz uchylającego rozporządzenie Rady (WE) nr 1083/2006 (Dz. Urz. UE L 347 z 20.12.2013, str. 320, z </w:t>
      </w:r>
      <w:proofErr w:type="spellStart"/>
      <w:r w:rsidRPr="00AB5B0B">
        <w:rPr>
          <w:rFonts w:ascii="Bookman Old Style" w:hAnsi="Bookman Old Style"/>
          <w:sz w:val="22"/>
          <w:szCs w:val="22"/>
        </w:rPr>
        <w:t>późn</w:t>
      </w:r>
      <w:proofErr w:type="spellEnd"/>
      <w:r w:rsidRPr="00AB5B0B">
        <w:rPr>
          <w:rFonts w:ascii="Bookman Old Style" w:hAnsi="Bookman Old Style"/>
          <w:sz w:val="22"/>
          <w:szCs w:val="22"/>
        </w:rPr>
        <w:t>. zm.),</w:t>
      </w:r>
    </w:p>
    <w:p w:rsidR="00AB5B0B" w:rsidRPr="00AB5B0B" w:rsidRDefault="00AB5B0B" w:rsidP="00AB5B0B">
      <w:pPr>
        <w:pStyle w:val="Akapitzlist"/>
        <w:numPr>
          <w:ilvl w:val="0"/>
          <w:numId w:val="6"/>
        </w:numPr>
        <w:spacing w:before="120" w:after="12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1304/2013 z dnia </w:t>
      </w:r>
      <w:r w:rsidRPr="00AB5B0B">
        <w:rPr>
          <w:rFonts w:ascii="Bookman Old Style" w:hAnsi="Bookman Old Style"/>
          <w:sz w:val="22"/>
          <w:szCs w:val="22"/>
        </w:rPr>
        <w:br/>
        <w:t xml:space="preserve">17 grudnia 2013 r. w sprawie Europejskiego Funduszu Społecznego </w:t>
      </w:r>
      <w:r w:rsidR="00556E34">
        <w:rPr>
          <w:rFonts w:ascii="Bookman Old Style" w:hAnsi="Bookman Old Style"/>
          <w:sz w:val="22"/>
          <w:szCs w:val="22"/>
        </w:rPr>
        <w:t xml:space="preserve">                                    </w:t>
      </w:r>
      <w:r w:rsidRPr="00AB5B0B">
        <w:rPr>
          <w:rFonts w:ascii="Bookman Old Style" w:hAnsi="Bookman Old Style"/>
          <w:sz w:val="22"/>
          <w:szCs w:val="22"/>
        </w:rPr>
        <w:t xml:space="preserve">i uchylającego rozporządzenie Rady (WE) nr 1081/2006 (Dz. Urz. UE L 347 </w:t>
      </w:r>
      <w:r w:rsidR="00556E34">
        <w:rPr>
          <w:rFonts w:ascii="Bookman Old Style" w:hAnsi="Bookman Old Style"/>
          <w:sz w:val="22"/>
          <w:szCs w:val="22"/>
        </w:rPr>
        <w:t xml:space="preserve">                      </w:t>
      </w:r>
      <w:r w:rsidRPr="00AB5B0B">
        <w:rPr>
          <w:rFonts w:ascii="Bookman Old Style" w:hAnsi="Bookman Old Style"/>
          <w:sz w:val="22"/>
          <w:szCs w:val="22"/>
        </w:rPr>
        <w:t>z 20.12.2013, str. 470),</w:t>
      </w:r>
    </w:p>
    <w:p w:rsidR="00AB5B0B" w:rsidRPr="00AB5B0B" w:rsidRDefault="00AB5B0B" w:rsidP="00AB5B0B">
      <w:pPr>
        <w:pStyle w:val="Akapitzlist"/>
        <w:numPr>
          <w:ilvl w:val="0"/>
          <w:numId w:val="6"/>
        </w:numPr>
        <w:spacing w:before="120" w:after="120"/>
        <w:jc w:val="both"/>
        <w:rPr>
          <w:rFonts w:ascii="Bookman Old Style" w:hAnsi="Bookman Old Style"/>
          <w:sz w:val="22"/>
          <w:szCs w:val="22"/>
        </w:rPr>
      </w:pPr>
      <w:r w:rsidRPr="00AB5B0B">
        <w:rPr>
          <w:rFonts w:ascii="Bookman Old Style" w:hAnsi="Bookman Old Style"/>
          <w:sz w:val="22"/>
          <w:szCs w:val="22"/>
        </w:rPr>
        <w:t xml:space="preserve">ustawy z dnia 11 lipca 2014 r. o zasadach realizacji programów w zakresie polityki spójności finansowanych w perspektywie finansowej 2014–2020 (tekst jedn.: Dz. U. z 2016 r. poz. 217 z </w:t>
      </w:r>
      <w:proofErr w:type="spellStart"/>
      <w:r w:rsidRPr="00AB5B0B">
        <w:rPr>
          <w:rFonts w:ascii="Bookman Old Style" w:hAnsi="Bookman Old Style"/>
          <w:sz w:val="22"/>
          <w:szCs w:val="22"/>
        </w:rPr>
        <w:t>późn</w:t>
      </w:r>
      <w:proofErr w:type="spellEnd"/>
      <w:r w:rsidRPr="00AB5B0B">
        <w:rPr>
          <w:rFonts w:ascii="Bookman Old Style" w:hAnsi="Bookman Old Style"/>
          <w:sz w:val="22"/>
          <w:szCs w:val="22"/>
        </w:rPr>
        <w:t>. zm.);</w:t>
      </w:r>
    </w:p>
    <w:p w:rsidR="00AB5B0B" w:rsidRPr="00AB5B0B" w:rsidRDefault="00AB5B0B" w:rsidP="00AB5B0B">
      <w:pPr>
        <w:pStyle w:val="Akapitzlist"/>
        <w:numPr>
          <w:ilvl w:val="1"/>
          <w:numId w:val="5"/>
        </w:numPr>
        <w:spacing w:before="120" w:after="120"/>
        <w:jc w:val="both"/>
        <w:rPr>
          <w:rFonts w:ascii="Bookman Old Style" w:hAnsi="Bookman Old Style"/>
          <w:sz w:val="22"/>
          <w:szCs w:val="22"/>
        </w:rPr>
      </w:pPr>
      <w:r w:rsidRPr="00AB5B0B">
        <w:rPr>
          <w:rFonts w:ascii="Bookman Old Style" w:hAnsi="Bookman Old Style"/>
          <w:sz w:val="22"/>
          <w:szCs w:val="22"/>
        </w:rPr>
        <w:t xml:space="preserve">w odniesieniu do zbioru Centralny system teleinformatyczny wspierający realizację programów operacyjnych: </w:t>
      </w:r>
    </w:p>
    <w:p w:rsidR="00AB5B0B" w:rsidRPr="00AB5B0B" w:rsidRDefault="00AB5B0B" w:rsidP="00AB5B0B">
      <w:pPr>
        <w:pStyle w:val="Akapitzlist"/>
        <w:numPr>
          <w:ilvl w:val="0"/>
          <w:numId w:val="7"/>
        </w:numPr>
        <w:spacing w:before="120" w:after="12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1303/2013 z dnia </w:t>
      </w:r>
      <w:r w:rsidRPr="00AB5B0B">
        <w:rPr>
          <w:rFonts w:ascii="Bookman Old Style" w:hAnsi="Bookman Old Style"/>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556E34">
        <w:rPr>
          <w:rFonts w:ascii="Bookman Old Style" w:hAnsi="Bookman Old Style"/>
          <w:sz w:val="22"/>
          <w:szCs w:val="22"/>
        </w:rPr>
        <w:t xml:space="preserve">                       </w:t>
      </w:r>
      <w:r w:rsidRPr="00AB5B0B">
        <w:rPr>
          <w:rFonts w:ascii="Bookman Old Style" w:hAnsi="Bookman Old Style"/>
          <w:sz w:val="22"/>
          <w:szCs w:val="22"/>
        </w:rPr>
        <w:t>i Europejskiego Funduszu Morskiego i Rybackiego oraz uchylającego rozporządzenie Rady (WE) nr 1083/2006,</w:t>
      </w:r>
    </w:p>
    <w:p w:rsidR="00AB5B0B" w:rsidRPr="00AB5B0B" w:rsidRDefault="00AB5B0B" w:rsidP="00AB5B0B">
      <w:pPr>
        <w:pStyle w:val="Akapitzlist"/>
        <w:numPr>
          <w:ilvl w:val="0"/>
          <w:numId w:val="7"/>
        </w:numPr>
        <w:spacing w:before="120" w:after="12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1304/2013 z dnia </w:t>
      </w:r>
      <w:r w:rsidRPr="00AB5B0B">
        <w:rPr>
          <w:rFonts w:ascii="Bookman Old Style" w:hAnsi="Bookman Old Style"/>
          <w:sz w:val="22"/>
          <w:szCs w:val="22"/>
        </w:rPr>
        <w:br/>
        <w:t xml:space="preserve">17 grudnia 2013 r. w sprawie Europejskiego Funduszu Społecznego </w:t>
      </w:r>
      <w:r w:rsidR="00556E34">
        <w:rPr>
          <w:rFonts w:ascii="Bookman Old Style" w:hAnsi="Bookman Old Style"/>
          <w:sz w:val="22"/>
          <w:szCs w:val="22"/>
        </w:rPr>
        <w:t xml:space="preserve">                                   </w:t>
      </w:r>
      <w:r w:rsidRPr="00AB5B0B">
        <w:rPr>
          <w:rFonts w:ascii="Bookman Old Style" w:hAnsi="Bookman Old Style"/>
          <w:sz w:val="22"/>
          <w:szCs w:val="22"/>
        </w:rPr>
        <w:t>i uchylającego rozporządzenie Rady (WE) nr 1081/2006,</w:t>
      </w:r>
    </w:p>
    <w:p w:rsidR="00AB5B0B" w:rsidRPr="00AB5B0B" w:rsidRDefault="00AB5B0B" w:rsidP="00AB5B0B">
      <w:pPr>
        <w:pStyle w:val="Akapitzlist"/>
        <w:numPr>
          <w:ilvl w:val="0"/>
          <w:numId w:val="7"/>
        </w:numPr>
        <w:spacing w:before="120" w:after="120"/>
        <w:jc w:val="both"/>
        <w:rPr>
          <w:rFonts w:ascii="Bookman Old Style" w:hAnsi="Bookman Old Style"/>
          <w:sz w:val="22"/>
          <w:szCs w:val="22"/>
        </w:rPr>
      </w:pPr>
      <w:r w:rsidRPr="00AB5B0B">
        <w:rPr>
          <w:rFonts w:ascii="Bookman Old Style" w:hAnsi="Bookman Old Style"/>
          <w:sz w:val="22"/>
          <w:szCs w:val="22"/>
        </w:rPr>
        <w:t>ustawy z dnia 11 lipca 2014 r. o zasadach realizacji programów w zakresie polityki spójności finansowanych w perspektywie finansowej 2014–2020,</w:t>
      </w:r>
    </w:p>
    <w:p w:rsidR="00AB5B0B" w:rsidRPr="00AB5B0B" w:rsidRDefault="00AB5B0B" w:rsidP="00AB5B0B">
      <w:pPr>
        <w:pStyle w:val="Akapitzlist"/>
        <w:numPr>
          <w:ilvl w:val="0"/>
          <w:numId w:val="7"/>
        </w:numPr>
        <w:spacing w:before="120" w:after="120"/>
        <w:jc w:val="both"/>
        <w:rPr>
          <w:rFonts w:ascii="Bookman Old Style" w:hAnsi="Bookman Old Style"/>
          <w:sz w:val="22"/>
          <w:szCs w:val="22"/>
        </w:rPr>
      </w:pPr>
      <w:r w:rsidRPr="00AB5B0B">
        <w:rPr>
          <w:rFonts w:ascii="Bookman Old Style" w:hAnsi="Bookman Old Style"/>
          <w:sz w:val="22"/>
          <w:szCs w:val="22"/>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Moje dane osobowe będą przetwarzane wyłącznie w celu realizacji projektu pn.</w:t>
      </w:r>
      <w:r w:rsidRPr="00AB5B0B">
        <w:rPr>
          <w:rFonts w:ascii="Bookman Old Style" w:hAnsi="Bookman Old Style"/>
          <w:i/>
          <w:sz w:val="22"/>
          <w:szCs w:val="22"/>
        </w:rPr>
        <w:t xml:space="preserve"> </w:t>
      </w:r>
      <w:r>
        <w:rPr>
          <w:rFonts w:ascii="Bookman Old Style" w:hAnsi="Bookman Old Style"/>
          <w:i/>
          <w:sz w:val="22"/>
          <w:szCs w:val="22"/>
        </w:rPr>
        <w:t>Zapobieganie i zwalczanie cyberprzestępczości</w:t>
      </w:r>
      <w:r w:rsidRPr="00AB5B0B">
        <w:rPr>
          <w:rFonts w:ascii="Bookman Old Style" w:hAnsi="Bookman Old Style"/>
          <w:sz w:val="22"/>
          <w:szCs w:val="22"/>
        </w:rPr>
        <w:t>, w szczególności potwierdzenia kwalifikowalności wydatków, udzielenia wsparcia, monitoringu, ewaluacji, kontroli, audytu i sprawozdawczości oraz działań informacyjno-promocyjnych w ramach PO WER.</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 xml:space="preserve">Moje dane osobowe zostały powierzone do przetwarzania Instytucji Pośredniczącej – Ministrowi Sprawiedliwości, Al. Ujazdowskie 11, 00-950 Warszawa, Beneficjentowi realizującemu projekt  - </w:t>
      </w:r>
      <w:r>
        <w:rPr>
          <w:rFonts w:ascii="Bookman Old Style" w:hAnsi="Bookman Old Style"/>
          <w:sz w:val="22"/>
          <w:szCs w:val="22"/>
        </w:rPr>
        <w:t xml:space="preserve">Krajowej Szkole Sądownictwa i Prokuratury </w:t>
      </w:r>
      <w:r w:rsidRPr="00AB5B0B">
        <w:rPr>
          <w:rFonts w:ascii="Bookman Old Style" w:hAnsi="Bookman Old Style"/>
          <w:sz w:val="22"/>
          <w:szCs w:val="22"/>
        </w:rPr>
        <w:t xml:space="preserve">oraz podmiotom, które na zlecenie beneficjenta uczestniczą w realizacji projektu - </w:t>
      </w:r>
      <w:r w:rsidRPr="00AB5B0B">
        <w:rPr>
          <w:rFonts w:ascii="Bookman Old Style" w:hAnsi="Bookman Old Style"/>
          <w:strike/>
          <w:sz w:val="22"/>
          <w:szCs w:val="22"/>
        </w:rPr>
        <w:t>…………………………………………………………………………………</w:t>
      </w:r>
      <w:r w:rsidRPr="00AB5B0B">
        <w:rPr>
          <w:rFonts w:ascii="Bookman Old Style" w:hAnsi="Bookman Old Style"/>
          <w:sz w:val="22"/>
          <w:szCs w:val="22"/>
        </w:rPr>
        <w:t xml:space="preserve">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Podanie danych jest dobrowolne, aczkolwiek odmowa ich podania jest równoznaczna z brakiem możliwości udzielenia wsparcia w ramach projektu.</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 xml:space="preserve">W terminie 4 tygodni po zakończeniu udziału w projekcie przekażę Beneficjentowi dane dotyczące mojego statusu na rynku pracy oraz informacje na temat udziału </w:t>
      </w:r>
      <w:r w:rsidR="00556E34">
        <w:rPr>
          <w:rFonts w:ascii="Bookman Old Style" w:hAnsi="Bookman Old Style"/>
          <w:sz w:val="22"/>
          <w:szCs w:val="22"/>
        </w:rPr>
        <w:t xml:space="preserve">                                  </w:t>
      </w:r>
      <w:r w:rsidRPr="00AB5B0B">
        <w:rPr>
          <w:rFonts w:ascii="Bookman Old Style" w:hAnsi="Bookman Old Style"/>
          <w:sz w:val="22"/>
          <w:szCs w:val="22"/>
        </w:rPr>
        <w:t>w kształceniu lub szkoleniu oraz uzyskania kwalifikacji lub nabycia kompetencji.</w:t>
      </w:r>
    </w:p>
    <w:p w:rsidR="00AB5B0B" w:rsidRPr="00AB5B0B" w:rsidRDefault="00AB5B0B" w:rsidP="00AB5B0B">
      <w:pPr>
        <w:pStyle w:val="Akapitzlist"/>
        <w:numPr>
          <w:ilvl w:val="0"/>
          <w:numId w:val="4"/>
        </w:numPr>
        <w:spacing w:before="120" w:after="120"/>
        <w:jc w:val="both"/>
        <w:rPr>
          <w:rFonts w:ascii="Bookman Old Style" w:hAnsi="Bookman Old Style"/>
          <w:sz w:val="22"/>
          <w:szCs w:val="22"/>
        </w:rPr>
      </w:pPr>
      <w:r w:rsidRPr="00AB5B0B">
        <w:rPr>
          <w:rFonts w:ascii="Bookman Old Style" w:hAnsi="Bookman Old Style"/>
          <w:sz w:val="22"/>
          <w:szCs w:val="22"/>
        </w:rPr>
        <w:t>Mam prawo dostępu do treści swoich danych i ich poprawiania.</w:t>
      </w:r>
    </w:p>
    <w:p w:rsidR="00AB5B0B" w:rsidRDefault="00AB5B0B" w:rsidP="00AB5B0B">
      <w:pPr>
        <w:pStyle w:val="Akapitzlist"/>
        <w:spacing w:before="120" w:after="120"/>
        <w:ind w:left="426"/>
        <w:jc w:val="both"/>
        <w:rPr>
          <w:rFonts w:ascii="Bookman Old Style" w:hAnsi="Bookman Old Style"/>
          <w:sz w:val="22"/>
          <w:szCs w:val="22"/>
        </w:rPr>
      </w:pPr>
    </w:p>
    <w:p w:rsidR="00AB5B0B" w:rsidRDefault="00AB5B0B" w:rsidP="00AB5B0B">
      <w:pPr>
        <w:pStyle w:val="Akapitzlist"/>
        <w:spacing w:before="120" w:after="120"/>
        <w:ind w:left="426"/>
        <w:jc w:val="both"/>
        <w:rPr>
          <w:rFonts w:ascii="Bookman Old Style" w:hAnsi="Bookman Old Style"/>
          <w:sz w:val="22"/>
          <w:szCs w:val="22"/>
        </w:rPr>
      </w:pPr>
    </w:p>
    <w:p w:rsidR="00AB5B0B" w:rsidRDefault="00AB5B0B" w:rsidP="00AB5B0B">
      <w:pPr>
        <w:pStyle w:val="Akapitzlist"/>
        <w:spacing w:before="120" w:after="120"/>
        <w:ind w:left="426"/>
        <w:jc w:val="both"/>
        <w:rPr>
          <w:rFonts w:ascii="Bookman Old Style" w:hAnsi="Bookman Old Style"/>
          <w:sz w:val="22"/>
          <w:szCs w:val="22"/>
        </w:rPr>
      </w:pPr>
    </w:p>
    <w:p w:rsidR="00AB5B0B" w:rsidRPr="00AB5B0B" w:rsidRDefault="00AB5B0B" w:rsidP="00AB5B0B">
      <w:pPr>
        <w:pStyle w:val="Akapitzlist"/>
        <w:spacing w:before="120" w:after="120"/>
        <w:ind w:left="426"/>
        <w:jc w:val="both"/>
        <w:rPr>
          <w:rFonts w:ascii="Bookman Old Style" w:hAnsi="Bookman Old Style"/>
          <w:sz w:val="22"/>
          <w:szCs w:val="22"/>
        </w:rPr>
      </w:pPr>
    </w:p>
    <w:p w:rsidR="00AB5B0B" w:rsidRPr="00AB5B0B" w:rsidRDefault="00AB5B0B" w:rsidP="00AB5B0B">
      <w:pPr>
        <w:pStyle w:val="Akapitzlist"/>
        <w:spacing w:before="120" w:after="120"/>
        <w:ind w:left="426"/>
        <w:jc w:val="both"/>
        <w:rPr>
          <w:rFonts w:ascii="Bookman Old Style" w:hAnsi="Bookman Old Style"/>
          <w:sz w:val="22"/>
          <w:szCs w:val="22"/>
        </w:rPr>
      </w:pPr>
    </w:p>
    <w:tbl>
      <w:tblPr>
        <w:tblW w:w="0" w:type="auto"/>
        <w:tblLook w:val="01E0" w:firstRow="1" w:lastRow="1" w:firstColumn="1" w:lastColumn="1" w:noHBand="0" w:noVBand="0"/>
      </w:tblPr>
      <w:tblGrid>
        <w:gridCol w:w="4303"/>
        <w:gridCol w:w="4964"/>
      </w:tblGrid>
      <w:tr w:rsidR="00AB5B0B" w:rsidRPr="00AB5B0B" w:rsidTr="00DA57F1">
        <w:tc>
          <w:tcPr>
            <w:tcW w:w="4248" w:type="dxa"/>
            <w:hideMark/>
          </w:tcPr>
          <w:p w:rsidR="00AB5B0B" w:rsidRPr="00AB5B0B" w:rsidRDefault="00AB5B0B" w:rsidP="00AB5B0B">
            <w:pPr>
              <w:pStyle w:val="Akapitzlist"/>
              <w:spacing w:before="120" w:after="120"/>
              <w:ind w:left="426"/>
              <w:jc w:val="both"/>
              <w:rPr>
                <w:rFonts w:ascii="Bookman Old Style" w:hAnsi="Bookman Old Style"/>
                <w:sz w:val="22"/>
                <w:szCs w:val="22"/>
              </w:rPr>
            </w:pPr>
            <w:r w:rsidRPr="00AB5B0B">
              <w:rPr>
                <w:rFonts w:ascii="Bookman Old Style" w:hAnsi="Bookman Old Style"/>
                <w:sz w:val="22"/>
                <w:szCs w:val="22"/>
              </w:rPr>
              <w:t>…..………………………………………</w:t>
            </w:r>
          </w:p>
        </w:tc>
        <w:tc>
          <w:tcPr>
            <w:tcW w:w="4964" w:type="dxa"/>
            <w:hideMark/>
          </w:tcPr>
          <w:p w:rsidR="00AB5B0B" w:rsidRPr="00AB5B0B" w:rsidRDefault="00AB5B0B" w:rsidP="00AB5B0B">
            <w:pPr>
              <w:pStyle w:val="Akapitzlist"/>
              <w:spacing w:before="120" w:after="120"/>
              <w:ind w:left="426"/>
              <w:jc w:val="both"/>
              <w:rPr>
                <w:rFonts w:ascii="Bookman Old Style" w:hAnsi="Bookman Old Style"/>
                <w:sz w:val="22"/>
                <w:szCs w:val="22"/>
              </w:rPr>
            </w:pPr>
            <w:r w:rsidRPr="00AB5B0B">
              <w:rPr>
                <w:rFonts w:ascii="Bookman Old Style" w:hAnsi="Bookman Old Style"/>
                <w:sz w:val="22"/>
                <w:szCs w:val="22"/>
              </w:rPr>
              <w:t>……………………………………………</w:t>
            </w:r>
          </w:p>
        </w:tc>
      </w:tr>
      <w:tr w:rsidR="00AB5B0B" w:rsidRPr="00AB5B0B" w:rsidTr="00DA57F1">
        <w:tc>
          <w:tcPr>
            <w:tcW w:w="4248" w:type="dxa"/>
            <w:hideMark/>
          </w:tcPr>
          <w:p w:rsidR="00AB5B0B" w:rsidRPr="00AB5B0B" w:rsidRDefault="00AB5B0B" w:rsidP="00AB5B0B">
            <w:pPr>
              <w:pStyle w:val="Akapitzlist"/>
              <w:spacing w:before="120" w:after="120"/>
              <w:ind w:left="426"/>
              <w:jc w:val="both"/>
              <w:rPr>
                <w:rFonts w:ascii="Bookman Old Style" w:hAnsi="Bookman Old Style"/>
                <w:i/>
                <w:sz w:val="22"/>
                <w:szCs w:val="22"/>
              </w:rPr>
            </w:pPr>
            <w:r w:rsidRPr="00AB5B0B">
              <w:rPr>
                <w:rFonts w:ascii="Bookman Old Style" w:hAnsi="Bookman Old Style"/>
                <w:i/>
                <w:sz w:val="22"/>
                <w:szCs w:val="22"/>
              </w:rPr>
              <w:t>MIEJSCOWOŚĆ I DATA</w:t>
            </w:r>
          </w:p>
        </w:tc>
        <w:tc>
          <w:tcPr>
            <w:tcW w:w="4964" w:type="dxa"/>
            <w:hideMark/>
          </w:tcPr>
          <w:p w:rsidR="00AB5B0B" w:rsidRPr="00AB5B0B" w:rsidRDefault="00AB5B0B" w:rsidP="00AB5B0B">
            <w:pPr>
              <w:spacing w:before="120" w:after="120"/>
              <w:jc w:val="both"/>
              <w:rPr>
                <w:rFonts w:ascii="Bookman Old Style" w:hAnsi="Bookman Old Style"/>
                <w:i/>
                <w:sz w:val="22"/>
                <w:szCs w:val="22"/>
              </w:rPr>
            </w:pPr>
            <w:r w:rsidRPr="00AB5B0B">
              <w:rPr>
                <w:rFonts w:ascii="Bookman Old Style" w:hAnsi="Bookman Old Style"/>
                <w:i/>
                <w:sz w:val="22"/>
                <w:szCs w:val="22"/>
              </w:rPr>
              <w:t xml:space="preserve"> CZYTELNY PODPIS UCZESTNIKA PROJEKTU</w:t>
            </w:r>
          </w:p>
        </w:tc>
      </w:tr>
    </w:tbl>
    <w:p w:rsidR="00AB5B0B" w:rsidRPr="00AB5B0B" w:rsidRDefault="00AB5B0B" w:rsidP="00AB5B0B">
      <w:pPr>
        <w:pStyle w:val="Akapitzlist"/>
        <w:spacing w:before="120" w:after="120"/>
        <w:ind w:left="426"/>
        <w:jc w:val="both"/>
        <w:rPr>
          <w:rFonts w:ascii="Bookman Old Style" w:hAnsi="Bookman Old Style"/>
          <w:sz w:val="22"/>
          <w:szCs w:val="22"/>
        </w:rPr>
      </w:pPr>
    </w:p>
    <w:p w:rsidR="00AB5B0B" w:rsidRPr="001D5B54" w:rsidRDefault="00AB5B0B" w:rsidP="00AB5B0B">
      <w:pPr>
        <w:pStyle w:val="Akapitzlist"/>
        <w:spacing w:before="120" w:after="120"/>
        <w:ind w:left="426"/>
        <w:jc w:val="both"/>
        <w:rPr>
          <w:rFonts w:ascii="Bookman Old Style" w:hAnsi="Bookman Old Style"/>
          <w:sz w:val="22"/>
          <w:szCs w:val="22"/>
        </w:rPr>
      </w:pPr>
    </w:p>
    <w:sectPr w:rsidR="00AB5B0B" w:rsidRPr="001D5B54" w:rsidSect="00A928CB">
      <w:headerReference w:type="default" r:id="rId7"/>
      <w:footerReference w:type="default" r:id="rId8"/>
      <w:pgSz w:w="11906" w:h="16838"/>
      <w:pgMar w:top="1702"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33" w:rsidRDefault="00547633" w:rsidP="00BB5754">
      <w:r>
        <w:separator/>
      </w:r>
    </w:p>
  </w:endnote>
  <w:endnote w:type="continuationSeparator" w:id="0">
    <w:p w:rsidR="00547633" w:rsidRDefault="00547633" w:rsidP="00B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tblInd w:w="-5" w:type="dxa"/>
      <w:tblBorders>
        <w:insideH w:val="none" w:sz="0" w:space="0" w:color="auto"/>
        <w:insideV w:val="none" w:sz="0" w:space="0" w:color="auto"/>
      </w:tblBorders>
      <w:tblLook w:val="04A0" w:firstRow="1" w:lastRow="0" w:firstColumn="1" w:lastColumn="0" w:noHBand="0" w:noVBand="1"/>
    </w:tblPr>
    <w:tblGrid>
      <w:gridCol w:w="1560"/>
      <w:gridCol w:w="8221"/>
    </w:tblGrid>
    <w:tr w:rsidR="00D973C2" w:rsidTr="00FE2A44">
      <w:trPr>
        <w:trHeight w:val="1266"/>
      </w:trPr>
      <w:tc>
        <w:tcPr>
          <w:tcW w:w="1560" w:type="dxa"/>
          <w:tcBorders>
            <w:top w:val="single" w:sz="4" w:space="0" w:color="auto"/>
            <w:left w:val="nil"/>
            <w:bottom w:val="nil"/>
          </w:tcBorders>
          <w:vAlign w:val="bottom"/>
        </w:tcPr>
        <w:p w:rsidR="00D973C2" w:rsidRDefault="00D973C2" w:rsidP="00FE2A44">
          <w:pPr>
            <w:pStyle w:val="Stopka"/>
          </w:pPr>
          <w:r>
            <w:rPr>
              <w:noProof/>
            </w:rPr>
            <w:drawing>
              <wp:anchor distT="0" distB="0" distL="114300" distR="114300" simplePos="0" relativeHeight="251660288" behindDoc="1" locked="0" layoutInCell="1" allowOverlap="1">
                <wp:simplePos x="0" y="0"/>
                <wp:positionH relativeFrom="column">
                  <wp:posOffset>80010</wp:posOffset>
                </wp:positionH>
                <wp:positionV relativeFrom="paragraph">
                  <wp:posOffset>-596900</wp:posOffset>
                </wp:positionV>
                <wp:extent cx="721995" cy="686435"/>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 obraz mapy bitowej.bmp"/>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21995" cy="686435"/>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vAlign w:val="center"/>
        </w:tcPr>
        <w:p w:rsidR="00D973C2" w:rsidRPr="00797F29" w:rsidRDefault="00BD5E01" w:rsidP="00284901">
          <w:pPr>
            <w:ind w:right="170"/>
            <w:jc w:val="both"/>
            <w:rPr>
              <w:rFonts w:ascii="Bookman Old Style" w:hAnsi="Bookman Old Style"/>
              <w:sz w:val="16"/>
              <w:szCs w:val="16"/>
            </w:rPr>
          </w:pPr>
          <w:r w:rsidRPr="00797F29">
            <w:rPr>
              <w:rFonts w:ascii="Bookman Old Style" w:hAnsi="Bookman Old Style"/>
              <w:sz w:val="16"/>
              <w:szCs w:val="16"/>
            </w:rPr>
            <w:t xml:space="preserve">Projekt </w:t>
          </w:r>
          <w:r w:rsidR="00284901">
            <w:rPr>
              <w:rFonts w:ascii="Bookman Old Style" w:hAnsi="Bookman Old Style"/>
              <w:i/>
              <w:sz w:val="16"/>
              <w:szCs w:val="16"/>
            </w:rPr>
            <w:t>„Zapobieganie i zwalczanie cyberprzestępczości</w:t>
          </w:r>
          <w:r w:rsidRPr="00797F29">
            <w:rPr>
              <w:rFonts w:ascii="Bookman Old Style" w:hAnsi="Bookman Old Style"/>
              <w:i/>
              <w:sz w:val="16"/>
              <w:szCs w:val="16"/>
            </w:rPr>
            <w:t xml:space="preserve">” </w:t>
          </w:r>
          <w:r w:rsidRPr="00797F29">
            <w:rPr>
              <w:rFonts w:ascii="Bookman Old Style" w:hAnsi="Bookman Old Style"/>
              <w:sz w:val="16"/>
              <w:szCs w:val="16"/>
            </w:rPr>
            <w:t>jest realizowany przez Krajową Szkołę Sądownictwa i Prokuratury ze środków Europejskiego Funduszu Społecznego w ramach Programu Operacyjnego Wiedza Edukacja Rozwój 2014-2020</w:t>
          </w:r>
        </w:p>
      </w:tc>
    </w:tr>
  </w:tbl>
  <w:p w:rsidR="00EE3DEE" w:rsidRPr="005C3223" w:rsidRDefault="00EE3DEE" w:rsidP="005C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33" w:rsidRDefault="00547633" w:rsidP="00BB5754">
      <w:r>
        <w:separator/>
      </w:r>
    </w:p>
  </w:footnote>
  <w:footnote w:type="continuationSeparator" w:id="0">
    <w:p w:rsidR="00547633" w:rsidRDefault="00547633" w:rsidP="00BB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4" w:rsidRDefault="00A6749B" w:rsidP="00A6749B">
    <w:pPr>
      <w:jc w:val="center"/>
    </w:pPr>
    <w:r>
      <w:rPr>
        <w:noProof/>
      </w:rPr>
      <w:drawing>
        <wp:inline distT="0" distB="0" distL="0" distR="0">
          <wp:extent cx="1680259" cy="828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r="60269"/>
                  <a:stretch/>
                </pic:blipFill>
                <pic:spPr bwMode="auto">
                  <a:xfrm>
                    <a:off x="0" y="0"/>
                    <a:ext cx="1680259" cy="828000"/>
                  </a:xfrm>
                  <a:prstGeom prst="rect">
                    <a:avLst/>
                  </a:prstGeom>
                  <a:ln>
                    <a:noFill/>
                  </a:ln>
                  <a:extLst>
                    <a:ext uri="{53640926-AAD7-44D8-BBD7-CCE9431645EC}">
                      <a14:shadowObscured xmlns:a14="http://schemas.microsoft.com/office/drawing/2010/main"/>
                    </a:ext>
                  </a:extLst>
                </pic:spPr>
              </pic:pic>
            </a:graphicData>
          </a:graphic>
        </wp:inline>
      </w:drawing>
    </w:r>
    <w:r w:rsidR="006D0726">
      <w:t xml:space="preserve">                  </w:t>
    </w:r>
    <w:r w:rsidR="00C45C44">
      <w:t xml:space="preserve">                       </w:t>
    </w:r>
    <w:r w:rsidR="00BC51FB">
      <w:t xml:space="preserve">       </w:t>
    </w:r>
    <w:r w:rsidR="006D0726">
      <w:t xml:space="preserve">              </w:t>
    </w:r>
    <w:r w:rsidR="006D0726">
      <w:rPr>
        <w:noProof/>
      </w:rPr>
      <w:drawing>
        <wp:inline distT="0" distB="0" distL="0" distR="0" wp14:anchorId="428A962C" wp14:editId="59AFEEEC">
          <wp:extent cx="2277357" cy="82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l="46150"/>
                  <a:stretch/>
                </pic:blipFill>
                <pic:spPr bwMode="auto">
                  <a:xfrm>
                    <a:off x="0" y="0"/>
                    <a:ext cx="2277357" cy="82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0DD"/>
    <w:multiLevelType w:val="hybridMultilevel"/>
    <w:tmpl w:val="34A638AC"/>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612CB1"/>
    <w:multiLevelType w:val="hybridMultilevel"/>
    <w:tmpl w:val="EEB2EB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4722826"/>
    <w:multiLevelType w:val="hybridMultilevel"/>
    <w:tmpl w:val="650CFF42"/>
    <w:lvl w:ilvl="0" w:tplc="FD36C3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6ECF3B43"/>
    <w:multiLevelType w:val="hybridMultilevel"/>
    <w:tmpl w:val="9A4CC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63834"/>
    <w:rsid w:val="0007122B"/>
    <w:rsid w:val="000970A2"/>
    <w:rsid w:val="001124E4"/>
    <w:rsid w:val="001128DD"/>
    <w:rsid w:val="001542F6"/>
    <w:rsid w:val="001C3C78"/>
    <w:rsid w:val="001D5B54"/>
    <w:rsid w:val="00222E38"/>
    <w:rsid w:val="00284901"/>
    <w:rsid w:val="00293F85"/>
    <w:rsid w:val="00342031"/>
    <w:rsid w:val="003F6B9E"/>
    <w:rsid w:val="00422D6C"/>
    <w:rsid w:val="004449F1"/>
    <w:rsid w:val="00482780"/>
    <w:rsid w:val="004B12E8"/>
    <w:rsid w:val="004C334E"/>
    <w:rsid w:val="004D1FA2"/>
    <w:rsid w:val="004F7C64"/>
    <w:rsid w:val="0052360D"/>
    <w:rsid w:val="00547633"/>
    <w:rsid w:val="00556E34"/>
    <w:rsid w:val="005865A7"/>
    <w:rsid w:val="00595845"/>
    <w:rsid w:val="005A6532"/>
    <w:rsid w:val="005B2F3A"/>
    <w:rsid w:val="005C3223"/>
    <w:rsid w:val="00615049"/>
    <w:rsid w:val="00656696"/>
    <w:rsid w:val="00665D75"/>
    <w:rsid w:val="00680FDB"/>
    <w:rsid w:val="006B263E"/>
    <w:rsid w:val="006D0726"/>
    <w:rsid w:val="00736D6E"/>
    <w:rsid w:val="00747F50"/>
    <w:rsid w:val="007652B5"/>
    <w:rsid w:val="0078358D"/>
    <w:rsid w:val="0079383C"/>
    <w:rsid w:val="00797F29"/>
    <w:rsid w:val="007F5638"/>
    <w:rsid w:val="008677ED"/>
    <w:rsid w:val="008A26AD"/>
    <w:rsid w:val="008E4571"/>
    <w:rsid w:val="0092010F"/>
    <w:rsid w:val="00935453"/>
    <w:rsid w:val="009613B1"/>
    <w:rsid w:val="00973469"/>
    <w:rsid w:val="009C17C9"/>
    <w:rsid w:val="009C757A"/>
    <w:rsid w:val="00A44500"/>
    <w:rsid w:val="00A52969"/>
    <w:rsid w:val="00A6749B"/>
    <w:rsid w:val="00A928CB"/>
    <w:rsid w:val="00AA4839"/>
    <w:rsid w:val="00AB5B0B"/>
    <w:rsid w:val="00B10854"/>
    <w:rsid w:val="00B25797"/>
    <w:rsid w:val="00B43B8A"/>
    <w:rsid w:val="00BB5754"/>
    <w:rsid w:val="00BC1576"/>
    <w:rsid w:val="00BC51FB"/>
    <w:rsid w:val="00BD5E01"/>
    <w:rsid w:val="00BE7169"/>
    <w:rsid w:val="00C45C44"/>
    <w:rsid w:val="00C63973"/>
    <w:rsid w:val="00CA3CD8"/>
    <w:rsid w:val="00CB3664"/>
    <w:rsid w:val="00D32AE9"/>
    <w:rsid w:val="00D51FED"/>
    <w:rsid w:val="00D86E2C"/>
    <w:rsid w:val="00D949CD"/>
    <w:rsid w:val="00D973C2"/>
    <w:rsid w:val="00DE72EE"/>
    <w:rsid w:val="00E11829"/>
    <w:rsid w:val="00E13F04"/>
    <w:rsid w:val="00ED6E59"/>
    <w:rsid w:val="00EE3DEE"/>
    <w:rsid w:val="00F33005"/>
    <w:rsid w:val="00F47EA7"/>
    <w:rsid w:val="00F537B7"/>
    <w:rsid w:val="00F62C05"/>
    <w:rsid w:val="00F97803"/>
    <w:rsid w:val="00FE2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2F47EFD-A0F4-4127-AC92-A03C8D3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0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nhideWhenUsed/>
    <w:rsid w:val="00BB5754"/>
    <w:pPr>
      <w:tabs>
        <w:tab w:val="center" w:pos="4536"/>
        <w:tab w:val="right" w:pos="9072"/>
      </w:tabs>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iPriority w:val="99"/>
    <w:unhideWhenUsed/>
    <w:rsid w:val="00BB5754"/>
    <w:pPr>
      <w:tabs>
        <w:tab w:val="center" w:pos="4536"/>
        <w:tab w:val="right" w:pos="9072"/>
      </w:tabs>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paragraph" w:styleId="Akapitzlist">
    <w:name w:val="List Paragraph"/>
    <w:basedOn w:val="Normalny"/>
    <w:uiPriority w:val="34"/>
    <w:qFormat/>
    <w:rsid w:val="00F97803"/>
    <w:pPr>
      <w:widowControl/>
      <w:autoSpaceDE/>
      <w:autoSpaceDN/>
      <w:adjustRightInd/>
      <w:ind w:left="720"/>
      <w:contextualSpacing/>
    </w:pPr>
  </w:style>
  <w:style w:type="paragraph" w:styleId="Tekstprzypisudolnego">
    <w:name w:val="footnote text"/>
    <w:aliases w:val="Podrozdział,Footnote,Podrozdzia3"/>
    <w:basedOn w:val="Normalny"/>
    <w:link w:val="TekstprzypisudolnegoZnak"/>
    <w:uiPriority w:val="99"/>
    <w:rsid w:val="00F97803"/>
  </w:style>
  <w:style w:type="character" w:customStyle="1" w:styleId="TekstprzypisudolnegoZnak">
    <w:name w:val="Tekst przypisu dolnego Znak"/>
    <w:aliases w:val="Podrozdział Znak,Footnote Znak,Podrozdzia3 Znak"/>
    <w:basedOn w:val="Domylnaczcionkaakapitu"/>
    <w:link w:val="Tekstprzypisudolnego"/>
    <w:uiPriority w:val="99"/>
    <w:rsid w:val="00F97803"/>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F97803"/>
    <w:rPr>
      <w:vertAlign w:val="superscript"/>
    </w:rPr>
  </w:style>
  <w:style w:type="table" w:styleId="Tabela-Siatka">
    <w:name w:val="Table Grid"/>
    <w:basedOn w:val="Standardowy"/>
    <w:rsid w:val="005C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A26AD"/>
    <w:pPr>
      <w:widowControl/>
      <w:tabs>
        <w:tab w:val="left" w:pos="900"/>
      </w:tabs>
      <w:autoSpaceDE/>
      <w:autoSpaceDN/>
      <w:adjustRightInd/>
      <w:jc w:val="both"/>
    </w:pPr>
    <w:rPr>
      <w:sz w:val="24"/>
      <w:szCs w:val="24"/>
    </w:rPr>
  </w:style>
  <w:style w:type="character" w:customStyle="1" w:styleId="TekstpodstawowyZnak">
    <w:name w:val="Tekst podstawowy Znak"/>
    <w:basedOn w:val="Domylnaczcionkaakapitu"/>
    <w:link w:val="Tekstpodstawowy"/>
    <w:rsid w:val="008A26AD"/>
    <w:rPr>
      <w:rFonts w:ascii="Times New Roman" w:eastAsia="Times New Roman" w:hAnsi="Times New Roman" w:cs="Times New Roman"/>
      <w:sz w:val="24"/>
      <w:szCs w:val="24"/>
      <w:lang w:eastAsia="pl-PL"/>
    </w:rPr>
  </w:style>
  <w:style w:type="character" w:styleId="Odwoanieintensywne">
    <w:name w:val="Intense Reference"/>
    <w:basedOn w:val="Domylnaczcionkaakapitu"/>
    <w:uiPriority w:val="32"/>
    <w:qFormat/>
    <w:rsid w:val="001D5B5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5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756</Words>
  <Characters>4542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Stęplowska</dc:creator>
  <cp:keywords/>
  <dc:description/>
  <cp:lastModifiedBy>Renata Piórowska</cp:lastModifiedBy>
  <cp:revision>9</cp:revision>
  <cp:lastPrinted>2017-07-20T09:45:00Z</cp:lastPrinted>
  <dcterms:created xsi:type="dcterms:W3CDTF">2017-09-25T08:32:00Z</dcterms:created>
  <dcterms:modified xsi:type="dcterms:W3CDTF">2017-10-04T07:55:00Z</dcterms:modified>
</cp:coreProperties>
</file>