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70C2" w14:textId="6E1A498B" w:rsidR="0058133F" w:rsidRPr="00BE5AC0" w:rsidRDefault="00803CC0" w:rsidP="006B21D4">
      <w:pPr>
        <w:pStyle w:val="Nagwek1"/>
        <w:spacing w:before="0" w:line="360" w:lineRule="auto"/>
        <w:rPr>
          <w:rFonts w:asciiTheme="minorHAnsi" w:hAnsiTheme="minorHAnsi" w:cstheme="minorHAnsi"/>
          <w:b/>
          <w:color w:val="auto"/>
          <w:sz w:val="24"/>
          <w:szCs w:val="24"/>
        </w:rPr>
      </w:pPr>
      <w:r w:rsidRPr="00BE5AC0">
        <w:rPr>
          <w:rFonts w:asciiTheme="minorHAnsi" w:hAnsiTheme="minorHAnsi" w:cstheme="minorHAnsi"/>
          <w:b/>
          <w:color w:val="auto"/>
          <w:sz w:val="24"/>
          <w:szCs w:val="24"/>
        </w:rPr>
        <w:t>Umowa</w:t>
      </w:r>
      <w:r w:rsidR="008011C3" w:rsidRPr="00BE5AC0">
        <w:rPr>
          <w:rFonts w:asciiTheme="minorHAnsi" w:hAnsiTheme="minorHAnsi" w:cstheme="minorHAnsi"/>
          <w:b/>
          <w:color w:val="auto"/>
          <w:sz w:val="24"/>
          <w:szCs w:val="24"/>
        </w:rPr>
        <w:t xml:space="preserve"> ……/</w:t>
      </w:r>
      <w:r w:rsidR="00BE5AC0" w:rsidRPr="00BE5AC0">
        <w:rPr>
          <w:rFonts w:asciiTheme="minorHAnsi" w:hAnsiTheme="minorHAnsi" w:cstheme="minorHAnsi"/>
          <w:b/>
          <w:color w:val="auto"/>
          <w:sz w:val="24"/>
          <w:szCs w:val="24"/>
        </w:rPr>
        <w:t>2024</w:t>
      </w:r>
    </w:p>
    <w:p w14:paraId="5236B6D7" w14:textId="3691DA59" w:rsidR="0058133F" w:rsidRPr="006B21D4" w:rsidRDefault="00BE5AC0" w:rsidP="006B21D4">
      <w:pPr>
        <w:spacing w:line="360" w:lineRule="auto"/>
        <w:rPr>
          <w:rFonts w:cstheme="minorHAnsi"/>
          <w:sz w:val="24"/>
          <w:szCs w:val="24"/>
        </w:rPr>
      </w:pPr>
      <w:r>
        <w:rPr>
          <w:rFonts w:cstheme="minorHAnsi"/>
          <w:sz w:val="24"/>
          <w:szCs w:val="24"/>
        </w:rPr>
        <w:t>(znak sprawy BA-………………………..)</w:t>
      </w:r>
    </w:p>
    <w:p w14:paraId="18113352" w14:textId="2A6D1171" w:rsidR="0058133F" w:rsidRDefault="009573F1" w:rsidP="006B21D4">
      <w:pPr>
        <w:spacing w:line="360" w:lineRule="auto"/>
        <w:rPr>
          <w:rFonts w:cstheme="minorHAnsi"/>
          <w:b/>
          <w:sz w:val="24"/>
          <w:szCs w:val="24"/>
        </w:rPr>
      </w:pPr>
      <w:r w:rsidRPr="006B21D4">
        <w:rPr>
          <w:rFonts w:cstheme="minorHAnsi"/>
          <w:b/>
          <w:sz w:val="24"/>
          <w:szCs w:val="24"/>
        </w:rPr>
        <w:t xml:space="preserve">Część nr </w:t>
      </w:r>
      <w:r w:rsidR="00E206A4">
        <w:rPr>
          <w:rFonts w:cstheme="minorHAnsi"/>
          <w:b/>
          <w:sz w:val="24"/>
          <w:szCs w:val="24"/>
        </w:rPr>
        <w:t>10</w:t>
      </w:r>
      <w:r w:rsidRPr="006B21D4">
        <w:rPr>
          <w:rFonts w:cstheme="minorHAnsi"/>
          <w:b/>
          <w:sz w:val="24"/>
          <w:szCs w:val="24"/>
        </w:rPr>
        <w:t xml:space="preserve"> </w:t>
      </w:r>
      <w:r w:rsidR="007E4D1F">
        <w:rPr>
          <w:rFonts w:cstheme="minorHAnsi"/>
          <w:b/>
          <w:sz w:val="24"/>
          <w:szCs w:val="24"/>
        </w:rPr>
        <w:t>–</w:t>
      </w:r>
      <w:r w:rsidRPr="006B21D4">
        <w:rPr>
          <w:rFonts w:cstheme="minorHAnsi"/>
          <w:b/>
          <w:sz w:val="24"/>
          <w:szCs w:val="24"/>
        </w:rPr>
        <w:t xml:space="preserve"> </w:t>
      </w:r>
      <w:r w:rsidR="00E206A4">
        <w:rPr>
          <w:rFonts w:cstheme="minorHAnsi"/>
          <w:b/>
          <w:sz w:val="24"/>
          <w:szCs w:val="24"/>
        </w:rPr>
        <w:t>świeże jaja</w:t>
      </w:r>
      <w:r w:rsidR="0053642A">
        <w:rPr>
          <w:rFonts w:cstheme="minorHAnsi"/>
          <w:b/>
          <w:sz w:val="24"/>
          <w:szCs w:val="24"/>
        </w:rPr>
        <w:t xml:space="preserve"> </w:t>
      </w:r>
    </w:p>
    <w:p w14:paraId="3DE6094B" w14:textId="4BC00653" w:rsidR="00BE5AC0" w:rsidRDefault="0058133F" w:rsidP="006B21D4">
      <w:pPr>
        <w:spacing w:line="360" w:lineRule="auto"/>
        <w:rPr>
          <w:rFonts w:cstheme="minorHAnsi"/>
          <w:sz w:val="24"/>
          <w:szCs w:val="24"/>
        </w:rPr>
      </w:pPr>
      <w:r w:rsidRPr="006B21D4">
        <w:rPr>
          <w:rFonts w:cstheme="minorHAnsi"/>
          <w:sz w:val="24"/>
          <w:szCs w:val="24"/>
        </w:rPr>
        <w:t>Umowa została zawarta w</w:t>
      </w:r>
      <w:r w:rsidR="00BE5AC0">
        <w:rPr>
          <w:rFonts w:cstheme="minorHAnsi"/>
          <w:sz w:val="24"/>
          <w:szCs w:val="24"/>
        </w:rPr>
        <w:t xml:space="preserve"> Krakowie, dnia …………………r. (dalej określona jako „</w:t>
      </w:r>
      <w:r w:rsidR="00BE5AC0" w:rsidRPr="00BE5AC0">
        <w:rPr>
          <w:rFonts w:cstheme="minorHAnsi"/>
          <w:b/>
          <w:sz w:val="24"/>
          <w:szCs w:val="24"/>
        </w:rPr>
        <w:t>Umowa”</w:t>
      </w:r>
      <w:r w:rsidR="00BE5AC0">
        <w:rPr>
          <w:rFonts w:cstheme="minorHAnsi"/>
          <w:sz w:val="24"/>
          <w:szCs w:val="24"/>
        </w:rPr>
        <w:t>),</w:t>
      </w:r>
    </w:p>
    <w:p w14:paraId="66EA82C4" w14:textId="3CFF5EDC" w:rsidR="0058133F" w:rsidRPr="006B21D4" w:rsidRDefault="0058133F" w:rsidP="006B21D4">
      <w:pPr>
        <w:spacing w:line="360" w:lineRule="auto"/>
        <w:rPr>
          <w:rFonts w:cstheme="minorHAnsi"/>
          <w:sz w:val="24"/>
          <w:szCs w:val="24"/>
        </w:rPr>
      </w:pPr>
      <w:r w:rsidRPr="006B21D4">
        <w:rPr>
          <w:rFonts w:cstheme="minorHAnsi"/>
          <w:sz w:val="24"/>
          <w:szCs w:val="24"/>
        </w:rPr>
        <w:t>pomiędzy:</w:t>
      </w:r>
    </w:p>
    <w:p w14:paraId="28AACDEC" w14:textId="77777777" w:rsidR="00BE5AC0" w:rsidRDefault="0058133F" w:rsidP="00EC413D">
      <w:pPr>
        <w:spacing w:after="0" w:line="360" w:lineRule="auto"/>
        <w:rPr>
          <w:rFonts w:cstheme="minorHAnsi"/>
          <w:sz w:val="24"/>
          <w:szCs w:val="24"/>
        </w:rPr>
      </w:pPr>
      <w:r w:rsidRPr="00BE5AC0">
        <w:rPr>
          <w:rFonts w:cstheme="minorHAnsi"/>
          <w:b/>
          <w:sz w:val="24"/>
          <w:szCs w:val="24"/>
        </w:rPr>
        <w:t>Krajową Szkołą Sądownictwa i Prokuratury z siedzibą w Krakowie, ul. Przy Rondzie 5, 31-547 Kraków</w:t>
      </w:r>
      <w:r w:rsidRPr="006B21D4">
        <w:rPr>
          <w:rFonts w:cstheme="minorHAnsi"/>
          <w:sz w:val="24"/>
          <w:szCs w:val="24"/>
        </w:rPr>
        <w:t>, posiadającą numer identyfikacji podatkowej NIP: 701002 7949, REGON: 140580428, działającą na podstawie przepisów ustawy z dnia 23 stycznia 2009 r. o Krajowej Szkole Sądownictwa i Prokuratury</w:t>
      </w:r>
      <w:r w:rsidR="00F7364A" w:rsidRPr="006B21D4">
        <w:rPr>
          <w:rFonts w:cstheme="minorHAnsi"/>
          <w:sz w:val="24"/>
          <w:szCs w:val="24"/>
        </w:rPr>
        <w:t xml:space="preserve"> (t.</w:t>
      </w:r>
      <w:r w:rsidR="00BE5AC0">
        <w:rPr>
          <w:rFonts w:cstheme="minorHAnsi"/>
          <w:sz w:val="24"/>
          <w:szCs w:val="24"/>
        </w:rPr>
        <w:t xml:space="preserve"> </w:t>
      </w:r>
      <w:r w:rsidR="00F7364A" w:rsidRPr="006B21D4">
        <w:rPr>
          <w:rFonts w:cstheme="minorHAnsi"/>
          <w:sz w:val="24"/>
          <w:szCs w:val="24"/>
        </w:rPr>
        <w:t>j. Dz. U. 2022 r., poz. 217</w:t>
      </w:r>
      <w:r w:rsidR="00BE5AC0">
        <w:rPr>
          <w:rFonts w:cstheme="minorHAnsi"/>
          <w:sz w:val="24"/>
          <w:szCs w:val="24"/>
        </w:rPr>
        <w:t xml:space="preserve"> ze zm.</w:t>
      </w:r>
      <w:r w:rsidRPr="006B21D4">
        <w:rPr>
          <w:rFonts w:cstheme="minorHAnsi"/>
          <w:sz w:val="24"/>
          <w:szCs w:val="24"/>
        </w:rPr>
        <w:t>)</w:t>
      </w:r>
      <w:r w:rsidR="00BE5AC0">
        <w:rPr>
          <w:rFonts w:cstheme="minorHAnsi"/>
          <w:sz w:val="24"/>
          <w:szCs w:val="24"/>
        </w:rPr>
        <w:t xml:space="preserve"> – dalej: </w:t>
      </w:r>
      <w:r w:rsidR="00BE5AC0" w:rsidRPr="00BE5AC0">
        <w:rPr>
          <w:rFonts w:cstheme="minorHAnsi"/>
          <w:sz w:val="24"/>
          <w:szCs w:val="24"/>
        </w:rPr>
        <w:t>„KSSiP”</w:t>
      </w:r>
      <w:r w:rsidR="00BE5AC0">
        <w:rPr>
          <w:rFonts w:cstheme="minorHAnsi"/>
          <w:sz w:val="24"/>
          <w:szCs w:val="24"/>
        </w:rPr>
        <w:t>, zwaną w dalszej części</w:t>
      </w:r>
    </w:p>
    <w:p w14:paraId="1CC95A26" w14:textId="7DBB9A31" w:rsidR="00BE5AC0" w:rsidRDefault="00BE5AC0" w:rsidP="00BE5AC0">
      <w:pPr>
        <w:spacing w:after="0" w:line="360" w:lineRule="auto"/>
        <w:jc w:val="both"/>
        <w:rPr>
          <w:rFonts w:cstheme="minorHAnsi"/>
          <w:b/>
          <w:sz w:val="24"/>
          <w:szCs w:val="24"/>
        </w:rPr>
      </w:pPr>
      <w:r>
        <w:rPr>
          <w:rFonts w:cstheme="minorHAnsi"/>
          <w:b/>
          <w:sz w:val="24"/>
          <w:szCs w:val="24"/>
        </w:rPr>
        <w:t>„Zamawiającym”</w:t>
      </w:r>
    </w:p>
    <w:p w14:paraId="4A0D99E4" w14:textId="20FE98B5" w:rsidR="00BE5AC0" w:rsidRPr="00BE5AC0" w:rsidRDefault="00BE5AC0" w:rsidP="00BE5AC0">
      <w:pPr>
        <w:spacing w:after="0" w:line="360" w:lineRule="auto"/>
        <w:jc w:val="both"/>
        <w:rPr>
          <w:rFonts w:cstheme="minorHAnsi"/>
          <w:b/>
          <w:sz w:val="24"/>
          <w:szCs w:val="24"/>
        </w:rPr>
      </w:pPr>
      <w:r>
        <w:rPr>
          <w:rFonts w:cstheme="minorHAnsi"/>
          <w:b/>
          <w:sz w:val="24"/>
          <w:szCs w:val="24"/>
        </w:rPr>
        <w:t>a</w:t>
      </w:r>
    </w:p>
    <w:p w14:paraId="06F0D2D6" w14:textId="77777777" w:rsidR="009573F1" w:rsidRPr="006B21D4" w:rsidRDefault="009573F1" w:rsidP="006B21D4">
      <w:pPr>
        <w:spacing w:line="360" w:lineRule="auto"/>
        <w:rPr>
          <w:rFonts w:cstheme="minorHAnsi"/>
          <w:sz w:val="24"/>
          <w:szCs w:val="24"/>
        </w:rPr>
      </w:pPr>
      <w:r w:rsidRPr="006B21D4">
        <w:rPr>
          <w:rFonts w:cstheme="minorHAnsi"/>
          <w:sz w:val="24"/>
          <w:szCs w:val="24"/>
        </w:rPr>
        <w:t>…………</w:t>
      </w:r>
      <w:r w:rsidR="000E7D83" w:rsidRPr="006B21D4">
        <w:rPr>
          <w:rFonts w:cstheme="minorHAnsi"/>
          <w:sz w:val="24"/>
          <w:szCs w:val="24"/>
        </w:rPr>
        <w:t>…………………………………………………….</w:t>
      </w:r>
      <w:r w:rsidRPr="006B21D4">
        <w:rPr>
          <w:rFonts w:cstheme="minorHAnsi"/>
          <w:sz w:val="24"/>
          <w:szCs w:val="24"/>
        </w:rPr>
        <w:t xml:space="preserve"> </w:t>
      </w:r>
    </w:p>
    <w:p w14:paraId="5FD51DD4" w14:textId="6132F03B" w:rsidR="0058133F" w:rsidRPr="00BE5AC0" w:rsidRDefault="00BE5AC0" w:rsidP="006B21D4">
      <w:pPr>
        <w:spacing w:line="360" w:lineRule="auto"/>
        <w:rPr>
          <w:rFonts w:cstheme="minorHAnsi"/>
          <w:b/>
          <w:sz w:val="24"/>
          <w:szCs w:val="24"/>
        </w:rPr>
      </w:pPr>
      <w:r>
        <w:rPr>
          <w:rFonts w:cstheme="minorHAnsi"/>
          <w:sz w:val="24"/>
          <w:szCs w:val="24"/>
        </w:rPr>
        <w:t xml:space="preserve">Zwaną w </w:t>
      </w:r>
      <w:r w:rsidR="0058133F" w:rsidRPr="006B21D4">
        <w:rPr>
          <w:rFonts w:cstheme="minorHAnsi"/>
          <w:sz w:val="24"/>
          <w:szCs w:val="24"/>
        </w:rPr>
        <w:t xml:space="preserve"> dalej</w:t>
      </w:r>
      <w:r>
        <w:rPr>
          <w:rFonts w:cstheme="minorHAnsi"/>
          <w:sz w:val="24"/>
          <w:szCs w:val="24"/>
        </w:rPr>
        <w:t xml:space="preserve"> części Umowy </w:t>
      </w:r>
      <w:r>
        <w:rPr>
          <w:rFonts w:cstheme="minorHAnsi"/>
          <w:b/>
          <w:sz w:val="24"/>
          <w:szCs w:val="24"/>
        </w:rPr>
        <w:t>„Wykonawcą”,</w:t>
      </w:r>
    </w:p>
    <w:p w14:paraId="7A36EAEF" w14:textId="7C14CDFD" w:rsidR="00BE5AC0" w:rsidRDefault="00BE5AC0" w:rsidP="006B21D4">
      <w:pPr>
        <w:spacing w:line="360" w:lineRule="auto"/>
        <w:rPr>
          <w:rFonts w:cstheme="minorHAnsi"/>
          <w:b/>
          <w:sz w:val="24"/>
          <w:szCs w:val="24"/>
        </w:rPr>
      </w:pPr>
      <w:r>
        <w:rPr>
          <w:rFonts w:cstheme="minorHAnsi"/>
          <w:sz w:val="24"/>
          <w:szCs w:val="24"/>
        </w:rPr>
        <w:t xml:space="preserve">W dalszej części Umowy określanymi łącznie, jako </w:t>
      </w:r>
      <w:r>
        <w:rPr>
          <w:rFonts w:cstheme="minorHAnsi"/>
          <w:b/>
          <w:sz w:val="24"/>
          <w:szCs w:val="24"/>
        </w:rPr>
        <w:t xml:space="preserve">„Strony” </w:t>
      </w:r>
      <w:r>
        <w:rPr>
          <w:rFonts w:cstheme="minorHAnsi"/>
          <w:sz w:val="24"/>
          <w:szCs w:val="24"/>
        </w:rPr>
        <w:t xml:space="preserve">, lub każda z osobna, jako </w:t>
      </w:r>
      <w:r>
        <w:rPr>
          <w:rFonts w:cstheme="minorHAnsi"/>
          <w:b/>
          <w:sz w:val="24"/>
          <w:szCs w:val="24"/>
        </w:rPr>
        <w:t>„Strona”.</w:t>
      </w:r>
    </w:p>
    <w:p w14:paraId="60A98CE2" w14:textId="3004CF9C" w:rsidR="0058133F" w:rsidRPr="006B21D4" w:rsidRDefault="00DB5B57" w:rsidP="006B21D4">
      <w:pPr>
        <w:spacing w:line="360" w:lineRule="auto"/>
        <w:rPr>
          <w:rFonts w:cstheme="minorHAnsi"/>
          <w:sz w:val="24"/>
          <w:szCs w:val="24"/>
        </w:rPr>
      </w:pPr>
      <w:r>
        <w:rPr>
          <w:rFonts w:cstheme="minorHAnsi"/>
          <w:sz w:val="24"/>
          <w:szCs w:val="24"/>
        </w:rPr>
        <w:t>Strony zawierają Umowę o następującej treści:</w:t>
      </w:r>
      <w:r w:rsidR="0058133F" w:rsidRPr="006B21D4">
        <w:rPr>
          <w:rFonts w:cstheme="minorHAnsi"/>
          <w:sz w:val="24"/>
          <w:szCs w:val="24"/>
        </w:rPr>
        <w:t xml:space="preserve"> </w:t>
      </w:r>
    </w:p>
    <w:p w14:paraId="638EAFE3" w14:textId="1FD0703B" w:rsidR="0058133F" w:rsidRPr="00DB5B57" w:rsidRDefault="00F9402A" w:rsidP="006B21D4">
      <w:pPr>
        <w:pStyle w:val="Nagwek2"/>
        <w:spacing w:before="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w:t>
      </w:r>
      <w:r w:rsidR="0058133F" w:rsidRPr="00DB5B57">
        <w:rPr>
          <w:rFonts w:asciiTheme="minorHAnsi" w:hAnsiTheme="minorHAnsi" w:cstheme="minorHAnsi"/>
          <w:b/>
          <w:color w:val="auto"/>
          <w:sz w:val="24"/>
          <w:szCs w:val="24"/>
        </w:rPr>
        <w:t>Preambuła</w:t>
      </w:r>
      <w:r>
        <w:rPr>
          <w:rFonts w:asciiTheme="minorHAnsi" w:hAnsiTheme="minorHAnsi" w:cstheme="minorHAnsi"/>
          <w:b/>
          <w:color w:val="auto"/>
          <w:sz w:val="24"/>
          <w:szCs w:val="24"/>
        </w:rPr>
        <w:t>-</w:t>
      </w:r>
    </w:p>
    <w:p w14:paraId="73FE85FB" w14:textId="4DE5D317" w:rsidR="00037A60" w:rsidRDefault="0058133F" w:rsidP="006B21D4">
      <w:pPr>
        <w:spacing w:line="360" w:lineRule="auto"/>
        <w:rPr>
          <w:rFonts w:cstheme="minorHAnsi"/>
          <w:sz w:val="24"/>
          <w:szCs w:val="24"/>
        </w:rPr>
      </w:pPr>
      <w:r w:rsidRPr="006B21D4">
        <w:rPr>
          <w:rFonts w:cstheme="minorHAnsi"/>
          <w:sz w:val="24"/>
          <w:szCs w:val="24"/>
        </w:rPr>
        <w:t>Wykonawca został wyłoniony w wyniku przeprowadzonego postępowania o udzielenie zamówienia publicznego pn.</w:t>
      </w:r>
      <w:r w:rsidR="001F5ADC" w:rsidRPr="006B21D4">
        <w:rPr>
          <w:rFonts w:cstheme="minorHAnsi"/>
          <w:sz w:val="24"/>
          <w:szCs w:val="24"/>
        </w:rPr>
        <w:t>:</w:t>
      </w:r>
      <w:r w:rsidR="002A02B6" w:rsidRPr="006B21D4">
        <w:rPr>
          <w:rFonts w:cstheme="minorHAnsi"/>
          <w:sz w:val="24"/>
          <w:szCs w:val="24"/>
        </w:rPr>
        <w:t xml:space="preserve"> </w:t>
      </w:r>
      <w:r w:rsidR="008118E8" w:rsidRPr="006B21D4">
        <w:rPr>
          <w:rFonts w:cstheme="minorHAnsi"/>
          <w:b/>
          <w:sz w:val="24"/>
          <w:szCs w:val="24"/>
        </w:rPr>
        <w:t>„Sukcesywne</w:t>
      </w:r>
      <w:r w:rsidR="002A02B6" w:rsidRPr="006B21D4">
        <w:rPr>
          <w:rFonts w:cstheme="minorHAnsi"/>
          <w:b/>
          <w:sz w:val="24"/>
          <w:szCs w:val="24"/>
        </w:rPr>
        <w:t xml:space="preserve"> dostaw</w:t>
      </w:r>
      <w:r w:rsidR="008118E8" w:rsidRPr="006B21D4">
        <w:rPr>
          <w:rFonts w:cstheme="minorHAnsi"/>
          <w:b/>
          <w:sz w:val="24"/>
          <w:szCs w:val="24"/>
        </w:rPr>
        <w:t>y</w:t>
      </w:r>
      <w:r w:rsidR="002A02B6" w:rsidRPr="006B21D4">
        <w:rPr>
          <w:rFonts w:cstheme="minorHAnsi"/>
          <w:b/>
          <w:sz w:val="24"/>
          <w:szCs w:val="24"/>
        </w:rPr>
        <w:t xml:space="preserve"> </w:t>
      </w:r>
      <w:r w:rsidR="00EC413D">
        <w:rPr>
          <w:rFonts w:cstheme="minorHAnsi"/>
          <w:b/>
          <w:sz w:val="24"/>
          <w:szCs w:val="24"/>
        </w:rPr>
        <w:t>art. ogólnospożywczych</w:t>
      </w:r>
      <w:r w:rsidR="002A02B6" w:rsidRPr="007F4D16">
        <w:rPr>
          <w:rFonts w:cstheme="minorHAnsi"/>
          <w:b/>
          <w:sz w:val="24"/>
          <w:szCs w:val="24"/>
        </w:rPr>
        <w:t xml:space="preserve"> </w:t>
      </w:r>
      <w:r w:rsidR="002A02B6" w:rsidRPr="006B21D4">
        <w:rPr>
          <w:rFonts w:cstheme="minorHAnsi"/>
          <w:b/>
          <w:sz w:val="24"/>
          <w:szCs w:val="24"/>
        </w:rPr>
        <w:t>dla Krajowej Szkoły Sądownictwa i Prokuratury</w:t>
      </w:r>
      <w:r w:rsidR="000B2171" w:rsidRPr="000B2171">
        <w:rPr>
          <w:rFonts w:cstheme="minorHAnsi"/>
          <w:b/>
          <w:sz w:val="24"/>
          <w:szCs w:val="24"/>
        </w:rPr>
        <w:t>”</w:t>
      </w:r>
      <w:r w:rsidR="0098386E" w:rsidRPr="006B21D4">
        <w:rPr>
          <w:rFonts w:cstheme="minorHAnsi"/>
          <w:b/>
          <w:sz w:val="24"/>
          <w:szCs w:val="24"/>
        </w:rPr>
        <w:t xml:space="preserve"> </w:t>
      </w:r>
      <w:r w:rsidRPr="006B21D4">
        <w:rPr>
          <w:rFonts w:cstheme="minorHAnsi"/>
          <w:sz w:val="24"/>
          <w:szCs w:val="24"/>
        </w:rPr>
        <w:t>prowadzonego w trybie podstawo</w:t>
      </w:r>
      <w:r w:rsidR="00F9402A">
        <w:rPr>
          <w:rFonts w:cstheme="minorHAnsi"/>
          <w:sz w:val="24"/>
          <w:szCs w:val="24"/>
        </w:rPr>
        <w:t>wym na podstawie art. 275 pkt 1 ustawy</w:t>
      </w:r>
      <w:r w:rsidRPr="006B21D4">
        <w:rPr>
          <w:rFonts w:cstheme="minorHAnsi"/>
          <w:sz w:val="24"/>
          <w:szCs w:val="24"/>
        </w:rPr>
        <w:t xml:space="preserve"> z dnia 11 września 2019 r. - Prawo zamówień </w:t>
      </w:r>
      <w:r w:rsidR="00E808F1" w:rsidRPr="006B21D4">
        <w:rPr>
          <w:rFonts w:cstheme="minorHAnsi"/>
          <w:sz w:val="24"/>
          <w:szCs w:val="24"/>
        </w:rPr>
        <w:t>publicznych (t.</w:t>
      </w:r>
      <w:r w:rsidR="0095122F" w:rsidRPr="006B21D4">
        <w:rPr>
          <w:rFonts w:cstheme="minorHAnsi"/>
          <w:sz w:val="24"/>
          <w:szCs w:val="24"/>
        </w:rPr>
        <w:t xml:space="preserve"> j.</w:t>
      </w:r>
      <w:r w:rsidR="00E808F1" w:rsidRPr="006B21D4">
        <w:rPr>
          <w:rFonts w:cstheme="minorHAnsi"/>
          <w:sz w:val="24"/>
          <w:szCs w:val="24"/>
        </w:rPr>
        <w:t xml:space="preserve"> Dz. U. z 202</w:t>
      </w:r>
      <w:r w:rsidR="008004E4" w:rsidRPr="006B21D4">
        <w:rPr>
          <w:rFonts w:cstheme="minorHAnsi"/>
          <w:sz w:val="24"/>
          <w:szCs w:val="24"/>
        </w:rPr>
        <w:t>3</w:t>
      </w:r>
      <w:r w:rsidRPr="006B21D4">
        <w:rPr>
          <w:rFonts w:cstheme="minorHAnsi"/>
          <w:sz w:val="24"/>
          <w:szCs w:val="24"/>
        </w:rPr>
        <w:t xml:space="preserve"> r. poz. </w:t>
      </w:r>
      <w:r w:rsidR="00E808F1" w:rsidRPr="006B21D4">
        <w:rPr>
          <w:rFonts w:cstheme="minorHAnsi"/>
          <w:sz w:val="24"/>
          <w:szCs w:val="24"/>
        </w:rPr>
        <w:t>1</w:t>
      </w:r>
      <w:r w:rsidR="008004E4" w:rsidRPr="006B21D4">
        <w:rPr>
          <w:rFonts w:cstheme="minorHAnsi"/>
          <w:sz w:val="24"/>
          <w:szCs w:val="24"/>
        </w:rPr>
        <w:t>605</w:t>
      </w:r>
      <w:r w:rsidR="00F9402A">
        <w:rPr>
          <w:rFonts w:cstheme="minorHAnsi"/>
          <w:sz w:val="24"/>
          <w:szCs w:val="24"/>
        </w:rPr>
        <w:t xml:space="preserve"> ze zm.; dalej jako: ustawa Pzp)</w:t>
      </w:r>
      <w:r w:rsidRPr="006B21D4">
        <w:rPr>
          <w:rFonts w:cstheme="minorHAnsi"/>
          <w:sz w:val="24"/>
          <w:szCs w:val="24"/>
        </w:rPr>
        <w:t xml:space="preserve"> i wybraniu oferty Wykonawcy jako oferty najkorzystniejszej.</w:t>
      </w:r>
    </w:p>
    <w:p w14:paraId="7B3F9C12" w14:textId="77777777" w:rsidR="005A7476" w:rsidRPr="006B21D4" w:rsidRDefault="005A7476" w:rsidP="006B21D4">
      <w:pPr>
        <w:spacing w:line="360" w:lineRule="auto"/>
        <w:rPr>
          <w:rFonts w:cstheme="minorHAnsi"/>
          <w:sz w:val="24"/>
          <w:szCs w:val="24"/>
        </w:rPr>
      </w:pPr>
    </w:p>
    <w:p w14:paraId="0666EB51"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lastRenderedPageBreak/>
        <w:t>§1</w:t>
      </w:r>
    </w:p>
    <w:p w14:paraId="33441646" w14:textId="1F3455F7" w:rsidR="00F9402A" w:rsidRPr="00F9402A" w:rsidRDefault="00C96073" w:rsidP="00F9402A">
      <w:pPr>
        <w:rPr>
          <w:b/>
          <w:sz w:val="24"/>
          <w:szCs w:val="24"/>
        </w:rPr>
      </w:pPr>
      <w:r>
        <w:rPr>
          <w:b/>
          <w:sz w:val="24"/>
          <w:szCs w:val="24"/>
        </w:rPr>
        <w:t>-Przedmiot i termin wykonania Umowy-</w:t>
      </w:r>
    </w:p>
    <w:p w14:paraId="355E4317" w14:textId="66FD4DF9" w:rsidR="0058133F" w:rsidRPr="006B21D4" w:rsidRDefault="0058133F" w:rsidP="00E81234">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 xml:space="preserve">Przedmiotem niniejszej Umowy są sukcesywne </w:t>
      </w:r>
      <w:r w:rsidRPr="000B2171">
        <w:rPr>
          <w:rFonts w:cstheme="minorHAnsi"/>
          <w:sz w:val="24"/>
          <w:szCs w:val="24"/>
        </w:rPr>
        <w:t>dostawy</w:t>
      </w:r>
      <w:r w:rsidR="007E4D1F">
        <w:rPr>
          <w:rFonts w:cstheme="minorHAnsi"/>
          <w:sz w:val="24"/>
          <w:szCs w:val="24"/>
        </w:rPr>
        <w:t xml:space="preserve"> </w:t>
      </w:r>
      <w:r w:rsidR="00E206A4">
        <w:rPr>
          <w:rFonts w:cstheme="minorHAnsi"/>
          <w:sz w:val="24"/>
          <w:szCs w:val="24"/>
        </w:rPr>
        <w:t>świeżych jaj</w:t>
      </w:r>
      <w:r w:rsidR="00C365FD" w:rsidRPr="000B2171">
        <w:rPr>
          <w:rFonts w:cstheme="minorHAnsi"/>
          <w:sz w:val="24"/>
          <w:szCs w:val="24"/>
        </w:rPr>
        <w:t xml:space="preserve"> </w:t>
      </w:r>
      <w:r w:rsidRPr="000B2171">
        <w:rPr>
          <w:rFonts w:cstheme="minorHAnsi"/>
          <w:sz w:val="24"/>
          <w:szCs w:val="24"/>
        </w:rPr>
        <w:t>dla</w:t>
      </w:r>
      <w:r w:rsidRPr="006B21D4">
        <w:rPr>
          <w:rFonts w:cstheme="minorHAnsi"/>
          <w:sz w:val="24"/>
          <w:szCs w:val="24"/>
        </w:rPr>
        <w:t xml:space="preserve"> </w:t>
      </w:r>
      <w:r w:rsidRPr="006B21D4">
        <w:rPr>
          <w:rFonts w:cstheme="minorHAnsi"/>
          <w:b/>
          <w:sz w:val="24"/>
          <w:szCs w:val="24"/>
        </w:rPr>
        <w:t xml:space="preserve">Krajowej Szkoły Sądownictwa i Prokuratury, </w:t>
      </w:r>
      <w:r w:rsidR="00EE0873" w:rsidRPr="006B21D4">
        <w:rPr>
          <w:rFonts w:cstheme="minorHAnsi"/>
          <w:b/>
          <w:sz w:val="24"/>
          <w:szCs w:val="24"/>
        </w:rPr>
        <w:t xml:space="preserve">do </w:t>
      </w:r>
      <w:r w:rsidRPr="006B21D4">
        <w:rPr>
          <w:rFonts w:cstheme="minorHAnsi"/>
          <w:b/>
          <w:sz w:val="24"/>
          <w:szCs w:val="24"/>
        </w:rPr>
        <w:t>Ośrod</w:t>
      </w:r>
      <w:r w:rsidR="00EE0873" w:rsidRPr="006B21D4">
        <w:rPr>
          <w:rFonts w:cstheme="minorHAnsi"/>
          <w:b/>
          <w:sz w:val="24"/>
          <w:szCs w:val="24"/>
        </w:rPr>
        <w:t>ka</w:t>
      </w:r>
      <w:r w:rsidRPr="006B21D4">
        <w:rPr>
          <w:rFonts w:cstheme="minorHAnsi"/>
          <w:b/>
          <w:sz w:val="24"/>
          <w:szCs w:val="24"/>
        </w:rPr>
        <w:t xml:space="preserve"> Szkoleniow</w:t>
      </w:r>
      <w:r w:rsidR="00EE0873" w:rsidRPr="006B21D4">
        <w:rPr>
          <w:rFonts w:cstheme="minorHAnsi"/>
          <w:b/>
          <w:sz w:val="24"/>
          <w:szCs w:val="24"/>
        </w:rPr>
        <w:t>ego</w:t>
      </w:r>
      <w:r w:rsidRPr="006B21D4">
        <w:rPr>
          <w:rFonts w:cstheme="minorHAnsi"/>
          <w:b/>
          <w:sz w:val="24"/>
          <w:szCs w:val="24"/>
        </w:rPr>
        <w:t xml:space="preserve"> w Dębem, 05-140 Serock</w:t>
      </w:r>
      <w:r w:rsidRPr="006B21D4">
        <w:rPr>
          <w:rFonts w:cstheme="minorHAnsi"/>
          <w:sz w:val="24"/>
          <w:szCs w:val="24"/>
        </w:rPr>
        <w:t>.</w:t>
      </w:r>
    </w:p>
    <w:p w14:paraId="5E6C2085" w14:textId="41D5B01E" w:rsidR="00C96073" w:rsidRDefault="0058133F" w:rsidP="00E81234">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Dostawy będą realizowane</w:t>
      </w:r>
      <w:r w:rsidR="00D35302">
        <w:rPr>
          <w:rFonts w:cstheme="minorHAnsi"/>
          <w:sz w:val="24"/>
          <w:szCs w:val="24"/>
        </w:rPr>
        <w:t xml:space="preserve"> przez </w:t>
      </w:r>
      <w:r w:rsidR="00D35302" w:rsidRPr="00D35302">
        <w:rPr>
          <w:rFonts w:cstheme="minorHAnsi"/>
          <w:b/>
          <w:sz w:val="24"/>
          <w:szCs w:val="24"/>
        </w:rPr>
        <w:t>okres 6 miesięcy</w:t>
      </w:r>
      <w:r w:rsidRPr="006B21D4">
        <w:rPr>
          <w:rFonts w:cstheme="minorHAnsi"/>
          <w:sz w:val="24"/>
          <w:szCs w:val="24"/>
        </w:rPr>
        <w:t xml:space="preserve"> od dnia podpisania umowy, jednak nie </w:t>
      </w:r>
      <w:r w:rsidR="00F9402A">
        <w:rPr>
          <w:rFonts w:cstheme="minorHAnsi"/>
          <w:sz w:val="24"/>
          <w:szCs w:val="24"/>
        </w:rPr>
        <w:t xml:space="preserve">wcześniej niż od dnia </w:t>
      </w:r>
      <w:r w:rsidR="00E81234">
        <w:rPr>
          <w:rFonts w:cstheme="minorHAnsi"/>
          <w:b/>
          <w:sz w:val="24"/>
          <w:szCs w:val="24"/>
        </w:rPr>
        <w:t>01</w:t>
      </w:r>
      <w:r w:rsidR="00F9402A" w:rsidRPr="00D35302">
        <w:rPr>
          <w:rFonts w:cstheme="minorHAnsi"/>
          <w:b/>
          <w:sz w:val="24"/>
          <w:szCs w:val="24"/>
        </w:rPr>
        <w:t>.0</w:t>
      </w:r>
      <w:r w:rsidR="00E81234">
        <w:rPr>
          <w:rFonts w:cstheme="minorHAnsi"/>
          <w:b/>
          <w:sz w:val="24"/>
          <w:szCs w:val="24"/>
        </w:rPr>
        <w:t>8</w:t>
      </w:r>
      <w:r w:rsidR="00A6511E" w:rsidRPr="00D35302">
        <w:rPr>
          <w:rFonts w:cstheme="minorHAnsi"/>
          <w:b/>
          <w:sz w:val="24"/>
          <w:szCs w:val="24"/>
        </w:rPr>
        <w:t>.2024</w:t>
      </w:r>
      <w:r w:rsidRPr="006B21D4">
        <w:rPr>
          <w:rFonts w:cstheme="minorHAnsi"/>
          <w:sz w:val="24"/>
          <w:szCs w:val="24"/>
        </w:rPr>
        <w:t xml:space="preserve"> r.</w:t>
      </w:r>
      <w:r w:rsidR="00B2049E" w:rsidRPr="00B2049E">
        <w:rPr>
          <w:rFonts w:cstheme="minorHAnsi"/>
          <w:sz w:val="24"/>
          <w:szCs w:val="24"/>
        </w:rPr>
        <w:t xml:space="preserve"> </w:t>
      </w:r>
      <w:r w:rsidRPr="006B21D4">
        <w:rPr>
          <w:rFonts w:cstheme="minorHAnsi"/>
          <w:sz w:val="24"/>
          <w:szCs w:val="24"/>
        </w:rPr>
        <w:t>lub do wyczerpania kwoty określonej w</w:t>
      </w:r>
      <w:r w:rsidR="00FC1925" w:rsidRPr="006B21D4">
        <w:rPr>
          <w:rFonts w:cstheme="minorHAnsi"/>
          <w:sz w:val="24"/>
          <w:szCs w:val="24"/>
        </w:rPr>
        <w:t xml:space="preserve"> § 3 ust. 1</w:t>
      </w:r>
      <w:r w:rsidR="00EE6300">
        <w:rPr>
          <w:rFonts w:cstheme="minorHAnsi"/>
          <w:sz w:val="24"/>
          <w:szCs w:val="24"/>
        </w:rPr>
        <w:t xml:space="preserve"> U</w:t>
      </w:r>
      <w:r w:rsidRPr="006B21D4">
        <w:rPr>
          <w:rFonts w:cstheme="minorHAnsi"/>
          <w:sz w:val="24"/>
          <w:szCs w:val="24"/>
        </w:rPr>
        <w:t>mow</w:t>
      </w:r>
      <w:r w:rsidR="00FC1925" w:rsidRPr="006B21D4">
        <w:rPr>
          <w:rFonts w:cstheme="minorHAnsi"/>
          <w:sz w:val="24"/>
          <w:szCs w:val="24"/>
        </w:rPr>
        <w:t>y</w:t>
      </w:r>
      <w:r w:rsidR="00974543" w:rsidRPr="006B21D4">
        <w:rPr>
          <w:rFonts w:cstheme="minorHAnsi"/>
          <w:sz w:val="24"/>
          <w:szCs w:val="24"/>
        </w:rPr>
        <w:t>.</w:t>
      </w:r>
    </w:p>
    <w:p w14:paraId="7BF91AF3" w14:textId="0C4C4D33" w:rsidR="00EC413D" w:rsidRDefault="00EC413D" w:rsidP="00E81234">
      <w:pPr>
        <w:pStyle w:val="Akapitzlist"/>
        <w:numPr>
          <w:ilvl w:val="0"/>
          <w:numId w:val="8"/>
        </w:numPr>
        <w:spacing w:after="0" w:line="360" w:lineRule="auto"/>
        <w:ind w:left="426" w:hanging="426"/>
        <w:rPr>
          <w:rFonts w:cstheme="minorHAnsi"/>
          <w:sz w:val="24"/>
          <w:szCs w:val="24"/>
        </w:rPr>
      </w:pPr>
      <w:r>
        <w:rPr>
          <w:rFonts w:cs="Calibri"/>
          <w:sz w:val="24"/>
          <w:szCs w:val="24"/>
        </w:rPr>
        <w:t xml:space="preserve">Zamawiający zastrzega sobie prawo do skorzystania z opcji </w:t>
      </w:r>
      <w:r>
        <w:rPr>
          <w:rFonts w:cs="Calibri"/>
          <w:b/>
          <w:sz w:val="24"/>
          <w:szCs w:val="24"/>
        </w:rPr>
        <w:t>przedłużenia Umowy na maksymalnie kolejne 6 miesięcy (tzw. prawo opcji)</w:t>
      </w:r>
      <w:r>
        <w:rPr>
          <w:rFonts w:cs="Calibri"/>
          <w:sz w:val="24"/>
          <w:szCs w:val="24"/>
        </w:rPr>
        <w:t xml:space="preserve"> świadczenia przez Wykonawcę dostaw objętych Umową. Zamawiający nie jest zobowiązany do zlecenia realizacji dostawy w ramach prawa opcji, natomiast w przypadku wyrażenia takiej woli, Wykonawca jest zobowiązany do ich świadczenia. Zamawiający prześle oświadczenie o woli skorzystania z prawa opcji przez określony czas, na minimum 21 dni przed zakończeniem okresu świadczenia usług objętych Umową. Zamawiający może skorzystać z prawa opcji jednokrotnie lub wielokrotnie w okresie obowiązywania Umowy. Maksymalna wartość opcji została określona w załączniku nr 2 do umowy. Skorzystanie z prawa opcji nie wymaga zawarcia aneksu do Umowy. Do świadczenia usługi w ramach prawa opcji mają zastosowanie odpowiednie postanowienia Umowy.  </w:t>
      </w:r>
    </w:p>
    <w:p w14:paraId="555A3700" w14:textId="38A6DFD3" w:rsidR="0058133F" w:rsidRPr="006B21D4" w:rsidRDefault="0058133F" w:rsidP="00E81234">
      <w:pPr>
        <w:pStyle w:val="Akapitzlist"/>
        <w:numPr>
          <w:ilvl w:val="0"/>
          <w:numId w:val="8"/>
        </w:numPr>
        <w:spacing w:line="360" w:lineRule="auto"/>
        <w:ind w:left="284" w:hanging="284"/>
        <w:rPr>
          <w:rFonts w:cstheme="minorHAnsi"/>
          <w:sz w:val="24"/>
          <w:szCs w:val="24"/>
        </w:rPr>
      </w:pPr>
      <w:r w:rsidRPr="006B21D4">
        <w:rPr>
          <w:rFonts w:cstheme="minorHAnsi"/>
          <w:sz w:val="24"/>
          <w:szCs w:val="24"/>
        </w:rPr>
        <w:t xml:space="preserve">Przedmiot </w:t>
      </w:r>
      <w:r w:rsidR="00F56D02" w:rsidRPr="006B21D4">
        <w:rPr>
          <w:rFonts w:cstheme="minorHAnsi"/>
          <w:sz w:val="24"/>
          <w:szCs w:val="24"/>
        </w:rPr>
        <w:t xml:space="preserve">Umowy jest określony w załączniku nr 2 do umowy (Opis przedmiotu zamówienia wraz z formularzem asortymentowo- cenowym stanowiącym załącznik nr 1 do SWZ). </w:t>
      </w:r>
    </w:p>
    <w:p w14:paraId="071CB2F0" w14:textId="75EF7C26" w:rsidR="0020492D" w:rsidRPr="006B21D4" w:rsidRDefault="0020492D" w:rsidP="00E81234">
      <w:pPr>
        <w:pStyle w:val="Akapitzlist"/>
        <w:numPr>
          <w:ilvl w:val="0"/>
          <w:numId w:val="8"/>
        </w:numPr>
        <w:spacing w:line="360" w:lineRule="auto"/>
        <w:ind w:left="284" w:hanging="284"/>
        <w:rPr>
          <w:rFonts w:cstheme="minorHAnsi"/>
          <w:sz w:val="24"/>
          <w:szCs w:val="24"/>
        </w:rPr>
      </w:pPr>
      <w:r w:rsidRPr="006B21D4">
        <w:rPr>
          <w:rFonts w:cstheme="minorHAnsi"/>
          <w:sz w:val="24"/>
          <w:szCs w:val="24"/>
        </w:rPr>
        <w:t>Wykonawca</w:t>
      </w:r>
      <w:r w:rsidR="009615C8" w:rsidRPr="006B21D4">
        <w:t xml:space="preserve"> </w:t>
      </w:r>
      <w:r w:rsidR="009615C8" w:rsidRPr="006B21D4">
        <w:rPr>
          <w:rFonts w:cstheme="minorHAnsi"/>
          <w:sz w:val="24"/>
          <w:szCs w:val="24"/>
        </w:rPr>
        <w:t xml:space="preserve">będzie realizował umowę zgodnie ze złożoną  ofertą stanowiącą załącznik nr 1 do umowy (oferta Wykonawcy wraz ze złożonym przez Wykonawcę załącznikiem nr 1 do oferty tj. formularzem asortymentowo-cenowym) oraz wymaganiami określonymi w załączniku nr 2 do umowy w </w:t>
      </w:r>
      <w:r w:rsidR="00E96CFC">
        <w:rPr>
          <w:rFonts w:cstheme="minorHAnsi"/>
          <w:sz w:val="24"/>
          <w:szCs w:val="24"/>
        </w:rPr>
        <w:t>szczególności</w:t>
      </w:r>
      <w:r w:rsidR="009615C8" w:rsidRPr="006B21D4">
        <w:rPr>
          <w:rFonts w:cstheme="minorHAnsi"/>
          <w:sz w:val="24"/>
          <w:szCs w:val="24"/>
        </w:rPr>
        <w:t>:</w:t>
      </w:r>
      <w:r w:rsidRPr="006B21D4">
        <w:rPr>
          <w:rFonts w:cstheme="minorHAnsi"/>
          <w:sz w:val="24"/>
          <w:szCs w:val="24"/>
        </w:rPr>
        <w:t xml:space="preserve"> </w:t>
      </w:r>
    </w:p>
    <w:p w14:paraId="4D8BB35D" w14:textId="6ECBB8DC" w:rsidR="00BD7C80" w:rsidRPr="006B21D4" w:rsidRDefault="00C56C6E" w:rsidP="00E81234">
      <w:pPr>
        <w:pStyle w:val="Akapitzlist"/>
        <w:numPr>
          <w:ilvl w:val="0"/>
          <w:numId w:val="14"/>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odpowiada</w:t>
      </w:r>
      <w:r w:rsidR="00DE01DB">
        <w:rPr>
          <w:rFonts w:cstheme="minorHAnsi"/>
          <w:sz w:val="24"/>
          <w:szCs w:val="24"/>
        </w:rPr>
        <w:t>jący</w:t>
      </w:r>
      <w:r w:rsidR="00BD7C80" w:rsidRPr="006B21D4">
        <w:rPr>
          <w:rFonts w:cstheme="minorHAnsi"/>
          <w:sz w:val="24"/>
          <w:szCs w:val="24"/>
        </w:rPr>
        <w:t xml:space="preserve"> normom i standardom określonym </w:t>
      </w:r>
    </w:p>
    <w:p w14:paraId="036CE41C"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w odpowiednich przepisach prawnych w tym ustawie o bezpieczeństwie żywności </w:t>
      </w:r>
    </w:p>
    <w:p w14:paraId="0377BA2D" w14:textId="688D9352"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żywienia z dnia 25 sierpnia 2006 r. (t</w:t>
      </w:r>
      <w:r w:rsidR="00B56836">
        <w:rPr>
          <w:rFonts w:cstheme="minorHAnsi"/>
          <w:sz w:val="24"/>
          <w:szCs w:val="24"/>
        </w:rPr>
        <w:t xml:space="preserve">.j. </w:t>
      </w:r>
      <w:r w:rsidR="00C56C6E" w:rsidRPr="006B21D4">
        <w:rPr>
          <w:rFonts w:cstheme="minorHAnsi"/>
          <w:sz w:val="24"/>
          <w:szCs w:val="24"/>
        </w:rPr>
        <w:t xml:space="preserve"> Dz. U.  z 2023 r. poz. 1448),</w:t>
      </w:r>
    </w:p>
    <w:p w14:paraId="232E0613" w14:textId="64C85872" w:rsidR="00BD7C80" w:rsidRPr="006B21D4" w:rsidRDefault="00C56C6E" w:rsidP="00E81234">
      <w:pPr>
        <w:pStyle w:val="Akapitzlist"/>
        <w:numPr>
          <w:ilvl w:val="0"/>
          <w:numId w:val="14"/>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pozbawiony uszkodzeń o charakterze fizycznym </w:t>
      </w:r>
    </w:p>
    <w:p w14:paraId="37ABC372" w14:textId="560B0190" w:rsidR="00BD7C80" w:rsidRPr="006B21D4" w:rsidRDefault="00BD7C80" w:rsidP="006B21D4">
      <w:pPr>
        <w:pStyle w:val="Akapitzlist"/>
        <w:spacing w:line="360" w:lineRule="auto"/>
        <w:rPr>
          <w:rFonts w:cstheme="minorHAnsi"/>
          <w:sz w:val="24"/>
          <w:szCs w:val="24"/>
        </w:rPr>
      </w:pPr>
      <w:r w:rsidRPr="006B21D4">
        <w:rPr>
          <w:rFonts w:cstheme="minorHAnsi"/>
          <w:sz w:val="24"/>
          <w:szCs w:val="24"/>
        </w:rPr>
        <w:lastRenderedPageBreak/>
        <w:t>i biochemicznym obni</w:t>
      </w:r>
      <w:r w:rsidR="00C56C6E" w:rsidRPr="006B21D4">
        <w:rPr>
          <w:rFonts w:cstheme="minorHAnsi"/>
          <w:sz w:val="24"/>
          <w:szCs w:val="24"/>
        </w:rPr>
        <w:t>żających jego wartość użytkową,</w:t>
      </w:r>
    </w:p>
    <w:p w14:paraId="5375BD43" w14:textId="4CF36856" w:rsidR="00BD7C80" w:rsidRPr="006B21D4" w:rsidRDefault="00EE6300" w:rsidP="00E81234">
      <w:pPr>
        <w:pStyle w:val="Akapitzlist"/>
        <w:numPr>
          <w:ilvl w:val="0"/>
          <w:numId w:val="14"/>
        </w:numPr>
        <w:spacing w:line="360" w:lineRule="auto"/>
        <w:rPr>
          <w:rFonts w:cstheme="minorHAnsi"/>
          <w:sz w:val="24"/>
          <w:szCs w:val="24"/>
        </w:rPr>
      </w:pPr>
      <w:r>
        <w:rPr>
          <w:rFonts w:cstheme="minorHAnsi"/>
          <w:sz w:val="24"/>
          <w:szCs w:val="24"/>
        </w:rPr>
        <w:t>dostarczone</w:t>
      </w:r>
      <w:r w:rsidR="00DE01DB">
        <w:rPr>
          <w:rFonts w:cstheme="minorHAnsi"/>
          <w:sz w:val="24"/>
          <w:szCs w:val="24"/>
        </w:rPr>
        <w:t xml:space="preserve"> </w:t>
      </w:r>
      <w:r w:rsidR="00C56C6E" w:rsidRPr="006B21D4">
        <w:rPr>
          <w:rFonts w:cstheme="minorHAnsi"/>
          <w:sz w:val="24"/>
          <w:szCs w:val="24"/>
        </w:rPr>
        <w:t xml:space="preserve">artykuły spożywcze </w:t>
      </w:r>
      <w:r w:rsidR="00BD7C80" w:rsidRPr="006B21D4">
        <w:rPr>
          <w:rFonts w:cstheme="minorHAnsi"/>
          <w:sz w:val="24"/>
          <w:szCs w:val="24"/>
        </w:rPr>
        <w:t xml:space="preserve">w oryginalnych, nieuszkodzonych,  szczelnych, zamkniętych, prawidłowo oznakowanych w języku polskim opakowaniach </w:t>
      </w:r>
    </w:p>
    <w:p w14:paraId="66EA8CCD"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z dodaną informacją dotyczącą nazwy produktu, ilości, terminu ważności oraz nazwy </w:t>
      </w:r>
    </w:p>
    <w:p w14:paraId="4F289007" w14:textId="7CE3EAFF"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adresu producenta. Obowiązuje Rozporządzenie Ministra Gospodarki z dnia 20 lipca 2009 r. w sprawie szczegółowych wymagań dotyczących oznakowań towarów paczkow</w:t>
      </w:r>
      <w:r w:rsidR="00C56C6E" w:rsidRPr="006B21D4">
        <w:rPr>
          <w:rFonts w:cstheme="minorHAnsi"/>
          <w:sz w:val="24"/>
          <w:szCs w:val="24"/>
        </w:rPr>
        <w:t>anych (Dz. U. 2021 r. póz 481),</w:t>
      </w:r>
    </w:p>
    <w:p w14:paraId="622A4A89" w14:textId="4B4158A3" w:rsidR="00BD7C80" w:rsidRPr="006B21D4" w:rsidRDefault="00E533C5" w:rsidP="00E81234">
      <w:pPr>
        <w:pStyle w:val="Akapitzlist"/>
        <w:numPr>
          <w:ilvl w:val="0"/>
          <w:numId w:val="14"/>
        </w:numPr>
        <w:spacing w:line="360" w:lineRule="auto"/>
        <w:rPr>
          <w:rFonts w:cstheme="minorHAnsi"/>
          <w:sz w:val="24"/>
          <w:szCs w:val="24"/>
        </w:rPr>
      </w:pPr>
      <w:r>
        <w:rPr>
          <w:rFonts w:cstheme="minorHAnsi"/>
          <w:sz w:val="24"/>
          <w:szCs w:val="24"/>
        </w:rPr>
        <w:t>dostarcz</w:t>
      </w:r>
      <w:r w:rsidR="002F2416">
        <w:rPr>
          <w:rFonts w:cstheme="minorHAnsi"/>
          <w:sz w:val="24"/>
          <w:szCs w:val="24"/>
        </w:rPr>
        <w:t>ony</w:t>
      </w:r>
      <w:r>
        <w:rPr>
          <w:rFonts w:cstheme="minorHAnsi"/>
          <w:sz w:val="24"/>
          <w:szCs w:val="24"/>
        </w:rPr>
        <w:t xml:space="preserve"> </w:t>
      </w:r>
      <w:r w:rsidR="00C56C6E" w:rsidRPr="006B21D4">
        <w:rPr>
          <w:rFonts w:cstheme="minorHAnsi"/>
          <w:sz w:val="24"/>
          <w:szCs w:val="24"/>
        </w:rPr>
        <w:t>a</w:t>
      </w:r>
      <w:r w:rsidR="00BD7C80" w:rsidRPr="006B21D4">
        <w:rPr>
          <w:rFonts w:cstheme="minorHAnsi"/>
          <w:sz w:val="24"/>
          <w:szCs w:val="24"/>
        </w:rPr>
        <w:t xml:space="preserve">sortyment </w:t>
      </w:r>
      <w:r w:rsidR="00F45558">
        <w:rPr>
          <w:rFonts w:cstheme="minorHAnsi"/>
          <w:sz w:val="24"/>
          <w:szCs w:val="24"/>
        </w:rPr>
        <w:t xml:space="preserve">powinien być przewożony </w:t>
      </w:r>
      <w:r w:rsidR="00BD7C80" w:rsidRPr="006B21D4">
        <w:rPr>
          <w:rFonts w:cstheme="minorHAnsi"/>
          <w:sz w:val="24"/>
          <w:szCs w:val="24"/>
        </w:rPr>
        <w:t>odpowiednim środkiem transportu, spełniającym obowiązujące wymogi sanitarne i dopuszczonym do przewozu artykułów spożywc</w:t>
      </w:r>
      <w:r w:rsidR="00C56C6E" w:rsidRPr="006B21D4">
        <w:rPr>
          <w:rFonts w:cstheme="minorHAnsi"/>
          <w:sz w:val="24"/>
          <w:szCs w:val="24"/>
        </w:rPr>
        <w:t>zych decyzją właściwego organu,</w:t>
      </w:r>
    </w:p>
    <w:p w14:paraId="0B7A5C7D" w14:textId="3E4F3D04" w:rsidR="00BD7C80" w:rsidRPr="006B21D4" w:rsidRDefault="00BD7C80" w:rsidP="00E81234">
      <w:pPr>
        <w:pStyle w:val="Akapitzlist"/>
        <w:numPr>
          <w:ilvl w:val="0"/>
          <w:numId w:val="14"/>
        </w:numPr>
        <w:spacing w:line="360" w:lineRule="auto"/>
        <w:rPr>
          <w:rFonts w:cstheme="minorHAnsi"/>
          <w:sz w:val="24"/>
          <w:szCs w:val="24"/>
        </w:rPr>
      </w:pPr>
      <w:r w:rsidRPr="006B21D4">
        <w:rPr>
          <w:rFonts w:cstheme="minorHAnsi"/>
          <w:sz w:val="24"/>
          <w:szCs w:val="24"/>
        </w:rPr>
        <w:t>zapewnia, że oferowane produkty posiadają wymagane atesty lub ce</w:t>
      </w:r>
      <w:r w:rsidR="00C56C6E" w:rsidRPr="006B21D4">
        <w:rPr>
          <w:rFonts w:cstheme="minorHAnsi"/>
          <w:sz w:val="24"/>
          <w:szCs w:val="24"/>
        </w:rPr>
        <w:t>rtyfikaty higieniczno-sanitarne,</w:t>
      </w:r>
    </w:p>
    <w:p w14:paraId="3227EB76" w14:textId="50E9CE0A" w:rsidR="00BD7C80" w:rsidRDefault="00DE01DB" w:rsidP="00E81234">
      <w:pPr>
        <w:pStyle w:val="Akapitzlist"/>
        <w:numPr>
          <w:ilvl w:val="0"/>
          <w:numId w:val="14"/>
        </w:numPr>
        <w:spacing w:line="360" w:lineRule="auto"/>
        <w:rPr>
          <w:rFonts w:cstheme="minorHAnsi"/>
          <w:sz w:val="24"/>
          <w:szCs w:val="24"/>
        </w:rPr>
      </w:pPr>
      <w:r>
        <w:rPr>
          <w:rFonts w:cstheme="minorHAnsi"/>
          <w:sz w:val="24"/>
          <w:szCs w:val="24"/>
        </w:rPr>
        <w:t xml:space="preserve">gwarantuje </w:t>
      </w:r>
      <w:r w:rsidR="00C56C6E" w:rsidRPr="006B21D4">
        <w:rPr>
          <w:rFonts w:cstheme="minorHAnsi"/>
          <w:sz w:val="24"/>
          <w:szCs w:val="24"/>
        </w:rPr>
        <w:t>j</w:t>
      </w:r>
      <w:r w:rsidR="00BD7C80" w:rsidRPr="006B21D4">
        <w:rPr>
          <w:rFonts w:cstheme="minorHAnsi"/>
          <w:sz w:val="24"/>
          <w:szCs w:val="24"/>
        </w:rPr>
        <w:t>akość dostarczonego asortymentu</w:t>
      </w:r>
      <w:r>
        <w:rPr>
          <w:rFonts w:cstheme="minorHAnsi"/>
          <w:sz w:val="24"/>
          <w:szCs w:val="24"/>
        </w:rPr>
        <w:t>, która</w:t>
      </w:r>
      <w:r w:rsidR="00BD7C80" w:rsidRPr="006B21D4">
        <w:rPr>
          <w:rFonts w:cstheme="minorHAnsi"/>
          <w:sz w:val="24"/>
          <w:szCs w:val="24"/>
        </w:rPr>
        <w:t xml:space="preserve"> nie może budzić zastrzeżeń, produkty muszą posiadać widoczną datą przydatności do spożycia.</w:t>
      </w:r>
    </w:p>
    <w:p w14:paraId="7657769B" w14:textId="77777777" w:rsidR="00E206A4" w:rsidRPr="00D835B9" w:rsidRDefault="00E206A4" w:rsidP="00E81234">
      <w:pPr>
        <w:pStyle w:val="Akapitzlist"/>
        <w:numPr>
          <w:ilvl w:val="0"/>
          <w:numId w:val="8"/>
        </w:numPr>
        <w:spacing w:after="0" w:line="360" w:lineRule="auto"/>
        <w:ind w:left="360"/>
        <w:rPr>
          <w:rFonts w:cstheme="minorHAnsi"/>
          <w:sz w:val="24"/>
          <w:szCs w:val="24"/>
        </w:rPr>
      </w:pPr>
      <w:r w:rsidRPr="00D835B9">
        <w:rPr>
          <w:rFonts w:cstheme="minorHAnsi"/>
          <w:sz w:val="24"/>
          <w:szCs w:val="24"/>
        </w:rPr>
        <w:t>Oznakowanie i wymagania dla klasy jaj:</w:t>
      </w:r>
    </w:p>
    <w:p w14:paraId="146E05EF"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Jaja spożywcze klasy AL</w:t>
      </w:r>
    </w:p>
    <w:p w14:paraId="5BE64B68"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Jaja -jaja w skorupie pochodzące od kury domowej.</w:t>
      </w:r>
    </w:p>
    <w:p w14:paraId="2CE7CDB8"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Jaja spożywcze klasy A -jaja klasy pierwszej jakościowej.</w:t>
      </w:r>
    </w:p>
    <w:p w14:paraId="53CBC5C3"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Jaja L –jaja określane w kategorii wagowej jako duże, ważące od 63 do 73g</w:t>
      </w:r>
    </w:p>
    <w:p w14:paraId="4B6EB357"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Wymagania organoleptyczne dla jaj kl</w:t>
      </w:r>
      <w:r>
        <w:rPr>
          <w:rFonts w:cstheme="minorHAnsi"/>
          <w:sz w:val="24"/>
          <w:szCs w:val="24"/>
        </w:rPr>
        <w:t>asy</w:t>
      </w:r>
      <w:r w:rsidRPr="00051107">
        <w:rPr>
          <w:rFonts w:cstheme="minorHAnsi"/>
          <w:sz w:val="24"/>
          <w:szCs w:val="24"/>
        </w:rPr>
        <w:t xml:space="preserve"> A</w:t>
      </w:r>
    </w:p>
    <w:p w14:paraId="70E2E0DA"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Pozostałe wymagania zgodnie z aktualnie obowiązującym prawem Wymagania wagowe: nazwa kategorii – duże,</w:t>
      </w:r>
    </w:p>
    <w:p w14:paraId="4AD8F9A4"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Symbol – L</w:t>
      </w:r>
    </w:p>
    <w:p w14:paraId="00EDD888"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Masa jaja (g) - mniej niż 73 do 63</w:t>
      </w:r>
    </w:p>
    <w:p w14:paraId="3F98859D" w14:textId="77777777" w:rsidR="00E206A4" w:rsidRPr="00051107" w:rsidRDefault="00E206A4" w:rsidP="00E206A4">
      <w:pPr>
        <w:pStyle w:val="Akapitzlist"/>
        <w:spacing w:after="0" w:line="360" w:lineRule="auto"/>
        <w:ind w:left="709"/>
        <w:rPr>
          <w:rFonts w:cstheme="minorHAnsi"/>
          <w:sz w:val="24"/>
          <w:szCs w:val="24"/>
        </w:rPr>
      </w:pPr>
      <w:r w:rsidRPr="00051107">
        <w:rPr>
          <w:rFonts w:cstheme="minorHAnsi"/>
          <w:sz w:val="24"/>
          <w:szCs w:val="24"/>
        </w:rPr>
        <w:t>Masa 100 jaj nie mniejsza niż (kg) – 6,4</w:t>
      </w:r>
    </w:p>
    <w:p w14:paraId="594AB851" w14:textId="77777777" w:rsidR="00E206A4" w:rsidRPr="00072C18" w:rsidRDefault="00E206A4" w:rsidP="00E81234">
      <w:pPr>
        <w:pStyle w:val="Akapitzlist"/>
        <w:numPr>
          <w:ilvl w:val="0"/>
          <w:numId w:val="8"/>
        </w:numPr>
        <w:spacing w:after="0" w:line="360" w:lineRule="auto"/>
        <w:ind w:left="426" w:hanging="426"/>
        <w:rPr>
          <w:rFonts w:cstheme="minorHAnsi"/>
          <w:sz w:val="24"/>
          <w:szCs w:val="24"/>
        </w:rPr>
      </w:pPr>
      <w:r w:rsidRPr="00072C18">
        <w:rPr>
          <w:rFonts w:cstheme="minorHAnsi"/>
          <w:sz w:val="24"/>
          <w:szCs w:val="24"/>
        </w:rPr>
        <w:t>Wymagania dla jaj:</w:t>
      </w:r>
    </w:p>
    <w:p w14:paraId="228DF064" w14:textId="77777777" w:rsidR="00E206A4" w:rsidRPr="005D670B" w:rsidRDefault="00E206A4" w:rsidP="00E81234">
      <w:pPr>
        <w:pStyle w:val="Akapitzlist"/>
        <w:numPr>
          <w:ilvl w:val="0"/>
          <w:numId w:val="20"/>
        </w:numPr>
        <w:spacing w:after="0" w:line="360" w:lineRule="auto"/>
        <w:rPr>
          <w:rFonts w:cstheme="minorHAnsi"/>
          <w:sz w:val="24"/>
          <w:szCs w:val="24"/>
        </w:rPr>
      </w:pPr>
      <w:r w:rsidRPr="005D670B">
        <w:rPr>
          <w:rFonts w:cstheme="minorHAnsi"/>
          <w:sz w:val="24"/>
          <w:szCs w:val="24"/>
        </w:rPr>
        <w:t>Wymagania chemiczne: zawartość zanieczyszczeń i pestycydów w produkcie zgodnie z aktualnie obowiązującym prawem:</w:t>
      </w:r>
    </w:p>
    <w:p w14:paraId="3A4BF48F" w14:textId="77777777" w:rsidR="00E206A4" w:rsidRPr="00072C18" w:rsidRDefault="00E206A4" w:rsidP="00E81234">
      <w:pPr>
        <w:pStyle w:val="Akapitzlist"/>
        <w:numPr>
          <w:ilvl w:val="0"/>
          <w:numId w:val="21"/>
        </w:numPr>
        <w:spacing w:line="360" w:lineRule="auto"/>
        <w:ind w:left="1134" w:hanging="283"/>
        <w:rPr>
          <w:rFonts w:cstheme="minorHAnsi"/>
          <w:sz w:val="24"/>
          <w:szCs w:val="24"/>
        </w:rPr>
      </w:pPr>
      <w:r w:rsidRPr="00072C18">
        <w:rPr>
          <w:rFonts w:cstheme="minorHAnsi"/>
          <w:sz w:val="24"/>
          <w:szCs w:val="24"/>
        </w:rPr>
        <w:lastRenderedPageBreak/>
        <w:t>Rozporządzenie   Komisji  (WE)  nr 2295/2003 z dnia 23 grudnia 2003 r. wprowadzające szczegółowe zasady wykonywania rozporządzenia Rady (EWG) nr 1907/90 w sprawie niektórych norm handlowych w odniesieniu do jaj,</w:t>
      </w:r>
    </w:p>
    <w:p w14:paraId="0EF1EFB0" w14:textId="77777777" w:rsidR="00E206A4" w:rsidRPr="00072C18" w:rsidRDefault="00E206A4" w:rsidP="00E81234">
      <w:pPr>
        <w:pStyle w:val="Akapitzlist"/>
        <w:numPr>
          <w:ilvl w:val="0"/>
          <w:numId w:val="21"/>
        </w:numPr>
        <w:spacing w:line="360" w:lineRule="auto"/>
        <w:ind w:left="1134" w:hanging="283"/>
        <w:rPr>
          <w:rFonts w:cstheme="minorHAnsi"/>
          <w:sz w:val="24"/>
          <w:szCs w:val="24"/>
        </w:rPr>
      </w:pPr>
      <w:r w:rsidRPr="00072C18">
        <w:rPr>
          <w:rFonts w:cstheme="minorHAnsi"/>
          <w:sz w:val="24"/>
          <w:szCs w:val="24"/>
        </w:rPr>
        <w:t>Rozporządzenie (WE) nr 396/2005 Parlamentu   Europejskiego i Rady z dnia 23 lutego 2005 r. w sprawie najwyższych dopuszczalnych poziomów pozostałości pestycydów w żywności i paszy pochodzenia roślinnego i zwierzęcego oraz na ich powierzchni, zmieniające dyrektywę Rady 91/414/EWG (Dz. U. L 70 z 16.03.2005, s. 1 z późn. zm.),</w:t>
      </w:r>
    </w:p>
    <w:p w14:paraId="7284EF54" w14:textId="77777777" w:rsidR="00E206A4" w:rsidRPr="00072C18" w:rsidRDefault="00E206A4" w:rsidP="00E81234">
      <w:pPr>
        <w:pStyle w:val="Akapitzlist"/>
        <w:numPr>
          <w:ilvl w:val="0"/>
          <w:numId w:val="21"/>
        </w:numPr>
        <w:spacing w:after="0" w:line="360" w:lineRule="auto"/>
        <w:ind w:left="1134" w:hanging="283"/>
        <w:rPr>
          <w:rFonts w:cstheme="minorHAnsi"/>
          <w:sz w:val="24"/>
          <w:szCs w:val="24"/>
        </w:rPr>
      </w:pPr>
      <w:r w:rsidRPr="00072C18">
        <w:rPr>
          <w:rFonts w:cstheme="minorHAnsi"/>
          <w:sz w:val="24"/>
          <w:szCs w:val="24"/>
        </w:rPr>
        <w:t>Rozporządzenie (WE) nr 853/2004 Parlamentu Europejskiego i Rady z dnia 29   kwietnia   2004   r.   ustanawiające   szczególne   przepisy   dotyczące   higieny w odniesieniu do żywności pochodzenia zwierzęcego (Dz. U. L 139 z 30.04.2004, s. 55 z późn. zm.).</w:t>
      </w:r>
    </w:p>
    <w:p w14:paraId="70DE52CA" w14:textId="77777777" w:rsidR="00E206A4" w:rsidRPr="00072C18" w:rsidRDefault="00E206A4" w:rsidP="00E81234">
      <w:pPr>
        <w:pStyle w:val="Akapitzlist"/>
        <w:numPr>
          <w:ilvl w:val="0"/>
          <w:numId w:val="20"/>
        </w:numPr>
        <w:spacing w:after="0" w:line="360" w:lineRule="auto"/>
        <w:rPr>
          <w:rFonts w:cstheme="minorHAnsi"/>
          <w:sz w:val="24"/>
          <w:szCs w:val="24"/>
        </w:rPr>
      </w:pPr>
      <w:r w:rsidRPr="00072C18">
        <w:rPr>
          <w:rFonts w:cstheme="minorHAnsi"/>
          <w:sz w:val="24"/>
          <w:szCs w:val="24"/>
        </w:rPr>
        <w:t>Wymagania mikrobiologiczne: zgodnie z aktualnie obowiązującym prawem:</w:t>
      </w:r>
    </w:p>
    <w:p w14:paraId="1C1AF12B" w14:textId="77777777" w:rsidR="00E206A4" w:rsidRPr="00072C18" w:rsidRDefault="00E206A4" w:rsidP="00E81234">
      <w:pPr>
        <w:pStyle w:val="Akapitzlist"/>
        <w:numPr>
          <w:ilvl w:val="0"/>
          <w:numId w:val="19"/>
        </w:numPr>
        <w:spacing w:line="360" w:lineRule="auto"/>
        <w:ind w:left="1134" w:hanging="283"/>
        <w:rPr>
          <w:rFonts w:cstheme="minorHAnsi"/>
          <w:sz w:val="24"/>
          <w:szCs w:val="24"/>
        </w:rPr>
      </w:pPr>
      <w:r w:rsidRPr="00072C18">
        <w:rPr>
          <w:rFonts w:cstheme="minorHAnsi"/>
          <w:sz w:val="24"/>
          <w:szCs w:val="24"/>
        </w:rPr>
        <w:t>Rozporządzenie Komisji (WE) nr 1881/2006 z dnia 19 grudnia 2006 r. ustalające najwyższe dopuszczalne poziomy niektórych zanieczyszczeń w środkach spożywczych (Dz. U. L 364 z 20.12.2006, s. 5 z późn. zm.),</w:t>
      </w:r>
    </w:p>
    <w:p w14:paraId="50A2B3BF" w14:textId="77777777" w:rsidR="00E206A4" w:rsidRPr="00072C18" w:rsidRDefault="00E206A4" w:rsidP="00E81234">
      <w:pPr>
        <w:pStyle w:val="Akapitzlist"/>
        <w:numPr>
          <w:ilvl w:val="0"/>
          <w:numId w:val="19"/>
        </w:numPr>
        <w:spacing w:after="0" w:line="360" w:lineRule="auto"/>
        <w:ind w:left="1134" w:hanging="283"/>
        <w:rPr>
          <w:rFonts w:cstheme="minorHAnsi"/>
          <w:sz w:val="24"/>
          <w:szCs w:val="24"/>
        </w:rPr>
      </w:pPr>
      <w:r w:rsidRPr="00072C18">
        <w:rPr>
          <w:rFonts w:cstheme="minorHAnsi"/>
          <w:sz w:val="24"/>
          <w:szCs w:val="24"/>
        </w:rPr>
        <w:t>Rozporządzenie Komisji (WE) nr 2073/2005 z dnia 15 listopada w sprawie kryteriów mikrobiologicznych dotyczących środków spożywczych (Dz. U. L 338 z 22.12.2005, s. 1 z późn. zm.).</w:t>
      </w:r>
    </w:p>
    <w:p w14:paraId="0CD677EA" w14:textId="77777777" w:rsidR="00E206A4" w:rsidRPr="00072C18" w:rsidRDefault="00E206A4" w:rsidP="00E206A4">
      <w:pPr>
        <w:spacing w:after="0" w:line="360" w:lineRule="auto"/>
        <w:ind w:left="426"/>
        <w:rPr>
          <w:rFonts w:cstheme="minorHAnsi"/>
          <w:sz w:val="24"/>
          <w:szCs w:val="24"/>
        </w:rPr>
      </w:pPr>
      <w:r w:rsidRPr="00072C18">
        <w:rPr>
          <w:rFonts w:cstheme="minorHAnsi"/>
          <w:sz w:val="24"/>
          <w:szCs w:val="24"/>
        </w:rPr>
        <w:t xml:space="preserve">Okres przydatności do spożycia deklarowany przez producenta powinien wynosić nie </w:t>
      </w:r>
      <w:r>
        <w:rPr>
          <w:rFonts w:cstheme="minorHAnsi"/>
          <w:sz w:val="24"/>
          <w:szCs w:val="24"/>
        </w:rPr>
        <w:t xml:space="preserve">    </w:t>
      </w:r>
      <w:r w:rsidRPr="00072C18">
        <w:rPr>
          <w:rFonts w:cstheme="minorHAnsi"/>
          <w:sz w:val="24"/>
          <w:szCs w:val="24"/>
        </w:rPr>
        <w:t>mniej</w:t>
      </w:r>
      <w:r>
        <w:rPr>
          <w:rFonts w:cstheme="minorHAnsi"/>
          <w:sz w:val="24"/>
          <w:szCs w:val="24"/>
        </w:rPr>
        <w:t xml:space="preserve"> </w:t>
      </w:r>
      <w:r w:rsidRPr="00072C18">
        <w:rPr>
          <w:rFonts w:cstheme="minorHAnsi"/>
          <w:sz w:val="24"/>
          <w:szCs w:val="24"/>
        </w:rPr>
        <w:t>niż 24 dni od daty dostawy do magazynu odbiorcy.</w:t>
      </w:r>
    </w:p>
    <w:p w14:paraId="1AC2F11A" w14:textId="77777777" w:rsidR="00E206A4" w:rsidRPr="00072C18" w:rsidRDefault="00E206A4" w:rsidP="00E81234">
      <w:pPr>
        <w:pStyle w:val="Akapitzlist"/>
        <w:numPr>
          <w:ilvl w:val="0"/>
          <w:numId w:val="8"/>
        </w:numPr>
        <w:spacing w:after="0" w:line="360" w:lineRule="auto"/>
        <w:ind w:left="426" w:hanging="426"/>
        <w:rPr>
          <w:rFonts w:cstheme="minorHAnsi"/>
          <w:sz w:val="24"/>
          <w:szCs w:val="24"/>
        </w:rPr>
      </w:pPr>
      <w:r w:rsidRPr="00072C18">
        <w:rPr>
          <w:rFonts w:cstheme="minorHAnsi"/>
          <w:sz w:val="24"/>
          <w:szCs w:val="24"/>
        </w:rPr>
        <w:t>Oznaczenie cech organoleptycznych i pakowanie jaj:</w:t>
      </w:r>
    </w:p>
    <w:p w14:paraId="43A8228D" w14:textId="77777777" w:rsidR="00E206A4" w:rsidRPr="00CE42C7" w:rsidRDefault="00E206A4" w:rsidP="00E81234">
      <w:pPr>
        <w:pStyle w:val="Akapitzlist"/>
        <w:numPr>
          <w:ilvl w:val="0"/>
          <w:numId w:val="22"/>
        </w:numPr>
        <w:spacing w:after="0" w:line="360" w:lineRule="auto"/>
        <w:ind w:hanging="436"/>
        <w:rPr>
          <w:rFonts w:cstheme="minorHAnsi"/>
          <w:sz w:val="24"/>
          <w:szCs w:val="24"/>
        </w:rPr>
      </w:pPr>
      <w:r w:rsidRPr="00CE42C7">
        <w:rPr>
          <w:rFonts w:cstheme="minorHAnsi"/>
          <w:sz w:val="24"/>
          <w:szCs w:val="24"/>
        </w:rPr>
        <w:t xml:space="preserve">Oznaczanie cech organoleptycznych i fizycznych - określanie wysokości komory powietrznej, wyglądu białka i żółtka, obecności ciał obcych i widoczności tarczki zarodkowej wykonywać, prześwietlając jaja. Kontrolne prześwietlanie jaj wykonać za pomocą lampy jajczarskiej. Podczas prześwietlania zwrócić uwagę na stabilność i barwę komory powietrznej   oraz   uszkodzenia   skorupy.   Zapach   jaj   oceniać w temperaturze pokojowej bezpośrednio po otwarciu opakowania. Określanie wyglądu skorupy należy wykonać wzrokowo przez oględziny jaj. Jaja podejrzane o mycie lub </w:t>
      </w:r>
      <w:r w:rsidRPr="00CE42C7">
        <w:rPr>
          <w:rFonts w:cstheme="minorHAnsi"/>
          <w:sz w:val="24"/>
          <w:szCs w:val="24"/>
        </w:rPr>
        <w:lastRenderedPageBreak/>
        <w:t>czyszczenie należy badać w świetle lampy ultrafioletowej z filtrem Wooda. Jaja myte lub czyszczone charakteryzują się niejednorodną i zwykle nieco słabszą fluorescencją, z widocznymi konturami plam po usuniętym brudzie, Masę jaj określać, ważąc z dokładnością do 1,0g poszczególne jaja w próbce. Kontrolną masę 100 jaj określać ważąc je z dokładnością do 100g,</w:t>
      </w:r>
    </w:p>
    <w:p w14:paraId="2442463A" w14:textId="77777777" w:rsidR="00E206A4" w:rsidRPr="00CE42C7" w:rsidRDefault="00E206A4" w:rsidP="00E81234">
      <w:pPr>
        <w:pStyle w:val="Akapitzlist"/>
        <w:numPr>
          <w:ilvl w:val="0"/>
          <w:numId w:val="22"/>
        </w:numPr>
        <w:spacing w:after="0" w:line="360" w:lineRule="auto"/>
        <w:rPr>
          <w:rFonts w:cstheme="minorHAnsi"/>
          <w:sz w:val="24"/>
          <w:szCs w:val="24"/>
        </w:rPr>
      </w:pPr>
      <w:r w:rsidRPr="00CE42C7">
        <w:rPr>
          <w:rFonts w:cstheme="minorHAnsi"/>
          <w:sz w:val="24"/>
          <w:szCs w:val="24"/>
        </w:rPr>
        <w:t>Pakowanie - Wytłaczanki umieszczone w opakowaniu transportowym, nie więcej niż 360 szt. (ułożone tępym końcem ku górze). Opakowania powinny zabezpieczać produkt przed uszkodzeniem i zanieczyszczeniem, powinny być czyste, bez obcych zapachów, zabrudzeń, pleśni, załamań i innych uszkodzeń mechanicznych. Opakowania powinny być wykonane z materiałów dopuszczonych do kontaktu z żywnością. Nie dopuszcza się stosowania opakowań zastępczych oraz umieszczania reklam na opakowaniach.</w:t>
      </w:r>
    </w:p>
    <w:p w14:paraId="1D8CF218" w14:textId="77777777" w:rsidR="00E206A4" w:rsidRPr="00072C18" w:rsidRDefault="00E206A4" w:rsidP="00E81234">
      <w:pPr>
        <w:pStyle w:val="Akapitzlist"/>
        <w:numPr>
          <w:ilvl w:val="0"/>
          <w:numId w:val="8"/>
        </w:numPr>
        <w:spacing w:after="0" w:line="360" w:lineRule="auto"/>
        <w:ind w:left="426" w:hanging="426"/>
        <w:rPr>
          <w:rFonts w:cstheme="minorHAnsi"/>
          <w:sz w:val="24"/>
          <w:szCs w:val="24"/>
        </w:rPr>
      </w:pPr>
      <w:r w:rsidRPr="00072C18">
        <w:rPr>
          <w:rFonts w:cstheme="minorHAnsi"/>
          <w:sz w:val="24"/>
          <w:szCs w:val="24"/>
        </w:rPr>
        <w:t>Wymagane jest złożenie odpowiedniego oświadczenia, a Zamawiający zastrzega sobie prawo do żądania przedstawienia odpowiednich dokumentów potwierdzających jakość produktów przy danej dostawie (znakowanie i opakowanie jaj):</w:t>
      </w:r>
    </w:p>
    <w:p w14:paraId="43304016" w14:textId="77777777" w:rsidR="00E206A4" w:rsidRPr="00024B03" w:rsidRDefault="00E206A4" w:rsidP="00E81234">
      <w:pPr>
        <w:pStyle w:val="Akapitzlist"/>
        <w:numPr>
          <w:ilvl w:val="0"/>
          <w:numId w:val="23"/>
        </w:numPr>
        <w:spacing w:after="0" w:line="360" w:lineRule="auto"/>
        <w:rPr>
          <w:rFonts w:cstheme="minorHAnsi"/>
          <w:sz w:val="24"/>
          <w:szCs w:val="24"/>
        </w:rPr>
      </w:pPr>
      <w:r w:rsidRPr="00024B03">
        <w:rPr>
          <w:rFonts w:cstheme="minorHAnsi"/>
          <w:sz w:val="24"/>
          <w:szCs w:val="24"/>
        </w:rPr>
        <w:t>Znakowanie:</w:t>
      </w:r>
    </w:p>
    <w:p w14:paraId="2D175CC4" w14:textId="77777777" w:rsidR="00E206A4" w:rsidRPr="00072C18" w:rsidRDefault="00E206A4" w:rsidP="00E206A4">
      <w:pPr>
        <w:spacing w:after="0" w:line="360" w:lineRule="auto"/>
        <w:ind w:firstLine="708"/>
        <w:rPr>
          <w:rFonts w:cstheme="minorHAnsi"/>
          <w:sz w:val="24"/>
          <w:szCs w:val="24"/>
        </w:rPr>
      </w:pPr>
      <w:r w:rsidRPr="00072C18">
        <w:rPr>
          <w:rFonts w:cstheme="minorHAnsi"/>
          <w:sz w:val="24"/>
          <w:szCs w:val="24"/>
        </w:rPr>
        <w:t>Jaja klasy „A” znakuje się następująco:</w:t>
      </w:r>
    </w:p>
    <w:p w14:paraId="744E9DB2" w14:textId="77777777" w:rsidR="00E206A4" w:rsidRPr="00024B03" w:rsidRDefault="00E206A4" w:rsidP="00E81234">
      <w:pPr>
        <w:pStyle w:val="Akapitzlist"/>
        <w:numPr>
          <w:ilvl w:val="1"/>
          <w:numId w:val="24"/>
        </w:numPr>
        <w:spacing w:after="0" w:line="360" w:lineRule="auto"/>
        <w:rPr>
          <w:rFonts w:cstheme="minorHAnsi"/>
          <w:sz w:val="24"/>
          <w:szCs w:val="24"/>
        </w:rPr>
      </w:pPr>
      <w:r w:rsidRPr="00024B03">
        <w:rPr>
          <w:rFonts w:cstheme="minorHAnsi"/>
          <w:sz w:val="24"/>
          <w:szCs w:val="24"/>
        </w:rPr>
        <w:t>Na skorupie powinien znajdować się kod producenta. Kod ten składa się z:</w:t>
      </w:r>
    </w:p>
    <w:p w14:paraId="0704B558" w14:textId="77777777" w:rsidR="00E206A4" w:rsidRPr="00024B03" w:rsidRDefault="00E206A4" w:rsidP="00E81234">
      <w:pPr>
        <w:pStyle w:val="Akapitzlist"/>
        <w:numPr>
          <w:ilvl w:val="0"/>
          <w:numId w:val="25"/>
        </w:numPr>
        <w:spacing w:after="0" w:line="360" w:lineRule="auto"/>
        <w:ind w:left="851" w:hanging="284"/>
        <w:rPr>
          <w:rFonts w:cstheme="minorHAnsi"/>
          <w:sz w:val="24"/>
          <w:szCs w:val="24"/>
        </w:rPr>
      </w:pPr>
      <w:r w:rsidRPr="00024B03">
        <w:rPr>
          <w:rFonts w:cstheme="minorHAnsi"/>
          <w:sz w:val="24"/>
          <w:szCs w:val="24"/>
        </w:rPr>
        <w:t>kodu systemu hodowli (w zależności od metod chowu: cyfra 0 oznacza chów ekologiczny, 1 na wolnym wybiegu, 2 –ściółkowy, 3 –klatkowy),</w:t>
      </w:r>
    </w:p>
    <w:p w14:paraId="5AADB839" w14:textId="77777777" w:rsidR="00E206A4" w:rsidRPr="00072C18" w:rsidRDefault="00E206A4" w:rsidP="00E81234">
      <w:pPr>
        <w:pStyle w:val="Akapitzlist"/>
        <w:numPr>
          <w:ilvl w:val="0"/>
          <w:numId w:val="25"/>
        </w:numPr>
        <w:spacing w:after="0" w:line="360" w:lineRule="auto"/>
        <w:ind w:left="851" w:hanging="284"/>
        <w:rPr>
          <w:rFonts w:cstheme="minorHAnsi"/>
          <w:sz w:val="24"/>
          <w:szCs w:val="24"/>
        </w:rPr>
      </w:pPr>
      <w:r w:rsidRPr="00072C18">
        <w:rPr>
          <w:rFonts w:cstheme="minorHAnsi"/>
          <w:sz w:val="24"/>
          <w:szCs w:val="24"/>
        </w:rPr>
        <w:t>kodu Państwa Członkowskiego (np. PL dla Polski),</w:t>
      </w:r>
    </w:p>
    <w:p w14:paraId="558158F1" w14:textId="77777777" w:rsidR="00E206A4" w:rsidRPr="00072C18" w:rsidRDefault="00E206A4" w:rsidP="00E81234">
      <w:pPr>
        <w:pStyle w:val="Akapitzlist"/>
        <w:numPr>
          <w:ilvl w:val="0"/>
          <w:numId w:val="25"/>
        </w:numPr>
        <w:spacing w:after="0" w:line="360" w:lineRule="auto"/>
        <w:ind w:left="851" w:hanging="284"/>
        <w:rPr>
          <w:rFonts w:cstheme="minorHAnsi"/>
          <w:sz w:val="24"/>
          <w:szCs w:val="24"/>
        </w:rPr>
      </w:pPr>
      <w:r>
        <w:rPr>
          <w:rFonts w:cstheme="minorHAnsi"/>
          <w:sz w:val="24"/>
          <w:szCs w:val="24"/>
        </w:rPr>
        <w:t>w</w:t>
      </w:r>
      <w:r w:rsidRPr="00072C18">
        <w:rPr>
          <w:rFonts w:cstheme="minorHAnsi"/>
          <w:sz w:val="24"/>
          <w:szCs w:val="24"/>
        </w:rPr>
        <w:t>eterynaryjnego numeru identyfikacyjnego.</w:t>
      </w:r>
    </w:p>
    <w:p w14:paraId="5E3E0784" w14:textId="77777777" w:rsidR="00E206A4" w:rsidRPr="00072C18" w:rsidRDefault="00E206A4" w:rsidP="00E206A4">
      <w:pPr>
        <w:spacing w:after="0" w:line="360" w:lineRule="auto"/>
        <w:ind w:left="426"/>
        <w:rPr>
          <w:rFonts w:cstheme="minorHAnsi"/>
          <w:sz w:val="24"/>
          <w:szCs w:val="24"/>
        </w:rPr>
      </w:pPr>
      <w:r w:rsidRPr="00072C18">
        <w:rPr>
          <w:rFonts w:cstheme="minorHAnsi"/>
          <w:sz w:val="24"/>
          <w:szCs w:val="24"/>
        </w:rPr>
        <w:t>Kod producenta jest łatwo widoczny, czytelny i ma przynajmniej 2mm wysokości- Rozporządzenie Komisji (WE) nr 589/2008 z dnia 23 czerwca 2008 r. ustanawiające szczegółowe zasady wykonywania rozporządzenia Rady (WE) nr 1234/2007 w sprawie norm handlowych w odniesieniu do jaj (Dz. U. L 163 z 24.06.2008, s. 6 z późn. zm.).</w:t>
      </w:r>
    </w:p>
    <w:p w14:paraId="0CB3375C" w14:textId="77777777" w:rsidR="00E206A4" w:rsidRPr="00072C18" w:rsidRDefault="00E206A4" w:rsidP="00E81234">
      <w:pPr>
        <w:pStyle w:val="Akapitzlist"/>
        <w:numPr>
          <w:ilvl w:val="1"/>
          <w:numId w:val="24"/>
        </w:numPr>
        <w:spacing w:after="0" w:line="360" w:lineRule="auto"/>
        <w:rPr>
          <w:rFonts w:cstheme="minorHAnsi"/>
          <w:sz w:val="24"/>
          <w:szCs w:val="24"/>
        </w:rPr>
      </w:pPr>
      <w:r w:rsidRPr="00072C18">
        <w:rPr>
          <w:rFonts w:cstheme="minorHAnsi"/>
          <w:sz w:val="24"/>
          <w:szCs w:val="24"/>
        </w:rPr>
        <w:t>Opakowania zawierające   jaja   klasy   „A”   posiadają   na   zewnętrznej   powierzchni następujące dobrze widoczne i czytelne oznaczenia:</w:t>
      </w:r>
    </w:p>
    <w:p w14:paraId="525F872F" w14:textId="77777777" w:rsidR="00E206A4" w:rsidRPr="00024B03" w:rsidRDefault="00E206A4" w:rsidP="00E81234">
      <w:pPr>
        <w:pStyle w:val="Akapitzlist"/>
        <w:numPr>
          <w:ilvl w:val="0"/>
          <w:numId w:val="26"/>
        </w:numPr>
        <w:spacing w:after="0" w:line="360" w:lineRule="auto"/>
        <w:ind w:left="851" w:hanging="284"/>
        <w:rPr>
          <w:rFonts w:cstheme="minorHAnsi"/>
          <w:sz w:val="24"/>
          <w:szCs w:val="24"/>
        </w:rPr>
      </w:pPr>
      <w:r w:rsidRPr="00024B03">
        <w:rPr>
          <w:rFonts w:cstheme="minorHAnsi"/>
          <w:sz w:val="24"/>
          <w:szCs w:val="24"/>
        </w:rPr>
        <w:t>kod zakładu pakowania,</w:t>
      </w:r>
    </w:p>
    <w:p w14:paraId="35D1E9D8" w14:textId="77777777" w:rsidR="00E206A4" w:rsidRPr="00072C18" w:rsidRDefault="00E206A4" w:rsidP="00E81234">
      <w:pPr>
        <w:pStyle w:val="Akapitzlist"/>
        <w:numPr>
          <w:ilvl w:val="0"/>
          <w:numId w:val="26"/>
        </w:numPr>
        <w:spacing w:after="0" w:line="360" w:lineRule="auto"/>
        <w:ind w:left="851" w:hanging="284"/>
        <w:rPr>
          <w:rFonts w:cstheme="minorHAnsi"/>
          <w:sz w:val="24"/>
          <w:szCs w:val="24"/>
        </w:rPr>
      </w:pPr>
      <w:r w:rsidRPr="00072C18">
        <w:rPr>
          <w:rFonts w:cstheme="minorHAnsi"/>
          <w:sz w:val="24"/>
          <w:szCs w:val="24"/>
        </w:rPr>
        <w:lastRenderedPageBreak/>
        <w:t>klasa jakości (np. „klasa A” lub litera „A”),</w:t>
      </w:r>
    </w:p>
    <w:p w14:paraId="5104E028" w14:textId="77777777" w:rsidR="00E206A4" w:rsidRPr="00072C18" w:rsidRDefault="00E206A4" w:rsidP="00E81234">
      <w:pPr>
        <w:pStyle w:val="Akapitzlist"/>
        <w:numPr>
          <w:ilvl w:val="0"/>
          <w:numId w:val="26"/>
        </w:numPr>
        <w:spacing w:after="0" w:line="360" w:lineRule="auto"/>
        <w:ind w:left="851" w:hanging="284"/>
        <w:rPr>
          <w:rFonts w:cstheme="minorHAnsi"/>
          <w:sz w:val="24"/>
          <w:szCs w:val="24"/>
        </w:rPr>
      </w:pPr>
      <w:r w:rsidRPr="00072C18">
        <w:rPr>
          <w:rFonts w:cstheme="minorHAnsi"/>
          <w:sz w:val="24"/>
          <w:szCs w:val="24"/>
        </w:rPr>
        <w:t>klasa wagowa (np. L),</w:t>
      </w:r>
    </w:p>
    <w:p w14:paraId="43182C75" w14:textId="77777777" w:rsidR="00E206A4" w:rsidRPr="00072C18" w:rsidRDefault="00E206A4" w:rsidP="00E81234">
      <w:pPr>
        <w:pStyle w:val="Akapitzlist"/>
        <w:numPr>
          <w:ilvl w:val="0"/>
          <w:numId w:val="26"/>
        </w:numPr>
        <w:spacing w:after="0" w:line="360" w:lineRule="auto"/>
        <w:ind w:left="851" w:hanging="284"/>
        <w:rPr>
          <w:rFonts w:cstheme="minorHAnsi"/>
          <w:sz w:val="24"/>
          <w:szCs w:val="24"/>
        </w:rPr>
      </w:pPr>
      <w:r w:rsidRPr="00072C18">
        <w:rPr>
          <w:rFonts w:cstheme="minorHAnsi"/>
          <w:sz w:val="24"/>
          <w:szCs w:val="24"/>
        </w:rPr>
        <w:t>data minimalnej trwałości,</w:t>
      </w:r>
    </w:p>
    <w:p w14:paraId="116E5AC0" w14:textId="77777777" w:rsidR="00E206A4" w:rsidRPr="00072C18" w:rsidRDefault="00E206A4" w:rsidP="00E81234">
      <w:pPr>
        <w:pStyle w:val="Akapitzlist"/>
        <w:numPr>
          <w:ilvl w:val="0"/>
          <w:numId w:val="26"/>
        </w:numPr>
        <w:spacing w:after="0" w:line="360" w:lineRule="auto"/>
        <w:ind w:left="851" w:hanging="284"/>
        <w:rPr>
          <w:rFonts w:cstheme="minorHAnsi"/>
          <w:sz w:val="24"/>
          <w:szCs w:val="24"/>
        </w:rPr>
      </w:pPr>
      <w:r w:rsidRPr="00072C18">
        <w:rPr>
          <w:rFonts w:cstheme="minorHAnsi"/>
          <w:sz w:val="24"/>
          <w:szCs w:val="24"/>
        </w:rPr>
        <w:t>informacja zalecająca konsumentom przechowywanie jaj po zakupie w warunkach</w:t>
      </w:r>
    </w:p>
    <w:p w14:paraId="519C2DD9" w14:textId="77777777" w:rsidR="00E206A4" w:rsidRPr="00072C18" w:rsidRDefault="00E206A4" w:rsidP="00E206A4">
      <w:pPr>
        <w:spacing w:after="0" w:line="360" w:lineRule="auto"/>
        <w:ind w:left="143" w:firstLine="708"/>
        <w:rPr>
          <w:rFonts w:cstheme="minorHAnsi"/>
          <w:sz w:val="24"/>
          <w:szCs w:val="24"/>
        </w:rPr>
      </w:pPr>
      <w:r w:rsidRPr="00072C18">
        <w:rPr>
          <w:rFonts w:cstheme="minorHAnsi"/>
          <w:sz w:val="24"/>
          <w:szCs w:val="24"/>
        </w:rPr>
        <w:t>chłodniczych,</w:t>
      </w:r>
    </w:p>
    <w:p w14:paraId="6F97BD37" w14:textId="77777777" w:rsidR="00E206A4" w:rsidRPr="00072C18" w:rsidRDefault="00E206A4" w:rsidP="00E81234">
      <w:pPr>
        <w:pStyle w:val="Akapitzlist"/>
        <w:numPr>
          <w:ilvl w:val="0"/>
          <w:numId w:val="26"/>
        </w:numPr>
        <w:spacing w:after="0" w:line="360" w:lineRule="auto"/>
        <w:ind w:left="851" w:hanging="284"/>
        <w:rPr>
          <w:rFonts w:cstheme="minorHAnsi"/>
          <w:sz w:val="24"/>
          <w:szCs w:val="24"/>
        </w:rPr>
      </w:pPr>
      <w:r w:rsidRPr="00072C18">
        <w:rPr>
          <w:rFonts w:cstheme="minorHAnsi"/>
          <w:sz w:val="24"/>
          <w:szCs w:val="24"/>
        </w:rPr>
        <w:t>metoda chowu kur wyrażona słownie.</w:t>
      </w:r>
    </w:p>
    <w:p w14:paraId="63632B84" w14:textId="2F534BAA" w:rsidR="00E206A4" w:rsidRPr="00E206A4" w:rsidRDefault="00E206A4" w:rsidP="0040259D">
      <w:pPr>
        <w:tabs>
          <w:tab w:val="left" w:pos="709"/>
          <w:tab w:val="left" w:pos="851"/>
        </w:tabs>
        <w:spacing w:after="0" w:line="360" w:lineRule="auto"/>
        <w:ind w:left="426"/>
        <w:rPr>
          <w:rFonts w:cstheme="minorHAnsi"/>
          <w:sz w:val="24"/>
          <w:szCs w:val="24"/>
        </w:rPr>
      </w:pPr>
      <w:r w:rsidRPr="00072C18">
        <w:rPr>
          <w:rFonts w:cstheme="minorHAnsi"/>
          <w:sz w:val="24"/>
          <w:szCs w:val="24"/>
        </w:rPr>
        <w:t>Na zewnętrznej lub wewnętrznej powierzchni opakowania powinno znajdować się objaśnienie znaczenia kodu producenta oraz pozostałe informacje zgodnie z aktualnie obowiązującym prawem.</w:t>
      </w:r>
    </w:p>
    <w:p w14:paraId="00FCE4E1" w14:textId="77777777" w:rsidR="00406B8F" w:rsidRPr="006B21D4" w:rsidRDefault="0058133F" w:rsidP="00E81234">
      <w:pPr>
        <w:pStyle w:val="Akapitzlist"/>
        <w:numPr>
          <w:ilvl w:val="0"/>
          <w:numId w:val="8"/>
        </w:numPr>
        <w:tabs>
          <w:tab w:val="left" w:pos="426"/>
        </w:tabs>
        <w:spacing w:line="360" w:lineRule="auto"/>
        <w:ind w:left="284" w:hanging="284"/>
        <w:rPr>
          <w:rFonts w:cstheme="minorHAnsi"/>
          <w:sz w:val="24"/>
          <w:szCs w:val="24"/>
        </w:rPr>
      </w:pPr>
      <w:r w:rsidRPr="006B21D4">
        <w:rPr>
          <w:rFonts w:cstheme="minorHAnsi"/>
          <w:sz w:val="24"/>
          <w:szCs w:val="24"/>
        </w:rPr>
        <w:t>Dostawy będą realizowane sukcesywnie, w zależności od potrzeb, zgodnie ze składanymi zamówieniami zwanymi dalej „zamówieniami częściowymi".</w:t>
      </w:r>
    </w:p>
    <w:p w14:paraId="3626B316" w14:textId="50451825" w:rsidR="0048672C" w:rsidRPr="006B21D4" w:rsidRDefault="0048672C" w:rsidP="00E81234">
      <w:pPr>
        <w:pStyle w:val="Akapitzlist"/>
        <w:numPr>
          <w:ilvl w:val="0"/>
          <w:numId w:val="8"/>
        </w:numPr>
        <w:spacing w:line="360" w:lineRule="auto"/>
        <w:ind w:left="426" w:hanging="426"/>
        <w:rPr>
          <w:rFonts w:cstheme="minorHAnsi"/>
          <w:sz w:val="24"/>
          <w:szCs w:val="24"/>
        </w:rPr>
      </w:pPr>
      <w:r w:rsidRPr="006B21D4">
        <w:rPr>
          <w:rFonts w:cstheme="minorHAnsi"/>
          <w:sz w:val="24"/>
          <w:szCs w:val="24"/>
        </w:rPr>
        <w:t>Zamawiający będzie składał zamówienia częściowe telefonicznie, zamówienie zostanie potwierdzone drogą elektroniczną. Zamówienia będą składane do godz. 14:00, od poniedziałku do piątku. Wykonawca dostarczy zamówioną partię towaru każdorazowo dnia następne</w:t>
      </w:r>
      <w:r w:rsidR="003545FB" w:rsidRPr="006B21D4">
        <w:rPr>
          <w:rFonts w:cstheme="minorHAnsi"/>
          <w:sz w:val="24"/>
          <w:szCs w:val="24"/>
        </w:rPr>
        <w:t xml:space="preserve">go po dniu złożenia zamówienia </w:t>
      </w:r>
      <w:r w:rsidRPr="006B21D4">
        <w:rPr>
          <w:rFonts w:cstheme="minorHAnsi"/>
          <w:sz w:val="24"/>
          <w:szCs w:val="24"/>
        </w:rPr>
        <w:t>w ustalonych godzinach między 6:00 a 10:00.</w:t>
      </w:r>
    </w:p>
    <w:p w14:paraId="73BFE948" w14:textId="77777777" w:rsidR="00E21E4A" w:rsidRPr="006B21D4" w:rsidRDefault="0058133F" w:rsidP="00E81234">
      <w:pPr>
        <w:pStyle w:val="Akapitzlist"/>
        <w:numPr>
          <w:ilvl w:val="0"/>
          <w:numId w:val="8"/>
        </w:numPr>
        <w:spacing w:line="360" w:lineRule="auto"/>
        <w:ind w:left="360"/>
        <w:rPr>
          <w:rFonts w:cstheme="minorHAnsi"/>
          <w:sz w:val="24"/>
          <w:szCs w:val="24"/>
        </w:rPr>
      </w:pPr>
      <w:r w:rsidRPr="006B21D4">
        <w:rPr>
          <w:rFonts w:cstheme="minorHAnsi"/>
          <w:sz w:val="24"/>
          <w:szCs w:val="24"/>
        </w:rPr>
        <w:t xml:space="preserve">Realizacja zamówienia następować będzie według faktycznych potrzeb Zamawiającego, na podstawie zamówień częściowych. Zamawiający zastrzega sobie prawo realizacji dostaw w ilości mniejszej niż podana w załączniku nr 1 do umowy (formularz asortymentowo – cenowy). Wykonawcy z tego tytułu nie przysługują wobec Zamawiającego żadne </w:t>
      </w:r>
      <w:r w:rsidR="00FA7BC5" w:rsidRPr="006B21D4">
        <w:rPr>
          <w:rFonts w:cstheme="minorHAnsi"/>
          <w:sz w:val="24"/>
          <w:szCs w:val="24"/>
        </w:rPr>
        <w:t>roszczenia.</w:t>
      </w:r>
    </w:p>
    <w:p w14:paraId="246572B1" w14:textId="77777777" w:rsidR="00FA7BC5" w:rsidRPr="006B21D4" w:rsidRDefault="00FA7BC5" w:rsidP="00E81234">
      <w:pPr>
        <w:pStyle w:val="Akapitzlist"/>
        <w:numPr>
          <w:ilvl w:val="0"/>
          <w:numId w:val="8"/>
        </w:numPr>
        <w:spacing w:line="360" w:lineRule="auto"/>
        <w:ind w:left="360"/>
        <w:rPr>
          <w:rFonts w:cstheme="minorHAnsi"/>
          <w:sz w:val="24"/>
          <w:szCs w:val="24"/>
        </w:rPr>
      </w:pPr>
      <w:r w:rsidRPr="006B21D4">
        <w:rPr>
          <w:rFonts w:cstheme="minorHAnsi"/>
          <w:sz w:val="24"/>
          <w:szCs w:val="24"/>
        </w:rPr>
        <w:t>Zamawiający zastrzega możliwość zmiany iloś</w:t>
      </w:r>
      <w:r w:rsidR="00FC1925" w:rsidRPr="006B21D4">
        <w:rPr>
          <w:rFonts w:cstheme="minorHAnsi"/>
          <w:sz w:val="24"/>
          <w:szCs w:val="24"/>
        </w:rPr>
        <w:t>ci</w:t>
      </w:r>
      <w:r w:rsidRPr="006B21D4">
        <w:rPr>
          <w:rFonts w:cstheme="minorHAnsi"/>
          <w:sz w:val="24"/>
          <w:szCs w:val="24"/>
        </w:rPr>
        <w:t xml:space="preserve"> poszczególnych pozycji </w:t>
      </w:r>
      <w:r w:rsidR="00FC1925" w:rsidRPr="006B21D4">
        <w:rPr>
          <w:rFonts w:cstheme="minorHAnsi"/>
          <w:sz w:val="24"/>
          <w:szCs w:val="24"/>
        </w:rPr>
        <w:t xml:space="preserve">asortymentu </w:t>
      </w:r>
      <w:r w:rsidR="00FC1925" w:rsidRPr="006B21D4">
        <w:rPr>
          <w:rFonts w:cstheme="minorHAnsi"/>
          <w:sz w:val="24"/>
          <w:szCs w:val="24"/>
        </w:rPr>
        <w:br/>
      </w:r>
      <w:r w:rsidRPr="006B21D4">
        <w:rPr>
          <w:rFonts w:cstheme="minorHAnsi"/>
          <w:sz w:val="24"/>
          <w:szCs w:val="24"/>
        </w:rPr>
        <w:t>wskazanych w załączniku nr 1 do umowy</w:t>
      </w:r>
      <w:r w:rsidR="00E21E4A" w:rsidRPr="006B21D4">
        <w:rPr>
          <w:rFonts w:cstheme="minorHAnsi"/>
          <w:sz w:val="24"/>
          <w:szCs w:val="24"/>
        </w:rPr>
        <w:t xml:space="preserve"> (formularz asortymentowo – cenowy)</w:t>
      </w:r>
      <w:r w:rsidR="00FC1925" w:rsidRPr="006B21D4">
        <w:rPr>
          <w:rFonts w:cstheme="minorHAnsi"/>
          <w:sz w:val="24"/>
          <w:szCs w:val="24"/>
        </w:rPr>
        <w:t xml:space="preserve"> w ramach realizowanych dostaw</w:t>
      </w:r>
      <w:r w:rsidRPr="006B21D4">
        <w:rPr>
          <w:rFonts w:cstheme="minorHAnsi"/>
          <w:sz w:val="24"/>
          <w:szCs w:val="24"/>
        </w:rPr>
        <w:t>, do limitu maksymalnej wartości umowy.</w:t>
      </w:r>
    </w:p>
    <w:p w14:paraId="62EDC172" w14:textId="7E5ED126" w:rsidR="00E21E4A" w:rsidRPr="006B21D4" w:rsidRDefault="0058133F" w:rsidP="00E81234">
      <w:pPr>
        <w:pStyle w:val="Akapitzlist"/>
        <w:numPr>
          <w:ilvl w:val="0"/>
          <w:numId w:val="8"/>
        </w:numPr>
        <w:spacing w:line="360" w:lineRule="auto"/>
        <w:ind w:left="360"/>
        <w:rPr>
          <w:rFonts w:cstheme="minorHAnsi"/>
          <w:sz w:val="24"/>
          <w:szCs w:val="24"/>
        </w:rPr>
      </w:pPr>
      <w:r w:rsidRPr="006B21D4">
        <w:rPr>
          <w:rFonts w:cstheme="minorHAnsi"/>
          <w:sz w:val="24"/>
          <w:szCs w:val="24"/>
        </w:rPr>
        <w:t xml:space="preserve">Zamawiający gwarantuje </w:t>
      </w:r>
      <w:r w:rsidR="00D83B59" w:rsidRPr="006B21D4">
        <w:rPr>
          <w:rFonts w:cstheme="minorHAnsi"/>
          <w:sz w:val="24"/>
          <w:szCs w:val="24"/>
        </w:rPr>
        <w:t xml:space="preserve">realizację </w:t>
      </w:r>
      <w:r w:rsidR="00396020" w:rsidRPr="006B21D4">
        <w:rPr>
          <w:rFonts w:cstheme="minorHAnsi"/>
          <w:sz w:val="24"/>
          <w:szCs w:val="24"/>
        </w:rPr>
        <w:t xml:space="preserve">zamówienia odpowiadającej </w:t>
      </w:r>
      <w:r w:rsidRPr="006B21D4">
        <w:rPr>
          <w:rFonts w:cstheme="minorHAnsi"/>
          <w:sz w:val="24"/>
          <w:szCs w:val="24"/>
        </w:rPr>
        <w:t xml:space="preserve"> </w:t>
      </w:r>
      <w:r w:rsidR="00EE6300">
        <w:rPr>
          <w:rFonts w:cstheme="minorHAnsi"/>
          <w:sz w:val="24"/>
          <w:szCs w:val="24"/>
        </w:rPr>
        <w:t>3</w:t>
      </w:r>
      <w:r w:rsidR="00E21E4A" w:rsidRPr="006B21D4">
        <w:rPr>
          <w:rFonts w:cstheme="minorHAnsi"/>
          <w:sz w:val="24"/>
          <w:szCs w:val="24"/>
        </w:rPr>
        <w:t>0</w:t>
      </w:r>
      <w:r w:rsidRPr="006B21D4">
        <w:rPr>
          <w:rFonts w:cstheme="minorHAnsi"/>
          <w:sz w:val="24"/>
          <w:szCs w:val="24"/>
        </w:rPr>
        <w:t xml:space="preserve"> % maksymalnej wartości umowy brutto określonej w § 3 ust. 1.</w:t>
      </w:r>
    </w:p>
    <w:p w14:paraId="562327C0" w14:textId="0A288A0F" w:rsidR="00E21E4A" w:rsidRPr="006B21D4" w:rsidRDefault="00E21E4A" w:rsidP="00E81234">
      <w:pPr>
        <w:pStyle w:val="Akapitzlist"/>
        <w:numPr>
          <w:ilvl w:val="0"/>
          <w:numId w:val="8"/>
        </w:numPr>
        <w:spacing w:line="360" w:lineRule="auto"/>
        <w:ind w:left="360"/>
        <w:rPr>
          <w:rFonts w:cstheme="minorHAnsi"/>
          <w:sz w:val="24"/>
          <w:szCs w:val="24"/>
        </w:rPr>
      </w:pPr>
      <w:r w:rsidRPr="006B21D4">
        <w:rPr>
          <w:rFonts w:cstheme="minorHAnsi"/>
          <w:sz w:val="24"/>
          <w:szCs w:val="24"/>
        </w:rPr>
        <w:t xml:space="preserve">Dostawa i rozładunek przedmiotu </w:t>
      </w:r>
      <w:r w:rsidR="00962773" w:rsidRPr="006B21D4">
        <w:rPr>
          <w:rFonts w:cstheme="minorHAnsi"/>
          <w:sz w:val="24"/>
          <w:szCs w:val="24"/>
        </w:rPr>
        <w:t xml:space="preserve">umowy </w:t>
      </w:r>
      <w:r w:rsidRPr="006B21D4">
        <w:rPr>
          <w:rFonts w:cstheme="minorHAnsi"/>
          <w:sz w:val="24"/>
          <w:szCs w:val="24"/>
        </w:rPr>
        <w:t>następuje na koszt i ryzyko Wykonawcy</w:t>
      </w:r>
      <w:r w:rsidR="005B7130" w:rsidRPr="006B21D4">
        <w:rPr>
          <w:rFonts w:cstheme="minorHAnsi"/>
          <w:sz w:val="24"/>
          <w:szCs w:val="24"/>
        </w:rPr>
        <w:t>. Dostawy będą</w:t>
      </w:r>
      <w:r w:rsidRPr="006B21D4">
        <w:rPr>
          <w:rFonts w:cstheme="minorHAnsi"/>
          <w:sz w:val="24"/>
          <w:szCs w:val="24"/>
        </w:rPr>
        <w:t xml:space="preserve"> </w:t>
      </w:r>
      <w:r w:rsidR="00E16005" w:rsidRPr="006B21D4">
        <w:rPr>
          <w:rFonts w:cstheme="minorHAnsi"/>
          <w:sz w:val="24"/>
          <w:szCs w:val="24"/>
        </w:rPr>
        <w:t>realizowane</w:t>
      </w:r>
      <w:r w:rsidRPr="006B21D4">
        <w:rPr>
          <w:rFonts w:cstheme="minorHAnsi"/>
          <w:sz w:val="24"/>
          <w:szCs w:val="24"/>
        </w:rPr>
        <w:t xml:space="preserve"> do magazynu ośrodka szkoleniowego w Dębem, 05-140 Serock.</w:t>
      </w:r>
    </w:p>
    <w:p w14:paraId="60912484"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lastRenderedPageBreak/>
        <w:t>§2</w:t>
      </w:r>
    </w:p>
    <w:p w14:paraId="7C08017A" w14:textId="038FE5E6" w:rsidR="00564ADE" w:rsidRPr="00564ADE" w:rsidRDefault="00564ADE" w:rsidP="00564ADE">
      <w:pPr>
        <w:rPr>
          <w:b/>
          <w:sz w:val="24"/>
          <w:szCs w:val="24"/>
        </w:rPr>
      </w:pPr>
      <w:r w:rsidRPr="00564ADE">
        <w:rPr>
          <w:b/>
          <w:sz w:val="24"/>
          <w:szCs w:val="24"/>
        </w:rPr>
        <w:t>-Odbiory dostaw-</w:t>
      </w:r>
    </w:p>
    <w:p w14:paraId="3B32C11B"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1. Wykonawca umożliwi Zamawiającemu sprawdzenie dostarczonych produktów w celu przeprowadzenia procedury odbioru w miejscu dostawy.</w:t>
      </w:r>
    </w:p>
    <w:p w14:paraId="25270AE4" w14:textId="4B9E2E5F" w:rsidR="0058133F" w:rsidRPr="006B21D4" w:rsidRDefault="0058133F" w:rsidP="00DE01DB">
      <w:pPr>
        <w:spacing w:after="0" w:line="360" w:lineRule="auto"/>
        <w:ind w:left="284" w:hanging="284"/>
        <w:rPr>
          <w:rFonts w:cstheme="minorHAnsi"/>
          <w:sz w:val="24"/>
          <w:szCs w:val="24"/>
        </w:rPr>
      </w:pPr>
      <w:r w:rsidRPr="006B21D4">
        <w:rPr>
          <w:rFonts w:cstheme="minorHAnsi"/>
          <w:sz w:val="24"/>
          <w:szCs w:val="24"/>
        </w:rPr>
        <w:t xml:space="preserve">2. Odbiór będzie polegał na sprawdzeniu, </w:t>
      </w:r>
      <w:r w:rsidR="00332E5F" w:rsidRPr="006B21D4">
        <w:rPr>
          <w:rFonts w:cstheme="minorHAnsi"/>
          <w:sz w:val="24"/>
          <w:szCs w:val="24"/>
        </w:rPr>
        <w:t xml:space="preserve">czy </w:t>
      </w:r>
      <w:r w:rsidRPr="006B21D4">
        <w:rPr>
          <w:rFonts w:cstheme="minorHAnsi"/>
          <w:sz w:val="24"/>
          <w:szCs w:val="24"/>
        </w:rPr>
        <w:t>dostarczone produkty są wolne od wad</w:t>
      </w:r>
      <w:r w:rsidR="00151D13" w:rsidRPr="006B21D4">
        <w:rPr>
          <w:rFonts w:cstheme="minorHAnsi"/>
          <w:sz w:val="24"/>
          <w:szCs w:val="24"/>
        </w:rPr>
        <w:t xml:space="preserve"> i spełniają wymagania </w:t>
      </w:r>
      <w:r w:rsidR="00D21276">
        <w:rPr>
          <w:rFonts w:cstheme="minorHAnsi"/>
          <w:sz w:val="24"/>
          <w:szCs w:val="24"/>
        </w:rPr>
        <w:t>określone w załączniku nr 2 do umowy (</w:t>
      </w:r>
      <w:r w:rsidR="00FE7F88" w:rsidRPr="006B21D4">
        <w:rPr>
          <w:rFonts w:cstheme="minorHAnsi"/>
          <w:sz w:val="24"/>
          <w:szCs w:val="24"/>
        </w:rPr>
        <w:t>opis przedmiotu zamówienia</w:t>
      </w:r>
      <w:r w:rsidR="00B56836">
        <w:rPr>
          <w:rFonts w:cstheme="minorHAnsi"/>
          <w:sz w:val="24"/>
          <w:szCs w:val="24"/>
        </w:rPr>
        <w:t>)</w:t>
      </w:r>
      <w:r w:rsidR="00B006B1" w:rsidRPr="006B21D4">
        <w:rPr>
          <w:rFonts w:cstheme="minorHAnsi"/>
          <w:sz w:val="24"/>
          <w:szCs w:val="24"/>
        </w:rPr>
        <w:t xml:space="preserve"> oraz</w:t>
      </w:r>
      <w:r w:rsidR="00FE7F88" w:rsidRPr="006B21D4">
        <w:rPr>
          <w:rFonts w:cstheme="minorHAnsi"/>
          <w:sz w:val="24"/>
          <w:szCs w:val="24"/>
        </w:rPr>
        <w:t xml:space="preserve"> formularza asortymentowo- cenowego</w:t>
      </w:r>
      <w:r w:rsidR="00D21276">
        <w:rPr>
          <w:rFonts w:cstheme="minorHAnsi"/>
          <w:sz w:val="24"/>
          <w:szCs w:val="24"/>
        </w:rPr>
        <w:t xml:space="preserve"> stanowiący załącznik nr 1 do SWZ)</w:t>
      </w:r>
      <w:r w:rsidR="00100FAB" w:rsidRPr="006B21D4">
        <w:rPr>
          <w:rFonts w:cstheme="minorHAnsi"/>
          <w:sz w:val="24"/>
          <w:szCs w:val="24"/>
        </w:rPr>
        <w:t>.</w:t>
      </w:r>
      <w:r w:rsidR="00FE7F88" w:rsidRPr="006B21D4">
        <w:rPr>
          <w:rFonts w:cstheme="minorHAnsi"/>
          <w:sz w:val="24"/>
          <w:szCs w:val="24"/>
        </w:rPr>
        <w:t xml:space="preserve"> </w:t>
      </w:r>
    </w:p>
    <w:p w14:paraId="65D99DC0" w14:textId="7F166B3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3. W przypadku, gdy jakiekolwiek produkty podlegające sprawdzeniu będą miały wady (w szczególności dotyczy to jakości i terminu przydatności do spożycia) lub dane zamówienie nie zostanie zrealizowane w pełnym zakresie, Wykonawca zobowiązany jest do dostarczenia, w tym samym dniu do godziny 16:00 produktów wolnych od wad lub brakujących. Jeżeli Wykonawca nie wypełni zobowiązania zawartego w </w:t>
      </w:r>
      <w:r w:rsidR="00E21E4A" w:rsidRPr="006B21D4">
        <w:rPr>
          <w:rFonts w:cstheme="minorHAnsi"/>
          <w:sz w:val="24"/>
          <w:szCs w:val="24"/>
        </w:rPr>
        <w:t>niniejszym</w:t>
      </w:r>
      <w:r w:rsidR="002B39B3" w:rsidRPr="006B21D4">
        <w:rPr>
          <w:rFonts w:cstheme="minorHAnsi"/>
          <w:sz w:val="24"/>
          <w:szCs w:val="24"/>
        </w:rPr>
        <w:t xml:space="preserve"> ustępie</w:t>
      </w:r>
      <w:r w:rsidRPr="006B21D4">
        <w:rPr>
          <w:rFonts w:cstheme="minorHAnsi"/>
          <w:sz w:val="24"/>
          <w:szCs w:val="24"/>
        </w:rPr>
        <w:t>, Zamawiający ma prawo zamówić brakujące produkty u osoby trzeciej, bez upoważnienia Sądu, a kosztami tej transakcji obciążyć Wykonawcę</w:t>
      </w:r>
      <w:r w:rsidR="00B56836">
        <w:rPr>
          <w:rFonts w:cstheme="minorHAnsi"/>
          <w:sz w:val="24"/>
          <w:szCs w:val="24"/>
        </w:rPr>
        <w:t xml:space="preserve"> ( umowne wykonanie zastępcze)</w:t>
      </w:r>
      <w:r w:rsidRPr="006B21D4">
        <w:rPr>
          <w:rFonts w:cstheme="minorHAnsi"/>
          <w:sz w:val="24"/>
          <w:szCs w:val="24"/>
        </w:rPr>
        <w:t>.</w:t>
      </w:r>
    </w:p>
    <w:p w14:paraId="6885AF2E"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Dokonanie odbioru produktów zgodnie z postanowieniami niniejszej umowy nie pozbawia Zamawiającego dochodzenia roszczeń z tytułu rękojmi</w:t>
      </w:r>
      <w:r w:rsidR="00934FBB" w:rsidRPr="006B21D4">
        <w:rPr>
          <w:rFonts w:cstheme="minorHAnsi"/>
          <w:sz w:val="24"/>
          <w:szCs w:val="24"/>
        </w:rPr>
        <w:t>.</w:t>
      </w:r>
    </w:p>
    <w:p w14:paraId="6B9E6F25"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§3</w:t>
      </w:r>
    </w:p>
    <w:p w14:paraId="76BF46B8" w14:textId="2308F429" w:rsidR="00B21B10" w:rsidRPr="00564ADE" w:rsidRDefault="00564ADE" w:rsidP="00564ADE">
      <w:pPr>
        <w:rPr>
          <w:b/>
          <w:sz w:val="24"/>
          <w:szCs w:val="24"/>
        </w:rPr>
      </w:pPr>
      <w:r>
        <w:rPr>
          <w:b/>
          <w:sz w:val="24"/>
          <w:szCs w:val="24"/>
        </w:rPr>
        <w:t xml:space="preserve">- Wynagrodzenie- </w:t>
      </w:r>
    </w:p>
    <w:p w14:paraId="381ACCD0" w14:textId="77777777" w:rsidR="0058133F" w:rsidRPr="006B21D4" w:rsidRDefault="0058133F" w:rsidP="00E81234">
      <w:pPr>
        <w:pStyle w:val="Akapitzlist"/>
        <w:numPr>
          <w:ilvl w:val="0"/>
          <w:numId w:val="10"/>
        </w:numPr>
        <w:spacing w:line="360" w:lineRule="auto"/>
        <w:ind w:left="284" w:hanging="284"/>
        <w:rPr>
          <w:rFonts w:cstheme="minorHAnsi"/>
          <w:sz w:val="24"/>
          <w:szCs w:val="24"/>
        </w:rPr>
      </w:pPr>
      <w:r w:rsidRPr="006B21D4">
        <w:rPr>
          <w:rFonts w:cstheme="minorHAnsi"/>
          <w:sz w:val="24"/>
          <w:szCs w:val="24"/>
        </w:rPr>
        <w:t xml:space="preserve">Za wykonanie Umowy Wykonawcy przysługuje wynagrodzenie w wysokości, określonej według cen jednostkowych (brutto) podanych w formularzu asortymentowo-cenowym Wykonawcy </w:t>
      </w:r>
      <w:r w:rsidR="000E7D83" w:rsidRPr="006B21D4">
        <w:rPr>
          <w:rFonts w:cstheme="minorHAnsi"/>
          <w:sz w:val="24"/>
          <w:szCs w:val="24"/>
        </w:rPr>
        <w:t>stanowiącym załącznik nr 1 do umowy pomnożony</w:t>
      </w:r>
      <w:r w:rsidRPr="006B21D4">
        <w:rPr>
          <w:rFonts w:cstheme="minorHAnsi"/>
          <w:sz w:val="24"/>
          <w:szCs w:val="24"/>
        </w:rPr>
        <w:t xml:space="preserve"> przez ilość faktycznie dostarczonego asortymentu. Maksymalna wartość umowy to: ………………….. zł brutto (słownie: ……………………………), …………………….zł netto (słownie:…………………………).</w:t>
      </w:r>
    </w:p>
    <w:p w14:paraId="77301077" w14:textId="70CE554D" w:rsidR="00534465" w:rsidRPr="006B21D4" w:rsidRDefault="00534465" w:rsidP="00E81234">
      <w:pPr>
        <w:pStyle w:val="Akapitzlist"/>
        <w:numPr>
          <w:ilvl w:val="0"/>
          <w:numId w:val="10"/>
        </w:numPr>
        <w:spacing w:line="360" w:lineRule="auto"/>
        <w:ind w:left="284" w:hanging="284"/>
        <w:rPr>
          <w:rFonts w:cstheme="minorHAnsi"/>
          <w:sz w:val="24"/>
          <w:szCs w:val="24"/>
        </w:rPr>
      </w:pPr>
      <w:r w:rsidRPr="006B21D4">
        <w:rPr>
          <w:rFonts w:cstheme="minorHAnsi"/>
          <w:sz w:val="24"/>
          <w:szCs w:val="24"/>
        </w:rPr>
        <w:t>Zamawiający  nie gwarantuje realizacji umowy w</w:t>
      </w:r>
      <w:r w:rsidR="00E75333" w:rsidRPr="006B21D4">
        <w:rPr>
          <w:rFonts w:cstheme="minorHAnsi"/>
          <w:sz w:val="24"/>
          <w:szCs w:val="24"/>
        </w:rPr>
        <w:t xml:space="preserve"> ilości</w:t>
      </w:r>
      <w:r w:rsidR="00A25A27" w:rsidRPr="006B21D4">
        <w:rPr>
          <w:rFonts w:cstheme="minorHAnsi"/>
          <w:sz w:val="24"/>
          <w:szCs w:val="24"/>
        </w:rPr>
        <w:t xml:space="preserve"> </w:t>
      </w:r>
      <w:r w:rsidRPr="006B21D4">
        <w:rPr>
          <w:rFonts w:cstheme="minorHAnsi"/>
          <w:sz w:val="24"/>
          <w:szCs w:val="24"/>
        </w:rPr>
        <w:t xml:space="preserve">wskazanej w </w:t>
      </w:r>
      <w:r w:rsidR="00591E8D" w:rsidRPr="006B21D4">
        <w:rPr>
          <w:rFonts w:cstheme="minorHAnsi"/>
          <w:sz w:val="24"/>
          <w:szCs w:val="24"/>
        </w:rPr>
        <w:t xml:space="preserve"> formularz</w:t>
      </w:r>
      <w:r w:rsidR="00EE6F96" w:rsidRPr="006B21D4">
        <w:rPr>
          <w:rFonts w:cstheme="minorHAnsi"/>
          <w:sz w:val="24"/>
          <w:szCs w:val="24"/>
        </w:rPr>
        <w:t>u</w:t>
      </w:r>
      <w:r w:rsidR="00591E8D" w:rsidRPr="006B21D4">
        <w:rPr>
          <w:rFonts w:cstheme="minorHAnsi"/>
          <w:sz w:val="24"/>
          <w:szCs w:val="24"/>
        </w:rPr>
        <w:t xml:space="preserve"> asortymentowo- cenowym </w:t>
      </w:r>
      <w:r w:rsidRPr="006B21D4">
        <w:rPr>
          <w:rFonts w:cstheme="minorHAnsi"/>
          <w:sz w:val="24"/>
          <w:szCs w:val="24"/>
        </w:rPr>
        <w:t xml:space="preserve">(załącznik nr </w:t>
      </w:r>
      <w:r w:rsidR="00DB3D05" w:rsidRPr="006B21D4">
        <w:rPr>
          <w:rFonts w:cstheme="minorHAnsi"/>
          <w:sz w:val="24"/>
          <w:szCs w:val="24"/>
        </w:rPr>
        <w:t>1</w:t>
      </w:r>
      <w:r w:rsidRPr="006B21D4">
        <w:rPr>
          <w:rFonts w:cstheme="minorHAnsi"/>
          <w:sz w:val="24"/>
          <w:szCs w:val="24"/>
        </w:rPr>
        <w:t xml:space="preserve"> do umowy), w tym odpowiadającej maksymalnej wartości umowy brutto, a tym samym zapłaty Wykonawcy maksymalnej </w:t>
      </w:r>
      <w:r w:rsidRPr="006B21D4">
        <w:rPr>
          <w:rFonts w:cstheme="minorHAnsi"/>
          <w:sz w:val="24"/>
          <w:szCs w:val="24"/>
        </w:rPr>
        <w:lastRenderedPageBreak/>
        <w:t xml:space="preserve">wartości umowy brutto, zaś Wykonawca oświadcza , że nie będzie kierował do Zamawiającego żadnych roszczeń z tego tytułu.  </w:t>
      </w:r>
    </w:p>
    <w:p w14:paraId="09F49B52" w14:textId="77777777" w:rsidR="00534465" w:rsidRPr="006B21D4" w:rsidRDefault="0058133F" w:rsidP="00E81234">
      <w:pPr>
        <w:pStyle w:val="Akapitzlist"/>
        <w:numPr>
          <w:ilvl w:val="0"/>
          <w:numId w:val="10"/>
        </w:numPr>
        <w:spacing w:line="360" w:lineRule="auto"/>
        <w:ind w:left="284" w:hanging="284"/>
        <w:rPr>
          <w:rFonts w:cstheme="minorHAnsi"/>
          <w:sz w:val="24"/>
          <w:szCs w:val="24"/>
        </w:rPr>
      </w:pPr>
      <w:r w:rsidRPr="006B21D4">
        <w:rPr>
          <w:rFonts w:cstheme="minorHAnsi"/>
          <w:sz w:val="24"/>
          <w:szCs w:val="24"/>
        </w:rPr>
        <w:t>Zapłata wynagrodzenia za wykonanie przedmiotowego zamówienia następować będzie</w:t>
      </w:r>
      <w:r w:rsidR="0098686C" w:rsidRPr="006B21D4">
        <w:rPr>
          <w:rFonts w:cstheme="minorHAnsi"/>
          <w:sz w:val="24"/>
          <w:szCs w:val="24"/>
        </w:rPr>
        <w:t xml:space="preserve"> </w:t>
      </w:r>
      <w:r w:rsidRPr="006B21D4">
        <w:rPr>
          <w:rFonts w:cstheme="minorHAnsi"/>
          <w:sz w:val="24"/>
          <w:szCs w:val="24"/>
        </w:rPr>
        <w:t>na podstawie faktur częściowych, dostarczonych dwa razy w miesiącu, według cen</w:t>
      </w:r>
      <w:r w:rsidR="0098686C" w:rsidRPr="006B21D4">
        <w:rPr>
          <w:rFonts w:cstheme="minorHAnsi"/>
          <w:sz w:val="24"/>
          <w:szCs w:val="24"/>
        </w:rPr>
        <w:t xml:space="preserve"> </w:t>
      </w:r>
      <w:r w:rsidRPr="006B21D4">
        <w:rPr>
          <w:rFonts w:cstheme="minorHAnsi"/>
          <w:sz w:val="24"/>
          <w:szCs w:val="24"/>
        </w:rPr>
        <w:t>jednostkowych określonych w formularzu asortymentowo-cenowym Wykonawcy (załącznik nr 1 do umowy). Podstawą zapłaty faktury będzie wykonane zamówienia częściowego bez zastrzeżeń.</w:t>
      </w:r>
    </w:p>
    <w:p w14:paraId="07F75675" w14:textId="77777777" w:rsidR="0058133F" w:rsidRPr="006B21D4" w:rsidRDefault="0058133F" w:rsidP="00E81234">
      <w:pPr>
        <w:pStyle w:val="Akapitzlist"/>
        <w:numPr>
          <w:ilvl w:val="0"/>
          <w:numId w:val="10"/>
        </w:numPr>
        <w:spacing w:line="360" w:lineRule="auto"/>
        <w:ind w:left="284" w:hanging="284"/>
        <w:rPr>
          <w:rFonts w:cstheme="minorHAnsi"/>
          <w:sz w:val="24"/>
          <w:szCs w:val="24"/>
        </w:rPr>
      </w:pPr>
      <w:r w:rsidRPr="006B21D4">
        <w:rPr>
          <w:rFonts w:cstheme="minorHAnsi"/>
          <w:sz w:val="24"/>
          <w:szCs w:val="24"/>
        </w:rPr>
        <w:t>Faktury wynikające z realizacji postanowień niniejszej Umowy wystawiane będą na następujące dane Zamawiającego:</w:t>
      </w:r>
    </w:p>
    <w:p w14:paraId="36BC8CCA"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Krajowa Szkoła Sądownictwa i Prokuratury</w:t>
      </w:r>
    </w:p>
    <w:p w14:paraId="7A71E364"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ul. Przy Rondzie 5</w:t>
      </w:r>
    </w:p>
    <w:p w14:paraId="7E2D7480"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31-547 Kraków</w:t>
      </w:r>
    </w:p>
    <w:p w14:paraId="30DB5866" w14:textId="77777777" w:rsidR="00534465" w:rsidRPr="006B21D4" w:rsidRDefault="0058133F" w:rsidP="006B21D4">
      <w:pPr>
        <w:spacing w:line="360" w:lineRule="auto"/>
        <w:ind w:left="284"/>
        <w:rPr>
          <w:rFonts w:cstheme="minorHAnsi"/>
          <w:sz w:val="24"/>
          <w:szCs w:val="24"/>
        </w:rPr>
      </w:pPr>
      <w:r w:rsidRPr="006B21D4">
        <w:rPr>
          <w:rFonts w:cstheme="minorHAnsi"/>
          <w:b/>
          <w:sz w:val="24"/>
          <w:szCs w:val="24"/>
        </w:rPr>
        <w:t>NIP 7010027949</w:t>
      </w:r>
    </w:p>
    <w:p w14:paraId="69DB0B4E" w14:textId="7C2D36BE" w:rsidR="00534465" w:rsidRPr="006B21D4" w:rsidRDefault="0058133F" w:rsidP="00E81234">
      <w:pPr>
        <w:pStyle w:val="Akapitzlist"/>
        <w:numPr>
          <w:ilvl w:val="0"/>
          <w:numId w:val="10"/>
        </w:numPr>
        <w:spacing w:line="360" w:lineRule="auto"/>
        <w:ind w:left="284" w:hanging="284"/>
        <w:rPr>
          <w:rFonts w:ascii="Calibri" w:hAnsi="Calibri" w:cs="Calibri"/>
          <w:sz w:val="24"/>
          <w:szCs w:val="24"/>
        </w:rPr>
      </w:pPr>
      <w:r w:rsidRPr="006B21D4">
        <w:rPr>
          <w:rFonts w:cstheme="minorHAnsi"/>
          <w:sz w:val="24"/>
          <w:szCs w:val="24"/>
        </w:rPr>
        <w:t xml:space="preserve">Płatności za faktycznie wykonane dostawy dokonywane będą przelewem w terminie </w:t>
      </w:r>
      <w:r w:rsidR="00F74A69" w:rsidRPr="006B21D4">
        <w:rPr>
          <w:rFonts w:cstheme="minorHAnsi"/>
          <w:sz w:val="24"/>
          <w:szCs w:val="24"/>
        </w:rPr>
        <w:t xml:space="preserve">do </w:t>
      </w:r>
      <w:r w:rsidRPr="006B21D4">
        <w:rPr>
          <w:rFonts w:cstheme="minorHAnsi"/>
          <w:sz w:val="24"/>
          <w:szCs w:val="24"/>
        </w:rPr>
        <w:t xml:space="preserve">21 dni od daty otrzymania prawidłowo wystawionej faktury VAT, na rachunek bankowy Wykonawcy o numerze: …………………………………………… Strony postanawiają, iż zapłata następuje w dniu obciążenia rachunku bankowego Zamawiającego. Zamawiający dopuszcza </w:t>
      </w:r>
      <w:r w:rsidRPr="006B21D4">
        <w:rPr>
          <w:rFonts w:ascii="Calibri" w:hAnsi="Calibri" w:cs="Calibri"/>
          <w:sz w:val="24"/>
          <w:szCs w:val="24"/>
        </w:rPr>
        <w:t>składanie przez Wykonawcę ustrukturyzowanych faktur elektronicznych pod warunkiem ich przekaz</w:t>
      </w:r>
      <w:r w:rsidR="00534465" w:rsidRPr="006B21D4">
        <w:rPr>
          <w:rFonts w:ascii="Calibri" w:hAnsi="Calibri" w:cs="Calibri"/>
          <w:sz w:val="24"/>
          <w:szCs w:val="24"/>
        </w:rPr>
        <w:t>ania w sposób określony w ust.</w:t>
      </w:r>
      <w:r w:rsidR="000E7D83" w:rsidRPr="006B21D4">
        <w:rPr>
          <w:rFonts w:ascii="Calibri" w:hAnsi="Calibri" w:cs="Calibri"/>
          <w:sz w:val="24"/>
          <w:szCs w:val="24"/>
        </w:rPr>
        <w:t xml:space="preserve"> </w:t>
      </w:r>
      <w:r w:rsidR="00534465" w:rsidRPr="006B21D4">
        <w:rPr>
          <w:rFonts w:ascii="Calibri" w:hAnsi="Calibri" w:cs="Calibri"/>
          <w:sz w:val="24"/>
          <w:szCs w:val="24"/>
        </w:rPr>
        <w:t>6</w:t>
      </w:r>
      <w:r w:rsidR="00D236D4" w:rsidRPr="006B21D4">
        <w:rPr>
          <w:rFonts w:ascii="Calibri" w:hAnsi="Calibri" w:cs="Calibri"/>
          <w:sz w:val="24"/>
          <w:szCs w:val="24"/>
        </w:rPr>
        <w:t xml:space="preserve"> z uwzględnieniem planowanych zmian dotyczących sposobu wystawiania ustrukturyzowanych faktur przez Krajowy System e-Faktur (KSeF).</w:t>
      </w:r>
    </w:p>
    <w:p w14:paraId="134DAFC4" w14:textId="77777777" w:rsidR="00534465" w:rsidRPr="006B21D4" w:rsidRDefault="0058133F" w:rsidP="00E81234">
      <w:pPr>
        <w:pStyle w:val="Akapitzlist"/>
        <w:numPr>
          <w:ilvl w:val="0"/>
          <w:numId w:val="10"/>
        </w:numPr>
        <w:spacing w:line="360" w:lineRule="auto"/>
        <w:ind w:left="284" w:hanging="284"/>
        <w:rPr>
          <w:rFonts w:ascii="Calibri" w:hAnsi="Calibri" w:cs="Calibri"/>
          <w:sz w:val="24"/>
          <w:szCs w:val="24"/>
        </w:rPr>
      </w:pPr>
      <w:r w:rsidRPr="006B21D4">
        <w:rPr>
          <w:rFonts w:ascii="Calibri" w:hAnsi="Calibri" w:cs="Calibri"/>
          <w:sz w:val="24"/>
          <w:szCs w:val="24"/>
        </w:rPr>
        <w:t>Zamawiający preferuje aby faktury były przekazywane w postaci elektronicznej na adres e-mail: faktury_kssip@kssip.gov.pl lub przez Platformę Elektronicznego Fakturowania, numer PEPPOL:7010027949.</w:t>
      </w:r>
    </w:p>
    <w:p w14:paraId="265CB26B" w14:textId="77777777" w:rsidR="00534465" w:rsidRPr="006B21D4" w:rsidRDefault="00E540F4" w:rsidP="00E81234">
      <w:pPr>
        <w:pStyle w:val="Akapitzlist"/>
        <w:numPr>
          <w:ilvl w:val="0"/>
          <w:numId w:val="10"/>
        </w:numPr>
        <w:spacing w:line="360" w:lineRule="auto"/>
        <w:ind w:left="284" w:hanging="284"/>
        <w:rPr>
          <w:rFonts w:cstheme="minorHAnsi"/>
          <w:sz w:val="24"/>
          <w:szCs w:val="24"/>
        </w:rPr>
      </w:pPr>
      <w:r w:rsidRPr="006B21D4">
        <w:rPr>
          <w:rFonts w:eastAsia="Times New Roman" w:cstheme="minorHAnsi"/>
          <w:sz w:val="24"/>
          <w:szCs w:val="24"/>
          <w:lang w:eastAsia="ar-SA"/>
        </w:rPr>
        <w:t>Zamawiający upoważnia Wykonawcę do wystawiania faktury bez swojego podpisu.</w:t>
      </w:r>
    </w:p>
    <w:p w14:paraId="4D357FE6" w14:textId="77777777" w:rsidR="0058133F" w:rsidRDefault="0058133F" w:rsidP="00E81234">
      <w:pPr>
        <w:pStyle w:val="Akapitzlist"/>
        <w:numPr>
          <w:ilvl w:val="0"/>
          <w:numId w:val="10"/>
        </w:numPr>
        <w:spacing w:line="360" w:lineRule="auto"/>
        <w:ind w:left="284" w:hanging="284"/>
        <w:rPr>
          <w:rFonts w:cstheme="minorHAnsi"/>
          <w:sz w:val="24"/>
          <w:szCs w:val="24"/>
        </w:rPr>
      </w:pPr>
      <w:r w:rsidRPr="006B21D4">
        <w:rPr>
          <w:rFonts w:cstheme="minorHAnsi"/>
          <w:sz w:val="24"/>
          <w:szCs w:val="24"/>
        </w:rPr>
        <w:t>W sytuacji, gdy wskazany do płatności przez Wykonawcę numer rachunku b</w:t>
      </w:r>
      <w:r w:rsidR="00534465" w:rsidRPr="006B21D4">
        <w:rPr>
          <w:rFonts w:cstheme="minorHAnsi"/>
          <w:sz w:val="24"/>
          <w:szCs w:val="24"/>
        </w:rPr>
        <w:t>ankowego, o którym mowa w ust. 5</w:t>
      </w:r>
      <w:r w:rsidRPr="006B21D4">
        <w:rPr>
          <w:rFonts w:cstheme="minorHAnsi"/>
          <w:sz w:val="24"/>
          <w:szCs w:val="24"/>
        </w:rPr>
        <w:t xml:space="preserve"> nie znajduje się w „Wykazie podmiotów zarejestrowanych jako podatnicy VAT, niezarejestrowanych oraz wykreślonych i przywróconych do rejestru VAT” </w:t>
      </w:r>
      <w:r w:rsidRPr="006B21D4">
        <w:rPr>
          <w:rFonts w:cstheme="minorHAnsi"/>
          <w:sz w:val="24"/>
          <w:szCs w:val="24"/>
        </w:rPr>
        <w:lastRenderedPageBreak/>
        <w:t>udostępnianym w Biuletynie Informacji Publiczne</w:t>
      </w:r>
      <w:r w:rsidR="0098686C" w:rsidRPr="006B21D4">
        <w:rPr>
          <w:rFonts w:cstheme="minorHAnsi"/>
          <w:sz w:val="24"/>
          <w:szCs w:val="24"/>
        </w:rPr>
        <w:t xml:space="preserve">j na stronie podmiotowej urzędu </w:t>
      </w:r>
      <w:r w:rsidRPr="006B21D4">
        <w:rPr>
          <w:rFonts w:cstheme="minorHAnsi"/>
          <w:sz w:val="24"/>
          <w:szCs w:val="24"/>
        </w:rPr>
        <w:t>obsługującego ministra właściwego do spraw finansów publicznych, o którym mowa w ustawie o podatku od towarów i usług, termin p</w:t>
      </w:r>
      <w:r w:rsidR="0098686C" w:rsidRPr="006B21D4">
        <w:rPr>
          <w:rFonts w:cstheme="minorHAnsi"/>
          <w:sz w:val="24"/>
          <w:szCs w:val="24"/>
        </w:rPr>
        <w:t xml:space="preserve">łatności będzie liczony od dnia </w:t>
      </w:r>
      <w:r w:rsidRPr="006B21D4">
        <w:rPr>
          <w:rFonts w:cstheme="minorHAnsi"/>
          <w:sz w:val="24"/>
          <w:szCs w:val="24"/>
        </w:rPr>
        <w:t>następującego po dniu ujawnienia ww. rachunku bankowego w tym Wykazie.</w:t>
      </w:r>
    </w:p>
    <w:p w14:paraId="49027570" w14:textId="2B7F4E69" w:rsidR="00D35302" w:rsidRPr="007E4D1F" w:rsidRDefault="008B2D74" w:rsidP="00E81234">
      <w:pPr>
        <w:pStyle w:val="Akapitzlist"/>
        <w:numPr>
          <w:ilvl w:val="0"/>
          <w:numId w:val="10"/>
        </w:numPr>
        <w:spacing w:line="360" w:lineRule="auto"/>
        <w:ind w:left="284" w:hanging="284"/>
        <w:rPr>
          <w:rFonts w:cstheme="minorHAnsi"/>
          <w:sz w:val="24"/>
          <w:szCs w:val="24"/>
        </w:rPr>
      </w:pPr>
      <w:r>
        <w:rPr>
          <w:rFonts w:cstheme="minorHAnsi"/>
          <w:sz w:val="24"/>
          <w:szCs w:val="24"/>
        </w:rPr>
        <w:t>W sytuacji opóźnienia w zapłacie wynagrodzenia, Zamawiający zapłaci Wykonawcy odsetki ustawowe.</w:t>
      </w:r>
    </w:p>
    <w:p w14:paraId="187869E8"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§4</w:t>
      </w:r>
    </w:p>
    <w:p w14:paraId="298B915A" w14:textId="1A3F0AC3" w:rsidR="00B21B10" w:rsidRPr="00B21B10" w:rsidRDefault="00B21B10" w:rsidP="00B21B10">
      <w:pPr>
        <w:rPr>
          <w:b/>
          <w:sz w:val="24"/>
          <w:szCs w:val="24"/>
        </w:rPr>
      </w:pPr>
      <w:r>
        <w:rPr>
          <w:b/>
          <w:sz w:val="24"/>
          <w:szCs w:val="24"/>
        </w:rPr>
        <w:t>-Osoby i kontakty stron-</w:t>
      </w:r>
    </w:p>
    <w:p w14:paraId="755CCC64" w14:textId="77777777" w:rsidR="00B21B10" w:rsidRDefault="00B21B10" w:rsidP="006B21D4">
      <w:pPr>
        <w:spacing w:after="0" w:line="360" w:lineRule="auto"/>
        <w:ind w:left="284" w:hanging="284"/>
        <w:rPr>
          <w:rFonts w:cstheme="minorHAnsi"/>
          <w:sz w:val="24"/>
          <w:szCs w:val="24"/>
        </w:rPr>
      </w:pPr>
      <w:r>
        <w:rPr>
          <w:rFonts w:cstheme="minorHAnsi"/>
          <w:sz w:val="24"/>
          <w:szCs w:val="24"/>
        </w:rPr>
        <w:t>1. Osobą upoważnioną do kontaktu ze strony</w:t>
      </w:r>
      <w:r w:rsidR="0058133F" w:rsidRPr="006B21D4">
        <w:rPr>
          <w:rFonts w:cstheme="minorHAnsi"/>
          <w:sz w:val="24"/>
          <w:szCs w:val="24"/>
        </w:rPr>
        <w:t xml:space="preserve"> Wykonawcy jest: </w:t>
      </w:r>
    </w:p>
    <w:p w14:paraId="5E83AA78" w14:textId="041A1EE7" w:rsidR="0058133F" w:rsidRPr="006B21D4" w:rsidRDefault="00951261" w:rsidP="006B21D4">
      <w:pPr>
        <w:spacing w:after="0" w:line="360" w:lineRule="auto"/>
        <w:ind w:left="284" w:hanging="284"/>
        <w:rPr>
          <w:rFonts w:cstheme="minorHAnsi"/>
          <w:sz w:val="24"/>
          <w:szCs w:val="24"/>
        </w:rPr>
      </w:pPr>
      <w:r w:rsidRPr="006B21D4">
        <w:rPr>
          <w:rFonts w:cstheme="minorHAnsi"/>
          <w:sz w:val="24"/>
          <w:szCs w:val="24"/>
        </w:rPr>
        <w:t>Pan/Pani……</w:t>
      </w:r>
      <w:r w:rsidR="00B21B10">
        <w:rPr>
          <w:rFonts w:cstheme="minorHAnsi"/>
          <w:sz w:val="24"/>
          <w:szCs w:val="24"/>
        </w:rPr>
        <w:t>……….. tel…</w:t>
      </w:r>
      <w:r w:rsidRPr="006B21D4">
        <w:rPr>
          <w:rFonts w:cstheme="minorHAnsi"/>
          <w:sz w:val="24"/>
          <w:szCs w:val="24"/>
        </w:rPr>
        <w:t>…</w:t>
      </w:r>
      <w:r w:rsidR="00B21B10">
        <w:rPr>
          <w:rFonts w:cstheme="minorHAnsi"/>
          <w:sz w:val="24"/>
          <w:szCs w:val="24"/>
        </w:rPr>
        <w:t>……</w:t>
      </w:r>
      <w:r w:rsidRPr="006B21D4">
        <w:rPr>
          <w:rFonts w:cstheme="minorHAnsi"/>
          <w:sz w:val="24"/>
          <w:szCs w:val="24"/>
        </w:rPr>
        <w:t>. e-mail</w:t>
      </w:r>
      <w:r w:rsidRPr="00B21B10">
        <w:rPr>
          <w:rFonts w:cstheme="minorHAnsi"/>
          <w:sz w:val="24"/>
          <w:szCs w:val="24"/>
          <w:u w:val="single"/>
        </w:rPr>
        <w:t>……</w:t>
      </w:r>
      <w:r w:rsidR="00B21B10" w:rsidRPr="00B21B10">
        <w:rPr>
          <w:rFonts w:cstheme="minorHAnsi"/>
          <w:sz w:val="24"/>
          <w:szCs w:val="24"/>
          <w:u w:val="single"/>
        </w:rPr>
        <w:t>……</w:t>
      </w:r>
      <w:r w:rsidR="00B21B10">
        <w:rPr>
          <w:rFonts w:cstheme="minorHAnsi"/>
          <w:sz w:val="24"/>
          <w:szCs w:val="24"/>
          <w:u w:val="single"/>
        </w:rPr>
        <w:t>……</w:t>
      </w:r>
    </w:p>
    <w:p w14:paraId="1DE8A392" w14:textId="04442EA9" w:rsidR="00B21B10" w:rsidRDefault="0058133F" w:rsidP="006B21D4">
      <w:pPr>
        <w:spacing w:after="0" w:line="360" w:lineRule="auto"/>
        <w:ind w:left="284" w:hanging="284"/>
        <w:rPr>
          <w:rFonts w:cstheme="minorHAnsi"/>
          <w:sz w:val="24"/>
          <w:szCs w:val="24"/>
        </w:rPr>
      </w:pPr>
      <w:r w:rsidRPr="006B21D4">
        <w:rPr>
          <w:rFonts w:cstheme="minorHAnsi"/>
          <w:sz w:val="24"/>
          <w:szCs w:val="24"/>
        </w:rPr>
        <w:t>2.</w:t>
      </w:r>
      <w:r w:rsidR="00B21B10" w:rsidRPr="00B21B10">
        <w:t xml:space="preserve"> </w:t>
      </w:r>
      <w:r w:rsidR="00B21B10" w:rsidRPr="00B21B10">
        <w:rPr>
          <w:rFonts w:cstheme="minorHAnsi"/>
          <w:sz w:val="24"/>
          <w:szCs w:val="24"/>
        </w:rPr>
        <w:t>Osobą upoważnioną</w:t>
      </w:r>
      <w:r w:rsidR="00B21B10">
        <w:rPr>
          <w:rFonts w:cstheme="minorHAnsi"/>
          <w:sz w:val="24"/>
          <w:szCs w:val="24"/>
        </w:rPr>
        <w:t xml:space="preserve"> do kontaktu ze strony Zamawiającego</w:t>
      </w:r>
      <w:r w:rsidR="00B21B10" w:rsidRPr="00B21B10">
        <w:rPr>
          <w:rFonts w:cstheme="minorHAnsi"/>
          <w:sz w:val="24"/>
          <w:szCs w:val="24"/>
        </w:rPr>
        <w:t xml:space="preserve"> jest:</w:t>
      </w:r>
      <w:r w:rsidRPr="006B21D4">
        <w:rPr>
          <w:rFonts w:cstheme="minorHAnsi"/>
          <w:sz w:val="24"/>
          <w:szCs w:val="24"/>
        </w:rPr>
        <w:t>:</w:t>
      </w:r>
    </w:p>
    <w:p w14:paraId="7C2F987A" w14:textId="0BB83DE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 </w:t>
      </w:r>
      <w:r w:rsidR="00006529" w:rsidRPr="006B21D4">
        <w:rPr>
          <w:rFonts w:cstheme="minorHAnsi"/>
          <w:sz w:val="24"/>
          <w:szCs w:val="24"/>
        </w:rPr>
        <w:t>Pan/Pani …</w:t>
      </w:r>
      <w:r w:rsidR="00B21B10">
        <w:rPr>
          <w:rFonts w:cstheme="minorHAnsi"/>
          <w:sz w:val="24"/>
          <w:szCs w:val="24"/>
        </w:rPr>
        <w:t>…………..</w:t>
      </w:r>
      <w:r w:rsidR="00006529" w:rsidRPr="006B21D4">
        <w:rPr>
          <w:rFonts w:cstheme="minorHAnsi"/>
          <w:sz w:val="24"/>
          <w:szCs w:val="24"/>
        </w:rPr>
        <w:t xml:space="preserve">. </w:t>
      </w:r>
      <w:r w:rsidRPr="006B21D4">
        <w:rPr>
          <w:rFonts w:cstheme="minorHAnsi"/>
          <w:sz w:val="24"/>
          <w:szCs w:val="24"/>
        </w:rPr>
        <w:t>tel.</w:t>
      </w:r>
      <w:r w:rsidR="00006529" w:rsidRPr="006B21D4">
        <w:rPr>
          <w:rFonts w:cstheme="minorHAnsi"/>
          <w:sz w:val="24"/>
          <w:szCs w:val="24"/>
        </w:rPr>
        <w:t xml:space="preserve"> ……</w:t>
      </w:r>
      <w:r w:rsidR="00B21B10">
        <w:rPr>
          <w:rFonts w:cstheme="minorHAnsi"/>
          <w:sz w:val="24"/>
          <w:szCs w:val="24"/>
        </w:rPr>
        <w:t>……</w:t>
      </w:r>
      <w:r w:rsidRPr="006B21D4">
        <w:rPr>
          <w:rFonts w:cstheme="minorHAnsi"/>
          <w:sz w:val="24"/>
          <w:szCs w:val="24"/>
        </w:rPr>
        <w:t xml:space="preserve"> e-mail:</w:t>
      </w:r>
      <w:r w:rsidR="00006529" w:rsidRPr="006B21D4">
        <w:rPr>
          <w:rFonts w:cstheme="minorHAnsi"/>
          <w:sz w:val="24"/>
          <w:szCs w:val="24"/>
        </w:rPr>
        <w:t>………</w:t>
      </w:r>
      <w:r w:rsidRPr="006B21D4">
        <w:rPr>
          <w:rFonts w:cstheme="minorHAnsi"/>
          <w:sz w:val="24"/>
          <w:szCs w:val="24"/>
        </w:rPr>
        <w:t xml:space="preserve"> </w:t>
      </w:r>
      <w:hyperlink r:id="rId8" w:history="1">
        <w:r w:rsidR="009503B6" w:rsidRPr="006B21D4">
          <w:rPr>
            <w:rStyle w:val="Hipercze"/>
            <w:rFonts w:cstheme="minorHAnsi"/>
            <w:color w:val="auto"/>
            <w:sz w:val="24"/>
            <w:szCs w:val="24"/>
          </w:rPr>
          <w:t>@kssip.gov.pl</w:t>
        </w:r>
      </w:hyperlink>
      <w:r w:rsidR="009503B6" w:rsidRPr="006B21D4">
        <w:rPr>
          <w:rFonts w:cstheme="minorHAnsi"/>
          <w:sz w:val="24"/>
          <w:szCs w:val="24"/>
        </w:rPr>
        <w:t xml:space="preserve"> </w:t>
      </w:r>
    </w:p>
    <w:p w14:paraId="48F98D2F" w14:textId="0FA6B20C"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Uwagi i reklamacj</w:t>
      </w:r>
      <w:r w:rsidR="008B2D74">
        <w:rPr>
          <w:rFonts w:cstheme="minorHAnsi"/>
          <w:sz w:val="24"/>
          <w:szCs w:val="24"/>
        </w:rPr>
        <w:t>e, co do realizacji niniejszej U</w:t>
      </w:r>
      <w:r w:rsidRPr="006B21D4">
        <w:rPr>
          <w:rFonts w:cstheme="minorHAnsi"/>
          <w:sz w:val="24"/>
          <w:szCs w:val="24"/>
        </w:rPr>
        <w:t>mowy Zamawiający będzie zgłaszał Wykonawcy</w:t>
      </w:r>
      <w:r w:rsidR="009503B6" w:rsidRPr="006B21D4">
        <w:rPr>
          <w:rFonts w:cstheme="minorHAnsi"/>
          <w:sz w:val="24"/>
          <w:szCs w:val="24"/>
        </w:rPr>
        <w:t>:</w:t>
      </w:r>
    </w:p>
    <w:p w14:paraId="28AA307F"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 xml:space="preserve">pisemnie na adres: </w:t>
      </w:r>
      <w:r w:rsidR="00A01694" w:rsidRPr="006B21D4">
        <w:rPr>
          <w:rFonts w:cstheme="minorHAnsi"/>
          <w:sz w:val="24"/>
          <w:szCs w:val="24"/>
        </w:rPr>
        <w:t xml:space="preserve">……………… lub </w:t>
      </w:r>
    </w:p>
    <w:p w14:paraId="24134B9C"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telefonicznie ………………………lub,</w:t>
      </w:r>
    </w:p>
    <w:p w14:paraId="1348607D"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w formie elektronicznej na adres e-mail:……………………………</w:t>
      </w:r>
    </w:p>
    <w:p w14:paraId="5AAA5375" w14:textId="19DA0A6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W przypadku zgłoszenia przez przedstawiciela Zamawiającego reklamacji dotyczących, jakości wykonywanych</w:t>
      </w:r>
      <w:r w:rsidR="00EC75DF" w:rsidRPr="006B21D4">
        <w:rPr>
          <w:rFonts w:cstheme="minorHAnsi"/>
          <w:sz w:val="24"/>
          <w:szCs w:val="24"/>
        </w:rPr>
        <w:t xml:space="preserve"> dostaw</w:t>
      </w:r>
      <w:r w:rsidRPr="006B21D4">
        <w:rPr>
          <w:rFonts w:cstheme="minorHAnsi"/>
          <w:sz w:val="24"/>
          <w:szCs w:val="24"/>
        </w:rPr>
        <w:t xml:space="preserve"> </w:t>
      </w:r>
      <w:r w:rsidR="00C33315" w:rsidRPr="006B21D4">
        <w:rPr>
          <w:rFonts w:cstheme="minorHAnsi"/>
          <w:sz w:val="24"/>
          <w:szCs w:val="24"/>
        </w:rPr>
        <w:t>o</w:t>
      </w:r>
      <w:r w:rsidR="008B2D74">
        <w:rPr>
          <w:rFonts w:cstheme="minorHAnsi"/>
          <w:sz w:val="24"/>
          <w:szCs w:val="24"/>
        </w:rPr>
        <w:t>bjętych niniejszą U</w:t>
      </w:r>
      <w:r w:rsidRPr="006B21D4">
        <w:rPr>
          <w:rFonts w:cstheme="minorHAnsi"/>
          <w:sz w:val="24"/>
          <w:szCs w:val="24"/>
        </w:rPr>
        <w:t xml:space="preserve">mową Wykonawca zobowiązany </w:t>
      </w:r>
      <w:r w:rsidR="00BC7C3E" w:rsidRPr="006B21D4">
        <w:rPr>
          <w:rFonts w:cstheme="minorHAnsi"/>
          <w:sz w:val="24"/>
          <w:szCs w:val="24"/>
        </w:rPr>
        <w:br/>
      </w:r>
      <w:r w:rsidRPr="006B21D4">
        <w:rPr>
          <w:rFonts w:cstheme="minorHAnsi"/>
          <w:sz w:val="24"/>
          <w:szCs w:val="24"/>
        </w:rPr>
        <w:t>jest do jej rozpatrzenia w terminie do trzech dni roboczych</w:t>
      </w:r>
      <w:r w:rsidR="00236D87">
        <w:rPr>
          <w:rFonts w:cstheme="minorHAnsi"/>
          <w:sz w:val="24"/>
          <w:szCs w:val="24"/>
        </w:rPr>
        <w:t xml:space="preserve"> od poniedziałku do piątku </w:t>
      </w:r>
      <w:r w:rsidR="000E7D83" w:rsidRPr="006B21D4">
        <w:rPr>
          <w:rFonts w:cstheme="minorHAnsi"/>
          <w:sz w:val="24"/>
          <w:szCs w:val="24"/>
        </w:rPr>
        <w:t xml:space="preserve"> (</w:t>
      </w:r>
      <w:r w:rsidR="00E62AB2">
        <w:rPr>
          <w:rFonts w:cstheme="minorHAnsi"/>
          <w:sz w:val="24"/>
          <w:szCs w:val="24"/>
        </w:rPr>
        <w:t xml:space="preserve">z zastrzeżeniem </w:t>
      </w:r>
      <w:r w:rsidR="000E7D83" w:rsidRPr="006B21D4">
        <w:rPr>
          <w:rFonts w:cstheme="minorHAnsi"/>
          <w:sz w:val="24"/>
          <w:szCs w:val="24"/>
        </w:rPr>
        <w:t>§</w:t>
      </w:r>
      <w:r w:rsidR="002610FE" w:rsidRPr="006B21D4">
        <w:rPr>
          <w:rFonts w:cstheme="minorHAnsi"/>
          <w:sz w:val="24"/>
          <w:szCs w:val="24"/>
        </w:rPr>
        <w:t xml:space="preserve"> </w:t>
      </w:r>
      <w:r w:rsidR="000E7D83" w:rsidRPr="006B21D4">
        <w:rPr>
          <w:rFonts w:cstheme="minorHAnsi"/>
          <w:sz w:val="24"/>
          <w:szCs w:val="24"/>
        </w:rPr>
        <w:t>2 ust. 4 umowy)</w:t>
      </w:r>
      <w:r w:rsidRPr="006B21D4">
        <w:rPr>
          <w:rFonts w:cstheme="minorHAnsi"/>
          <w:sz w:val="24"/>
          <w:szCs w:val="24"/>
        </w:rPr>
        <w:t>.</w:t>
      </w:r>
      <w:r w:rsidR="00E22EB4" w:rsidRPr="006B21D4">
        <w:rPr>
          <w:rFonts w:cstheme="minorHAnsi"/>
          <w:sz w:val="24"/>
          <w:szCs w:val="24"/>
        </w:rPr>
        <w:t xml:space="preserve"> </w:t>
      </w:r>
      <w:r w:rsidR="002E26C3" w:rsidRPr="006B21D4">
        <w:rPr>
          <w:rFonts w:cstheme="minorHAnsi"/>
          <w:sz w:val="24"/>
          <w:szCs w:val="24"/>
        </w:rPr>
        <w:t xml:space="preserve">Powyższy </w:t>
      </w:r>
      <w:r w:rsidR="00E22EB4" w:rsidRPr="006B21D4">
        <w:rPr>
          <w:rFonts w:cstheme="minorHAnsi"/>
          <w:sz w:val="24"/>
          <w:szCs w:val="24"/>
        </w:rPr>
        <w:t>zapis nie wyklucza roszczeń  Zamawiającego do Wyk</w:t>
      </w:r>
      <w:r w:rsidR="008B2D74">
        <w:rPr>
          <w:rFonts w:cstheme="minorHAnsi"/>
          <w:sz w:val="24"/>
          <w:szCs w:val="24"/>
        </w:rPr>
        <w:t>onawcy wskazanych w § 2 ust. 3 U</w:t>
      </w:r>
      <w:r w:rsidR="00E22EB4" w:rsidRPr="006B21D4">
        <w:rPr>
          <w:rFonts w:cstheme="minorHAnsi"/>
          <w:sz w:val="24"/>
          <w:szCs w:val="24"/>
        </w:rPr>
        <w:t>mowy.</w:t>
      </w:r>
    </w:p>
    <w:p w14:paraId="5350843F"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5</w:t>
      </w:r>
    </w:p>
    <w:p w14:paraId="46BEC018" w14:textId="338B90EA" w:rsidR="00B21B10" w:rsidRPr="00B21B10" w:rsidRDefault="00B21B10" w:rsidP="00B21B10">
      <w:pPr>
        <w:rPr>
          <w:b/>
          <w:sz w:val="24"/>
          <w:szCs w:val="24"/>
        </w:rPr>
      </w:pPr>
      <w:r>
        <w:rPr>
          <w:b/>
          <w:sz w:val="24"/>
          <w:szCs w:val="24"/>
        </w:rPr>
        <w:t>-Kary umowne, nienależyte wykonanie, odstąpienie od Umowy-</w:t>
      </w:r>
    </w:p>
    <w:p w14:paraId="52EE4F6F" w14:textId="77777777" w:rsidR="0058133F" w:rsidRPr="006B21D4" w:rsidRDefault="0058133F" w:rsidP="006B21D4">
      <w:pPr>
        <w:spacing w:after="0" w:line="360" w:lineRule="auto"/>
        <w:rPr>
          <w:rFonts w:cstheme="minorHAnsi"/>
          <w:sz w:val="24"/>
          <w:szCs w:val="24"/>
        </w:rPr>
      </w:pPr>
      <w:r w:rsidRPr="006B21D4">
        <w:rPr>
          <w:rFonts w:cstheme="minorHAnsi"/>
          <w:sz w:val="24"/>
          <w:szCs w:val="24"/>
        </w:rPr>
        <w:t>1. Wykonawca zapłaci Zamawiającemu kary umowne:</w:t>
      </w:r>
    </w:p>
    <w:p w14:paraId="1B6A3A68" w14:textId="5CC77560" w:rsidR="0058133F" w:rsidRPr="006B21D4" w:rsidRDefault="0058133F" w:rsidP="00E81234">
      <w:pPr>
        <w:pStyle w:val="Akapitzlist"/>
        <w:numPr>
          <w:ilvl w:val="0"/>
          <w:numId w:val="9"/>
        </w:numPr>
        <w:spacing w:after="0" w:line="360" w:lineRule="auto"/>
        <w:rPr>
          <w:rFonts w:cstheme="minorHAnsi"/>
          <w:sz w:val="24"/>
          <w:szCs w:val="24"/>
        </w:rPr>
      </w:pPr>
      <w:r w:rsidRPr="006B21D4">
        <w:rPr>
          <w:rFonts w:cstheme="minorHAnsi"/>
          <w:sz w:val="24"/>
          <w:szCs w:val="24"/>
        </w:rPr>
        <w:t xml:space="preserve">za zwłokę w wykonaniu przedmiotu umowy ( </w:t>
      </w:r>
      <w:r w:rsidR="0091088F" w:rsidRPr="006B21D4">
        <w:rPr>
          <w:rFonts w:cstheme="minorHAnsi"/>
          <w:sz w:val="24"/>
          <w:szCs w:val="24"/>
        </w:rPr>
        <w:t xml:space="preserve">tj. </w:t>
      </w:r>
      <w:r w:rsidRPr="006B21D4">
        <w:rPr>
          <w:rFonts w:cstheme="minorHAnsi"/>
          <w:sz w:val="24"/>
          <w:szCs w:val="24"/>
        </w:rPr>
        <w:t xml:space="preserve">za zwłokę w dostawie asortymentu </w:t>
      </w:r>
      <w:r w:rsidR="0083547E" w:rsidRPr="006B21D4">
        <w:rPr>
          <w:rFonts w:cstheme="minorHAnsi"/>
          <w:sz w:val="24"/>
          <w:szCs w:val="24"/>
        </w:rPr>
        <w:br/>
      </w:r>
      <w:r w:rsidRPr="006B21D4">
        <w:rPr>
          <w:rFonts w:cstheme="minorHAnsi"/>
          <w:sz w:val="24"/>
          <w:szCs w:val="24"/>
        </w:rPr>
        <w:t xml:space="preserve">w tym zwłokę w dostawie asortymentu wolnego od wad lub brakującego) </w:t>
      </w:r>
      <w:r w:rsidR="0083547E" w:rsidRPr="006B21D4">
        <w:rPr>
          <w:rFonts w:cstheme="minorHAnsi"/>
          <w:sz w:val="24"/>
          <w:szCs w:val="24"/>
        </w:rPr>
        <w:br/>
      </w:r>
      <w:r w:rsidRPr="006B21D4">
        <w:rPr>
          <w:rFonts w:cstheme="minorHAnsi"/>
          <w:sz w:val="24"/>
          <w:szCs w:val="24"/>
        </w:rPr>
        <w:t>w</w:t>
      </w:r>
      <w:r w:rsidR="004929A7" w:rsidRPr="006B21D4">
        <w:rPr>
          <w:rFonts w:cstheme="minorHAnsi"/>
          <w:sz w:val="24"/>
          <w:szCs w:val="24"/>
        </w:rPr>
        <w:t xml:space="preserve"> wysokości 10</w:t>
      </w:r>
      <w:r w:rsidRPr="006B21D4">
        <w:rPr>
          <w:rFonts w:cstheme="minorHAnsi"/>
          <w:sz w:val="24"/>
          <w:szCs w:val="24"/>
        </w:rPr>
        <w:t xml:space="preserve"> % wartości zamówienia częściowego brutto</w:t>
      </w:r>
      <w:r w:rsidR="004C45CD">
        <w:rPr>
          <w:rFonts w:cstheme="minorHAnsi"/>
          <w:sz w:val="24"/>
          <w:szCs w:val="24"/>
        </w:rPr>
        <w:t xml:space="preserve">, </w:t>
      </w:r>
      <w:r w:rsidRPr="006B21D4">
        <w:rPr>
          <w:rFonts w:cstheme="minorHAnsi"/>
          <w:sz w:val="24"/>
          <w:szCs w:val="24"/>
        </w:rPr>
        <w:t xml:space="preserve"> za każdy rozpoczęty dzień zwłoki</w:t>
      </w:r>
      <w:r w:rsidR="009503B6" w:rsidRPr="006B21D4">
        <w:rPr>
          <w:rFonts w:cstheme="minorHAnsi"/>
          <w:sz w:val="24"/>
          <w:szCs w:val="24"/>
        </w:rPr>
        <w:t>;</w:t>
      </w:r>
    </w:p>
    <w:p w14:paraId="554F5C88" w14:textId="23A91E8C" w:rsidR="0058133F" w:rsidRPr="006B21D4" w:rsidRDefault="0058133F" w:rsidP="00E81234">
      <w:pPr>
        <w:pStyle w:val="Akapitzlist"/>
        <w:numPr>
          <w:ilvl w:val="0"/>
          <w:numId w:val="9"/>
        </w:numPr>
        <w:spacing w:after="0" w:line="360" w:lineRule="auto"/>
        <w:rPr>
          <w:rFonts w:cstheme="minorHAnsi"/>
          <w:sz w:val="24"/>
          <w:szCs w:val="24"/>
        </w:rPr>
      </w:pPr>
      <w:r w:rsidRPr="006B21D4">
        <w:rPr>
          <w:rFonts w:cstheme="minorHAnsi"/>
          <w:sz w:val="24"/>
          <w:szCs w:val="24"/>
        </w:rPr>
        <w:lastRenderedPageBreak/>
        <w:t>w przypadku niewykonania lub nienależytego wykonania  przez Wykonawcę danego zamówienia częściowego, innego niż wskazane z lit a) , Zamawiającemu przysługują kary umowne w wysokości 30% wartości brutto niewykonanego lub nienależycie wykonanego zamówienia</w:t>
      </w:r>
      <w:r w:rsidR="0091088F" w:rsidRPr="006B21D4">
        <w:rPr>
          <w:rFonts w:cstheme="minorHAnsi"/>
          <w:sz w:val="24"/>
          <w:szCs w:val="24"/>
        </w:rPr>
        <w:t xml:space="preserve"> częściowego</w:t>
      </w:r>
      <w:r w:rsidRPr="006B21D4">
        <w:rPr>
          <w:rFonts w:cstheme="minorHAnsi"/>
          <w:sz w:val="24"/>
          <w:szCs w:val="24"/>
        </w:rPr>
        <w:t>,</w:t>
      </w:r>
    </w:p>
    <w:p w14:paraId="206C06A1" w14:textId="1A59AFB8" w:rsidR="008C6C65" w:rsidRDefault="0058133F" w:rsidP="00E81234">
      <w:pPr>
        <w:pStyle w:val="Akapitzlist"/>
        <w:numPr>
          <w:ilvl w:val="0"/>
          <w:numId w:val="9"/>
        </w:numPr>
        <w:spacing w:after="0" w:line="360" w:lineRule="auto"/>
        <w:rPr>
          <w:rFonts w:cstheme="minorHAnsi"/>
          <w:sz w:val="24"/>
          <w:szCs w:val="24"/>
        </w:rPr>
      </w:pPr>
      <w:r w:rsidRPr="006B21D4">
        <w:rPr>
          <w:rFonts w:cstheme="minorHAnsi"/>
          <w:sz w:val="24"/>
          <w:szCs w:val="24"/>
        </w:rPr>
        <w:t>w przypadku odstąpienia od umowy przez Zamawiającego</w:t>
      </w:r>
      <w:r w:rsidR="0064314A" w:rsidRPr="006B21D4">
        <w:rPr>
          <w:rFonts w:cstheme="minorHAnsi"/>
          <w:sz w:val="24"/>
          <w:szCs w:val="24"/>
        </w:rPr>
        <w:t xml:space="preserve"> </w:t>
      </w:r>
      <w:r w:rsidR="009573FA">
        <w:rPr>
          <w:rFonts w:cstheme="minorHAnsi"/>
          <w:sz w:val="24"/>
          <w:szCs w:val="24"/>
        </w:rPr>
        <w:t xml:space="preserve">z winy Wykonawcy  </w:t>
      </w:r>
      <w:r w:rsidRPr="006B21D4">
        <w:rPr>
          <w:rFonts w:cstheme="minorHAnsi"/>
          <w:sz w:val="24"/>
          <w:szCs w:val="24"/>
        </w:rPr>
        <w:t>w wysokości 10% maksymalnej wartości umowy brutto wskazanej</w:t>
      </w:r>
      <w:r w:rsidR="0064314A" w:rsidRPr="006B21D4">
        <w:rPr>
          <w:rFonts w:cstheme="minorHAnsi"/>
          <w:sz w:val="24"/>
          <w:szCs w:val="24"/>
        </w:rPr>
        <w:t xml:space="preserve"> </w:t>
      </w:r>
      <w:r w:rsidRPr="006B21D4">
        <w:rPr>
          <w:rFonts w:cstheme="minorHAnsi"/>
          <w:sz w:val="24"/>
          <w:szCs w:val="24"/>
        </w:rPr>
        <w:t>w § 3 ust. 1 umowy</w:t>
      </w:r>
      <w:r w:rsidR="008C6C65">
        <w:rPr>
          <w:rFonts w:cstheme="minorHAnsi"/>
          <w:sz w:val="24"/>
          <w:szCs w:val="24"/>
        </w:rPr>
        <w:t>,</w:t>
      </w:r>
    </w:p>
    <w:p w14:paraId="609DA273" w14:textId="7DB6F424" w:rsidR="0058133F" w:rsidRPr="006B21D4" w:rsidRDefault="008C6C65" w:rsidP="00E81234">
      <w:pPr>
        <w:pStyle w:val="Akapitzlist"/>
        <w:numPr>
          <w:ilvl w:val="0"/>
          <w:numId w:val="9"/>
        </w:numPr>
        <w:spacing w:after="0" w:line="360" w:lineRule="auto"/>
        <w:rPr>
          <w:rFonts w:cstheme="minorHAnsi"/>
          <w:sz w:val="24"/>
          <w:szCs w:val="24"/>
        </w:rPr>
      </w:pPr>
      <w:r w:rsidRPr="008C6C65">
        <w:rPr>
          <w:rFonts w:cstheme="minorHAnsi"/>
          <w:sz w:val="24"/>
          <w:szCs w:val="24"/>
        </w:rPr>
        <w:t>w przypadku braku zapłaty lub nieterminowej zapłaty wynagrodzenia należnego Podwykonawcy/om z tytułu zmiany wysokości wynagrodzenia</w:t>
      </w:r>
      <w:r>
        <w:rPr>
          <w:rFonts w:cstheme="minorHAnsi"/>
          <w:sz w:val="24"/>
          <w:szCs w:val="24"/>
        </w:rPr>
        <w:t>,</w:t>
      </w:r>
      <w:r w:rsidRPr="008C6C65">
        <w:rPr>
          <w:rFonts w:cstheme="minorHAnsi"/>
          <w:sz w:val="24"/>
          <w:szCs w:val="24"/>
        </w:rPr>
        <w:t xml:space="preserve"> o której mowa w art. 439 ust. 5</w:t>
      </w:r>
      <w:r>
        <w:rPr>
          <w:rFonts w:cstheme="minorHAnsi"/>
          <w:sz w:val="24"/>
          <w:szCs w:val="24"/>
        </w:rPr>
        <w:t xml:space="preserve"> </w:t>
      </w:r>
      <w:r w:rsidRPr="008C6C65">
        <w:rPr>
          <w:rFonts w:cstheme="minorHAnsi"/>
          <w:sz w:val="24"/>
          <w:szCs w:val="24"/>
        </w:rPr>
        <w:t>w wysokości 2.000,00 zł</w:t>
      </w:r>
      <w:r>
        <w:rPr>
          <w:rFonts w:cstheme="minorHAnsi"/>
          <w:sz w:val="24"/>
          <w:szCs w:val="24"/>
        </w:rPr>
        <w:t>.</w:t>
      </w:r>
    </w:p>
    <w:p w14:paraId="1A6DF5D7" w14:textId="249A542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2. Zamawiający zapłaci Wykonawcy karę umowną za odstąpienie od umowy przez Wykonawcę z  przyczyn, za które ponosi wyłączną odpowiedzialność  Zamawiający </w:t>
      </w:r>
      <w:r w:rsidR="00BC00C1" w:rsidRPr="006B21D4">
        <w:rPr>
          <w:rFonts w:cstheme="minorHAnsi"/>
          <w:sz w:val="24"/>
          <w:szCs w:val="24"/>
        </w:rPr>
        <w:br/>
      </w:r>
      <w:r w:rsidRPr="006B21D4">
        <w:rPr>
          <w:rFonts w:cstheme="minorHAnsi"/>
          <w:sz w:val="24"/>
          <w:szCs w:val="24"/>
        </w:rPr>
        <w:t>– w wysokości 10% maksymalnej wartości umowy</w:t>
      </w:r>
      <w:r w:rsidR="009573FA">
        <w:rPr>
          <w:rFonts w:cstheme="minorHAnsi"/>
          <w:sz w:val="24"/>
          <w:szCs w:val="24"/>
        </w:rPr>
        <w:t xml:space="preserve"> brutto wskazanej w § 3 ust. 1 U</w:t>
      </w:r>
      <w:r w:rsidRPr="006B21D4">
        <w:rPr>
          <w:rFonts w:cstheme="minorHAnsi"/>
          <w:sz w:val="24"/>
          <w:szCs w:val="24"/>
        </w:rPr>
        <w:t xml:space="preserve">mowy.  </w:t>
      </w:r>
    </w:p>
    <w:p w14:paraId="077CE757" w14:textId="50BC3F96"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Kary umowne wsk</w:t>
      </w:r>
      <w:r w:rsidR="009573FA">
        <w:rPr>
          <w:rFonts w:cstheme="minorHAnsi"/>
          <w:sz w:val="24"/>
          <w:szCs w:val="24"/>
        </w:rPr>
        <w:t>azane w niniejszej U</w:t>
      </w:r>
      <w:r w:rsidRPr="006B21D4">
        <w:rPr>
          <w:rFonts w:cstheme="minorHAnsi"/>
          <w:sz w:val="24"/>
          <w:szCs w:val="24"/>
        </w:rPr>
        <w:t xml:space="preserve">mowie podlegają kumulacji. Łączna maksymalna wysokość kar umownych, których mogą dochodzić strony nie może przekroczyć </w:t>
      </w:r>
      <w:r w:rsidR="004929A7" w:rsidRPr="006B21D4">
        <w:rPr>
          <w:rFonts w:cstheme="minorHAnsi"/>
          <w:sz w:val="24"/>
          <w:szCs w:val="24"/>
        </w:rPr>
        <w:t>30</w:t>
      </w:r>
      <w:r w:rsidR="009573FA">
        <w:rPr>
          <w:rFonts w:cstheme="minorHAnsi"/>
          <w:sz w:val="24"/>
          <w:szCs w:val="24"/>
        </w:rPr>
        <w:t xml:space="preserve"> % maksymalnej wartości brutto Umowy, określonej w  § 3 ust. 1 U</w:t>
      </w:r>
      <w:r w:rsidRPr="006B21D4">
        <w:rPr>
          <w:rFonts w:cstheme="minorHAnsi"/>
          <w:sz w:val="24"/>
          <w:szCs w:val="24"/>
        </w:rPr>
        <w:t>mowy.</w:t>
      </w:r>
    </w:p>
    <w:p w14:paraId="5DC3AADA" w14:textId="054095AF"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4. Dostarczenie produktów w ilości, terminie lub asortymencie niezgodnym z zamówieniem częściowym, </w:t>
      </w:r>
      <w:r w:rsidR="00464B48" w:rsidRPr="006B21D4">
        <w:rPr>
          <w:rFonts w:cstheme="minorHAnsi"/>
          <w:sz w:val="24"/>
          <w:szCs w:val="24"/>
        </w:rPr>
        <w:t xml:space="preserve">złej jakości, bez ważnego terminu przydatności do spożycia, </w:t>
      </w:r>
      <w:r w:rsidRPr="006B21D4">
        <w:rPr>
          <w:rFonts w:cstheme="minorHAnsi"/>
          <w:sz w:val="24"/>
          <w:szCs w:val="24"/>
        </w:rPr>
        <w:t>a także nie spełniających wymagań higieniczno-sanitarnych (</w:t>
      </w:r>
      <w:r w:rsidR="00464B48" w:rsidRPr="006B21D4">
        <w:rPr>
          <w:rFonts w:cstheme="minorHAnsi"/>
          <w:sz w:val="24"/>
          <w:szCs w:val="24"/>
        </w:rPr>
        <w:t xml:space="preserve">np. </w:t>
      </w:r>
      <w:r w:rsidR="00075935" w:rsidRPr="006B21D4">
        <w:rPr>
          <w:rFonts w:cstheme="minorHAnsi"/>
          <w:sz w:val="24"/>
          <w:szCs w:val="24"/>
        </w:rPr>
        <w:t xml:space="preserve">dostarczenia asortymentu </w:t>
      </w:r>
      <w:r w:rsidR="004929A7" w:rsidRPr="006B21D4">
        <w:rPr>
          <w:rFonts w:cstheme="minorHAnsi"/>
          <w:sz w:val="24"/>
          <w:szCs w:val="24"/>
        </w:rPr>
        <w:t>niewłaściwym środkiem transportu</w:t>
      </w:r>
      <w:r w:rsidRPr="006B21D4">
        <w:rPr>
          <w:rFonts w:cstheme="minorHAnsi"/>
          <w:sz w:val="24"/>
          <w:szCs w:val="24"/>
        </w:rPr>
        <w:t>) Zamawiający uważał b</w:t>
      </w:r>
      <w:r w:rsidR="009573FA">
        <w:rPr>
          <w:rFonts w:cstheme="minorHAnsi"/>
          <w:sz w:val="24"/>
          <w:szCs w:val="24"/>
        </w:rPr>
        <w:t>ędzie za nienależyte wykonanie U</w:t>
      </w:r>
      <w:r w:rsidRPr="006B21D4">
        <w:rPr>
          <w:rFonts w:cstheme="minorHAnsi"/>
          <w:sz w:val="24"/>
          <w:szCs w:val="24"/>
        </w:rPr>
        <w:t>mowy.</w:t>
      </w:r>
    </w:p>
    <w:p w14:paraId="367E5A84" w14:textId="46781DC3"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5. Tr</w:t>
      </w:r>
      <w:r w:rsidR="009573FA">
        <w:rPr>
          <w:rFonts w:cstheme="minorHAnsi"/>
          <w:sz w:val="24"/>
          <w:szCs w:val="24"/>
        </w:rPr>
        <w:t>zykrotne nienależyte wykonanie U</w:t>
      </w:r>
      <w:r w:rsidRPr="006B21D4">
        <w:rPr>
          <w:rFonts w:cstheme="minorHAnsi"/>
          <w:sz w:val="24"/>
          <w:szCs w:val="24"/>
        </w:rPr>
        <w:t>mowy pr</w:t>
      </w:r>
      <w:r w:rsidR="009573FA">
        <w:rPr>
          <w:rFonts w:cstheme="minorHAnsi"/>
          <w:sz w:val="24"/>
          <w:szCs w:val="24"/>
        </w:rPr>
        <w:t>zez Wykonawcę lub niewykonanie U</w:t>
      </w:r>
      <w:r w:rsidRPr="006B21D4">
        <w:rPr>
          <w:rFonts w:cstheme="minorHAnsi"/>
          <w:sz w:val="24"/>
          <w:szCs w:val="24"/>
        </w:rPr>
        <w:t xml:space="preserve">mowy przez Wykonawcę upoważnia Zamawiającego do  </w:t>
      </w:r>
      <w:r w:rsidR="00D9723F" w:rsidRPr="006B21D4">
        <w:rPr>
          <w:rFonts w:cstheme="minorHAnsi"/>
          <w:sz w:val="24"/>
          <w:szCs w:val="24"/>
        </w:rPr>
        <w:t xml:space="preserve">odstąpienia od </w:t>
      </w:r>
      <w:r w:rsidR="009573FA">
        <w:rPr>
          <w:rFonts w:cstheme="minorHAnsi"/>
          <w:sz w:val="24"/>
          <w:szCs w:val="24"/>
        </w:rPr>
        <w:t>U</w:t>
      </w:r>
      <w:r w:rsidRPr="006B21D4">
        <w:rPr>
          <w:rFonts w:cstheme="minorHAnsi"/>
          <w:sz w:val="24"/>
          <w:szCs w:val="24"/>
        </w:rPr>
        <w:t>mowy z winy Wykonawcy.</w:t>
      </w:r>
      <w:r w:rsidR="009573FA">
        <w:rPr>
          <w:rFonts w:cstheme="minorHAnsi"/>
          <w:sz w:val="24"/>
          <w:szCs w:val="24"/>
        </w:rPr>
        <w:t xml:space="preserve"> Oświadczenie o odstąpieniu od U</w:t>
      </w:r>
      <w:r w:rsidRPr="006B21D4">
        <w:rPr>
          <w:rFonts w:cstheme="minorHAnsi"/>
          <w:sz w:val="24"/>
          <w:szCs w:val="24"/>
        </w:rPr>
        <w:t xml:space="preserve">mowy złożone zostanie przez Zamawiającego w terminie </w:t>
      </w:r>
      <w:r w:rsidR="00AF7DDC" w:rsidRPr="006B21D4">
        <w:rPr>
          <w:rFonts w:cstheme="minorHAnsi"/>
          <w:sz w:val="24"/>
          <w:szCs w:val="24"/>
        </w:rPr>
        <w:t xml:space="preserve">20 </w:t>
      </w:r>
      <w:r w:rsidRPr="006B21D4">
        <w:rPr>
          <w:rFonts w:cstheme="minorHAnsi"/>
          <w:sz w:val="24"/>
          <w:szCs w:val="24"/>
        </w:rPr>
        <w:t>dni roboczych od powzięcia wiadomości przez Zamawiającego o okolicznościach będąc</w:t>
      </w:r>
      <w:r w:rsidR="009573FA">
        <w:rPr>
          <w:rFonts w:cstheme="minorHAnsi"/>
          <w:sz w:val="24"/>
          <w:szCs w:val="24"/>
        </w:rPr>
        <w:t>ych podstawą od odstąpienia od U</w:t>
      </w:r>
      <w:r w:rsidRPr="006B21D4">
        <w:rPr>
          <w:rFonts w:cstheme="minorHAnsi"/>
          <w:sz w:val="24"/>
          <w:szCs w:val="24"/>
        </w:rPr>
        <w:t>mowy.</w:t>
      </w:r>
    </w:p>
    <w:p w14:paraId="28635452"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6. Zamawiający zastrzega sobie prawo dochodzenia odszkodowania niezależnie od kar umownych.</w:t>
      </w:r>
    </w:p>
    <w:p w14:paraId="05A68384"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7. Zamawiający ma prawo potrącić naliczone kary umowne z wynagrodzenia przysługującego Wykonawcy, na co Wykonawca wyraża zgodę.</w:t>
      </w:r>
    </w:p>
    <w:p w14:paraId="60101B7E" w14:textId="77777777" w:rsidR="001C5FD9"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lastRenderedPageBreak/>
        <w:t>§6</w:t>
      </w:r>
    </w:p>
    <w:p w14:paraId="4708411A" w14:textId="69A40B7D" w:rsidR="00143C2A" w:rsidRPr="00143C2A" w:rsidRDefault="00143C2A" w:rsidP="00143C2A">
      <w:pPr>
        <w:rPr>
          <w:b/>
          <w:sz w:val="24"/>
          <w:szCs w:val="24"/>
        </w:rPr>
      </w:pPr>
      <w:r>
        <w:rPr>
          <w:b/>
          <w:sz w:val="24"/>
          <w:szCs w:val="24"/>
        </w:rPr>
        <w:t>-Zmiany Umowy-</w:t>
      </w:r>
    </w:p>
    <w:p w14:paraId="64FBA7FB" w14:textId="77777777" w:rsidR="001C5FD9" w:rsidRPr="006B21D4" w:rsidRDefault="001C5FD9" w:rsidP="00E81234">
      <w:pPr>
        <w:numPr>
          <w:ilvl w:val="0"/>
          <w:numId w:val="5"/>
        </w:numPr>
        <w:spacing w:after="0" w:line="360" w:lineRule="auto"/>
        <w:ind w:left="284" w:hanging="284"/>
        <w:contextualSpacing/>
        <w:rPr>
          <w:rFonts w:cstheme="minorHAnsi"/>
          <w:sz w:val="24"/>
          <w:szCs w:val="24"/>
        </w:rPr>
      </w:pPr>
      <w:r w:rsidRPr="006B21D4">
        <w:rPr>
          <w:rFonts w:cstheme="minorHAnsi"/>
          <w:sz w:val="24"/>
          <w:szCs w:val="24"/>
        </w:rPr>
        <w:t xml:space="preserve">Wszelkie zmiany postanowień Umowy wymagają dla swej ważności formy pisemnej </w:t>
      </w:r>
      <w:r w:rsidRPr="006B21D4">
        <w:rPr>
          <w:rFonts w:cstheme="minorHAnsi"/>
          <w:sz w:val="24"/>
          <w:szCs w:val="24"/>
        </w:rPr>
        <w:br/>
        <w:t>pod rygorem nieważności w postaci aneksu podpisanego przez obie strony.</w:t>
      </w:r>
    </w:p>
    <w:p w14:paraId="25684803" w14:textId="3ED95927" w:rsidR="001C5FD9" w:rsidRPr="006B21D4" w:rsidRDefault="001C5FD9" w:rsidP="00E81234">
      <w:pPr>
        <w:numPr>
          <w:ilvl w:val="0"/>
          <w:numId w:val="5"/>
        </w:numPr>
        <w:spacing w:after="0" w:line="360" w:lineRule="auto"/>
        <w:ind w:left="284" w:hanging="284"/>
        <w:contextualSpacing/>
        <w:rPr>
          <w:rFonts w:cstheme="minorHAnsi"/>
          <w:sz w:val="24"/>
          <w:szCs w:val="24"/>
        </w:rPr>
      </w:pPr>
      <w:r w:rsidRPr="006B21D4">
        <w:rPr>
          <w:rFonts w:cstheme="minorHAnsi"/>
          <w:sz w:val="24"/>
          <w:szCs w:val="24"/>
        </w:rPr>
        <w:t>Zmiana Umowy dopuszczalna jest w zakresie i na warunkach przewidzianych przepisami Ustaw</w:t>
      </w:r>
      <w:r w:rsidR="00805567">
        <w:rPr>
          <w:rFonts w:cstheme="minorHAnsi"/>
          <w:sz w:val="24"/>
          <w:szCs w:val="24"/>
        </w:rPr>
        <w:t>y Prawo zamówień publicznych i U</w:t>
      </w:r>
      <w:r w:rsidRPr="006B21D4">
        <w:rPr>
          <w:rFonts w:cstheme="minorHAnsi"/>
          <w:sz w:val="24"/>
          <w:szCs w:val="24"/>
        </w:rPr>
        <w:t xml:space="preserve">mową. </w:t>
      </w:r>
    </w:p>
    <w:p w14:paraId="2C9F7049" w14:textId="77777777" w:rsidR="001C5FD9" w:rsidRPr="006B21D4" w:rsidRDefault="001C5FD9" w:rsidP="00E81234">
      <w:pPr>
        <w:numPr>
          <w:ilvl w:val="0"/>
          <w:numId w:val="5"/>
        </w:numPr>
        <w:spacing w:after="0" w:line="360" w:lineRule="auto"/>
        <w:ind w:left="284" w:hanging="284"/>
        <w:contextualSpacing/>
        <w:rPr>
          <w:rFonts w:cstheme="minorHAnsi"/>
          <w:sz w:val="24"/>
          <w:szCs w:val="24"/>
        </w:rPr>
      </w:pPr>
      <w:r w:rsidRPr="006B21D4">
        <w:rPr>
          <w:rFonts w:cstheme="minorHAnsi"/>
          <w:sz w:val="24"/>
          <w:szCs w:val="24"/>
        </w:rPr>
        <w:t>Strony przewidują możliwość dokonania w Umowie następujących zmian:</w:t>
      </w:r>
    </w:p>
    <w:p w14:paraId="7BA36826" w14:textId="3D302164" w:rsidR="00E22EB4" w:rsidRPr="006B21D4" w:rsidRDefault="005D7EE5" w:rsidP="00E81234">
      <w:pPr>
        <w:numPr>
          <w:ilvl w:val="0"/>
          <w:numId w:val="7"/>
        </w:numPr>
        <w:spacing w:after="120" w:line="360" w:lineRule="auto"/>
        <w:ind w:left="709" w:hanging="284"/>
        <w:rPr>
          <w:rFonts w:cstheme="minorHAnsi"/>
          <w:sz w:val="24"/>
          <w:szCs w:val="24"/>
        </w:rPr>
      </w:pPr>
      <w:r w:rsidRPr="006B21D4">
        <w:rPr>
          <w:rFonts w:cstheme="minorHAnsi"/>
          <w:sz w:val="24"/>
          <w:szCs w:val="24"/>
        </w:rPr>
        <w:t>p</w:t>
      </w:r>
      <w:r w:rsidR="00E22EB4" w:rsidRPr="006B21D4">
        <w:rPr>
          <w:rFonts w:cstheme="minorHAnsi"/>
          <w:sz w:val="24"/>
          <w:szCs w:val="24"/>
        </w:rPr>
        <w:t>rzedłużenia terminu obowiązywania Umowy, o którym mowa w §</w:t>
      </w:r>
      <w:r w:rsidR="00993C31" w:rsidRPr="006B21D4">
        <w:rPr>
          <w:rFonts w:cstheme="minorHAnsi"/>
          <w:sz w:val="24"/>
          <w:szCs w:val="24"/>
        </w:rPr>
        <w:t xml:space="preserve"> </w:t>
      </w:r>
      <w:r w:rsidR="00E22EB4" w:rsidRPr="006B21D4">
        <w:rPr>
          <w:rFonts w:cstheme="minorHAnsi"/>
          <w:sz w:val="24"/>
          <w:szCs w:val="24"/>
        </w:rPr>
        <w:t xml:space="preserve">1 ust. 2 w przypadku niewykorzystania maksymalnej wartości brutto Umowy, o której mowa w § 3 ust. 1. W takim przypadku </w:t>
      </w:r>
      <w:r w:rsidR="00C41918" w:rsidRPr="006B21D4">
        <w:rPr>
          <w:rFonts w:cstheme="minorHAnsi"/>
          <w:sz w:val="24"/>
          <w:szCs w:val="24"/>
        </w:rPr>
        <w:t>termin wykonania przedmiotu Umowy może zostać przedłużony nie dłużej niż o 3 miesiące</w:t>
      </w:r>
      <w:r w:rsidR="00AB768B" w:rsidRPr="006B21D4">
        <w:rPr>
          <w:rFonts w:cstheme="minorHAnsi"/>
          <w:sz w:val="24"/>
          <w:szCs w:val="24"/>
        </w:rPr>
        <w:t>,</w:t>
      </w:r>
      <w:r w:rsidR="00C41918" w:rsidRPr="006B21D4">
        <w:rPr>
          <w:rFonts w:cstheme="minorHAnsi"/>
          <w:sz w:val="24"/>
          <w:szCs w:val="24"/>
        </w:rPr>
        <w:t xml:space="preserve"> </w:t>
      </w:r>
      <w:r w:rsidR="00DC566D" w:rsidRPr="006B21D4">
        <w:rPr>
          <w:rFonts w:cstheme="minorHAnsi"/>
          <w:sz w:val="24"/>
          <w:szCs w:val="24"/>
        </w:rPr>
        <w:t xml:space="preserve">a wartość umowy </w:t>
      </w:r>
      <w:r w:rsidR="00C41918" w:rsidRPr="006B21D4">
        <w:rPr>
          <w:rFonts w:cstheme="minorHAnsi"/>
          <w:sz w:val="24"/>
          <w:szCs w:val="24"/>
        </w:rPr>
        <w:t>nie może przekroczyć maksymalnej wartości brutto Umowy o której mowa § 3 ust. 1;</w:t>
      </w:r>
    </w:p>
    <w:p w14:paraId="46DF6C85" w14:textId="77777777" w:rsidR="00C41918" w:rsidRPr="006B21D4" w:rsidRDefault="00C41918" w:rsidP="006B21D4">
      <w:pPr>
        <w:spacing w:after="120" w:line="360" w:lineRule="auto"/>
        <w:ind w:left="709"/>
        <w:rPr>
          <w:rFonts w:cstheme="minorHAnsi"/>
          <w:sz w:val="24"/>
          <w:szCs w:val="24"/>
        </w:rPr>
      </w:pPr>
      <w:r w:rsidRPr="006B21D4">
        <w:rPr>
          <w:rFonts w:cstheme="minorHAnsi"/>
          <w:sz w:val="24"/>
          <w:szCs w:val="24"/>
        </w:rPr>
        <w:t>ponadto</w:t>
      </w:r>
    </w:p>
    <w:p w14:paraId="045307C2" w14:textId="77777777" w:rsidR="001C5FD9" w:rsidRPr="006B21D4" w:rsidRDefault="001C5FD9" w:rsidP="00E81234">
      <w:pPr>
        <w:numPr>
          <w:ilvl w:val="0"/>
          <w:numId w:val="7"/>
        </w:numPr>
        <w:spacing w:after="120" w:line="360" w:lineRule="auto"/>
        <w:ind w:left="709" w:hanging="284"/>
        <w:rPr>
          <w:rFonts w:cstheme="minorHAnsi"/>
          <w:sz w:val="24"/>
          <w:szCs w:val="24"/>
        </w:rPr>
      </w:pPr>
      <w:r w:rsidRPr="006B21D4">
        <w:rPr>
          <w:rFonts w:cstheme="minorHAnsi"/>
          <w:sz w:val="24"/>
          <w:szCs w:val="24"/>
        </w:rPr>
        <w:t>skrócenia lub wydłużenia terminu wykonania przedmiotu Umowy w przypadku zaistnienia</w:t>
      </w:r>
      <w:r w:rsidR="00D404E4" w:rsidRPr="006B21D4">
        <w:rPr>
          <w:rFonts w:cstheme="minorHAnsi"/>
          <w:sz w:val="24"/>
          <w:szCs w:val="24"/>
        </w:rPr>
        <w:t xml:space="preserve"> okoliczności wskazanej w ust. 4</w:t>
      </w:r>
      <w:r w:rsidRPr="006B21D4">
        <w:rPr>
          <w:rFonts w:cstheme="minorHAnsi"/>
          <w:sz w:val="24"/>
          <w:szCs w:val="24"/>
        </w:rPr>
        <w:t>;</w:t>
      </w:r>
    </w:p>
    <w:p w14:paraId="005D3E00" w14:textId="77777777" w:rsidR="001C5FD9" w:rsidRPr="006B21D4" w:rsidRDefault="001C5FD9" w:rsidP="00E81234">
      <w:pPr>
        <w:numPr>
          <w:ilvl w:val="0"/>
          <w:numId w:val="7"/>
        </w:numPr>
        <w:spacing w:after="120" w:line="360" w:lineRule="auto"/>
        <w:ind w:left="709" w:hanging="284"/>
        <w:rPr>
          <w:rFonts w:cstheme="minorHAnsi"/>
          <w:sz w:val="24"/>
          <w:szCs w:val="24"/>
        </w:rPr>
      </w:pPr>
      <w:r w:rsidRPr="006B21D4">
        <w:rPr>
          <w:rFonts w:cstheme="minorHAnsi"/>
          <w:sz w:val="24"/>
          <w:szCs w:val="24"/>
        </w:rPr>
        <w:t xml:space="preserve">zmniejszenia lub zwiększenia wysokości wynagrodzenia należnego Wykonawcy </w:t>
      </w:r>
      <w:r w:rsidR="00BC00C1" w:rsidRPr="006B21D4">
        <w:rPr>
          <w:rFonts w:cstheme="minorHAnsi"/>
          <w:sz w:val="24"/>
          <w:szCs w:val="24"/>
        </w:rPr>
        <w:br/>
      </w:r>
      <w:r w:rsidRPr="006B21D4">
        <w:rPr>
          <w:rFonts w:cstheme="minorHAnsi"/>
          <w:sz w:val="24"/>
          <w:szCs w:val="24"/>
        </w:rPr>
        <w:t>z tytułu o</w:t>
      </w:r>
      <w:r w:rsidR="00D404E4" w:rsidRPr="006B21D4">
        <w:rPr>
          <w:rFonts w:cstheme="minorHAnsi"/>
          <w:sz w:val="24"/>
          <w:szCs w:val="24"/>
        </w:rPr>
        <w:t>koliczności określonych w ust. 4</w:t>
      </w:r>
      <w:r w:rsidRPr="006B21D4">
        <w:rPr>
          <w:rFonts w:cstheme="minorHAnsi"/>
          <w:sz w:val="24"/>
          <w:szCs w:val="24"/>
        </w:rPr>
        <w:t>;</w:t>
      </w:r>
    </w:p>
    <w:p w14:paraId="14203309" w14:textId="77777777" w:rsidR="001C5FD9" w:rsidRPr="006B21D4" w:rsidRDefault="001C5FD9" w:rsidP="00E81234">
      <w:pPr>
        <w:numPr>
          <w:ilvl w:val="0"/>
          <w:numId w:val="7"/>
        </w:numPr>
        <w:spacing w:after="120" w:line="360" w:lineRule="auto"/>
        <w:ind w:left="709" w:hanging="284"/>
        <w:rPr>
          <w:rFonts w:cstheme="minorHAnsi"/>
          <w:sz w:val="24"/>
          <w:szCs w:val="24"/>
        </w:rPr>
      </w:pPr>
      <w:r w:rsidRPr="006B21D4">
        <w:rPr>
          <w:rFonts w:cstheme="minorHAnsi"/>
          <w:sz w:val="24"/>
          <w:szCs w:val="24"/>
        </w:rPr>
        <w:t>zmniejszenia zakresu przedmiotu Umowy wraz z ograniczeniem należnego Wykonawcy wynagrodzenia / terminu lub zwiększenia zakresu przedmiotu Umowy wraz z odpowiednim zwiększeniem należnego Wykonawcy wynagrodzenia/ terminu, w związku z okoliczn</w:t>
      </w:r>
      <w:r w:rsidR="00D404E4" w:rsidRPr="006B21D4">
        <w:rPr>
          <w:rFonts w:cstheme="minorHAnsi"/>
          <w:sz w:val="24"/>
          <w:szCs w:val="24"/>
        </w:rPr>
        <w:t>ościami, o których mowa w ust. 4</w:t>
      </w:r>
      <w:r w:rsidRPr="006B21D4">
        <w:rPr>
          <w:rFonts w:cstheme="minorHAnsi"/>
          <w:sz w:val="24"/>
          <w:szCs w:val="24"/>
        </w:rPr>
        <w:t>.</w:t>
      </w:r>
    </w:p>
    <w:p w14:paraId="32529A1E" w14:textId="77777777" w:rsidR="001C5FD9" w:rsidRPr="006B21D4" w:rsidRDefault="001C5FD9" w:rsidP="00E81234">
      <w:pPr>
        <w:numPr>
          <w:ilvl w:val="0"/>
          <w:numId w:val="5"/>
        </w:numPr>
        <w:suppressAutoHyphens/>
        <w:spacing w:after="120" w:line="360" w:lineRule="auto"/>
        <w:ind w:left="284" w:hanging="284"/>
        <w:contextualSpacing/>
        <w:rPr>
          <w:rFonts w:cstheme="minorHAnsi"/>
          <w:sz w:val="24"/>
          <w:szCs w:val="24"/>
        </w:rPr>
      </w:pPr>
      <w:r w:rsidRPr="006B21D4">
        <w:rPr>
          <w:rFonts w:cstheme="minorHAnsi"/>
          <w:sz w:val="24"/>
          <w:szCs w:val="24"/>
        </w:rPr>
        <w:t>Strony przewidują możliwoś</w:t>
      </w:r>
      <w:r w:rsidR="001C6053" w:rsidRPr="006B21D4">
        <w:rPr>
          <w:rFonts w:cstheme="minorHAnsi"/>
          <w:sz w:val="24"/>
          <w:szCs w:val="24"/>
        </w:rPr>
        <w:t xml:space="preserve">ć zmiany, o której mowa w ust. </w:t>
      </w:r>
      <w:r w:rsidR="00B967CF" w:rsidRPr="006B21D4">
        <w:rPr>
          <w:rFonts w:cstheme="minorHAnsi"/>
          <w:sz w:val="24"/>
          <w:szCs w:val="24"/>
        </w:rPr>
        <w:t>3</w:t>
      </w:r>
      <w:r w:rsidRPr="006B21D4">
        <w:rPr>
          <w:rFonts w:cstheme="minorHAnsi"/>
          <w:sz w:val="24"/>
          <w:szCs w:val="24"/>
        </w:rPr>
        <w:t xml:space="preserve"> </w:t>
      </w:r>
      <w:r w:rsidR="0092487E" w:rsidRPr="006B21D4">
        <w:rPr>
          <w:rFonts w:cstheme="minorHAnsi"/>
          <w:sz w:val="24"/>
          <w:szCs w:val="24"/>
        </w:rPr>
        <w:t xml:space="preserve">lit b)-d)  </w:t>
      </w:r>
      <w:r w:rsidRPr="006B21D4">
        <w:rPr>
          <w:rFonts w:cstheme="minorHAnsi"/>
          <w:sz w:val="24"/>
          <w:szCs w:val="24"/>
        </w:rPr>
        <w:t>w następujących przypadkach:</w:t>
      </w:r>
    </w:p>
    <w:p w14:paraId="25EF3B6F" w14:textId="77777777" w:rsidR="001C5FD9" w:rsidRPr="006B21D4" w:rsidRDefault="001C5FD9" w:rsidP="00E81234">
      <w:pPr>
        <w:widowControl w:val="0"/>
        <w:numPr>
          <w:ilvl w:val="1"/>
          <w:numId w:val="6"/>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 xml:space="preserve">siły wyższej, to znaczy niezależnego od Stron losowego zdarzenia zewnętrznego, które było niemożliwe do przewidzenia w momencie zawarcia Umowy i któremu </w:t>
      </w:r>
      <w:r w:rsidR="00BC00C1" w:rsidRPr="006B21D4">
        <w:rPr>
          <w:rFonts w:eastAsia="Calibri" w:cstheme="minorHAnsi"/>
          <w:sz w:val="24"/>
          <w:szCs w:val="24"/>
          <w:lang w:eastAsia="pl-PL"/>
        </w:rPr>
        <w:br/>
      </w:r>
      <w:r w:rsidRPr="006B21D4">
        <w:rPr>
          <w:rFonts w:eastAsia="Calibri" w:cstheme="minorHAnsi"/>
          <w:sz w:val="24"/>
          <w:szCs w:val="24"/>
          <w:lang w:eastAsia="pl-PL"/>
        </w:rPr>
        <w:t>nie można było zapobiec mimo dochowania należytej staranności;</w:t>
      </w:r>
    </w:p>
    <w:p w14:paraId="65C7E8C3" w14:textId="6C46B8EA" w:rsidR="001C5FD9" w:rsidRPr="006B21D4" w:rsidRDefault="001C5FD9" w:rsidP="00E81234">
      <w:pPr>
        <w:widowControl w:val="0"/>
        <w:numPr>
          <w:ilvl w:val="1"/>
          <w:numId w:val="6"/>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zmiany przepisów prawa istotnie wpływającego na zakres lu</w:t>
      </w:r>
      <w:r w:rsidR="00805567">
        <w:rPr>
          <w:rFonts w:eastAsia="Calibri" w:cstheme="minorHAnsi"/>
          <w:sz w:val="24"/>
          <w:szCs w:val="24"/>
          <w:lang w:eastAsia="pl-PL"/>
        </w:rPr>
        <w:t xml:space="preserve">b termin realizacji </w:t>
      </w:r>
      <w:r w:rsidR="00805567">
        <w:rPr>
          <w:rFonts w:eastAsia="Calibri" w:cstheme="minorHAnsi"/>
          <w:sz w:val="24"/>
          <w:szCs w:val="24"/>
          <w:lang w:eastAsia="pl-PL"/>
        </w:rPr>
        <w:lastRenderedPageBreak/>
        <w:t>niniejszej U</w:t>
      </w:r>
      <w:r w:rsidRPr="006B21D4">
        <w:rPr>
          <w:rFonts w:eastAsia="Calibri" w:cstheme="minorHAnsi"/>
          <w:sz w:val="24"/>
          <w:szCs w:val="24"/>
          <w:lang w:eastAsia="pl-PL"/>
        </w:rPr>
        <w:t>mowy, w tym zmiany przepisów w zakresie stawki podatku od towarów i usług;</w:t>
      </w:r>
    </w:p>
    <w:p w14:paraId="41398011" w14:textId="77777777" w:rsidR="001C5FD9" w:rsidRPr="006B21D4" w:rsidRDefault="001C5FD9" w:rsidP="00E81234">
      <w:pPr>
        <w:widowControl w:val="0"/>
        <w:numPr>
          <w:ilvl w:val="1"/>
          <w:numId w:val="6"/>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okoliczności wskazanych w art. 455 ustawy Prawo Zamówień Publicznych.</w:t>
      </w:r>
    </w:p>
    <w:p w14:paraId="55F2F659" w14:textId="77777777" w:rsidR="00934FBB" w:rsidRPr="006B21D4" w:rsidRDefault="00934FBB" w:rsidP="00E81234">
      <w:pPr>
        <w:widowControl w:val="0"/>
        <w:numPr>
          <w:ilvl w:val="0"/>
          <w:numId w:val="5"/>
        </w:numPr>
        <w:autoSpaceDE w:val="0"/>
        <w:autoSpaceDN w:val="0"/>
        <w:adjustRightInd w:val="0"/>
        <w:spacing w:after="120" w:line="360" w:lineRule="auto"/>
        <w:ind w:left="284" w:right="14" w:hanging="284"/>
        <w:rPr>
          <w:rFonts w:eastAsia="Times New Roman" w:cstheme="minorHAnsi"/>
          <w:sz w:val="24"/>
          <w:szCs w:val="24"/>
          <w:lang w:eastAsia="pl-PL"/>
        </w:rPr>
      </w:pPr>
      <w:r w:rsidRPr="006B21D4">
        <w:rPr>
          <w:rFonts w:eastAsia="Times New Roman" w:cstheme="minorHAnsi"/>
          <w:sz w:val="24"/>
          <w:szCs w:val="24"/>
          <w:lang w:eastAsia="pl-PL"/>
        </w:rPr>
        <w:t xml:space="preserve">W przypadkach określonych w ust. 3 i 4 Wykonawca jest zobowiązany do powiadomienia Zamawiającego w terminie 14 dni o zaistnieniu ww. sytuacji i jej wpływie na termin i/lub koszt realizacji przedmiotu Umowy i/lub zakres zamówienia. Zamawiający jest zobowiązany do przedstawienia stanowiska w przedmiotowej sprawie w terminie </w:t>
      </w:r>
      <w:r w:rsidR="00E72EA6" w:rsidRPr="006B21D4">
        <w:rPr>
          <w:rFonts w:eastAsia="Times New Roman" w:cstheme="minorHAnsi"/>
          <w:sz w:val="24"/>
          <w:szCs w:val="24"/>
          <w:lang w:eastAsia="pl-PL"/>
        </w:rPr>
        <w:t xml:space="preserve">do </w:t>
      </w:r>
      <w:r w:rsidRPr="006B21D4">
        <w:rPr>
          <w:rFonts w:eastAsia="Times New Roman" w:cstheme="minorHAnsi"/>
          <w:sz w:val="24"/>
          <w:szCs w:val="24"/>
          <w:lang w:eastAsia="pl-PL"/>
        </w:rPr>
        <w:t>21 dni roboczych od otrzymania powiadomienia Wykonawcy.</w:t>
      </w:r>
    </w:p>
    <w:p w14:paraId="5559A1E3" w14:textId="6F56FED3" w:rsidR="00143C2A" w:rsidRPr="007F4D16" w:rsidRDefault="0058133F" w:rsidP="007F4D16">
      <w:pPr>
        <w:pStyle w:val="Nagwek2"/>
        <w:spacing w:before="0" w:line="360" w:lineRule="auto"/>
        <w:rPr>
          <w:b/>
          <w:color w:val="000000" w:themeColor="text1"/>
          <w:sz w:val="24"/>
          <w:szCs w:val="24"/>
        </w:rPr>
      </w:pPr>
      <w:r w:rsidRPr="007F4D16">
        <w:rPr>
          <w:rFonts w:cstheme="minorHAnsi"/>
          <w:b/>
          <w:color w:val="000000" w:themeColor="text1"/>
          <w:sz w:val="24"/>
          <w:szCs w:val="24"/>
        </w:rPr>
        <w:t>§7</w:t>
      </w:r>
      <w:r w:rsidR="00166F27" w:rsidRPr="007F4D16">
        <w:rPr>
          <w:b/>
          <w:color w:val="000000" w:themeColor="text1"/>
          <w:sz w:val="24"/>
          <w:szCs w:val="24"/>
        </w:rPr>
        <w:t xml:space="preserve">                                                                                                                                                                                                                                                                                                                                                                                                                                                                                                                                                                                                                                                                                                                                                                                                                                                                                                                                                                                                                                                                                                                                                                                                                                                                                                                                                                                                                                                                                                                                                                                                                                                                                                                                                                                                                                                                                                                                                                                                                                                                                                                                                                                                                                                                                                                                                                                                                                                                                                                                                                                                                                                                                                                                                                                                                                                                                                                                                                                                                                                                                                                                                                                                                                                                                                                                                                                                                                                                                                                                                                                                                                                                                                                                                                                                                                                                                                                                                                                                                                                                                                                                                                                               </w:t>
      </w:r>
      <w:r w:rsidR="00D40764" w:rsidRPr="007F4D16">
        <w:rPr>
          <w:b/>
          <w:color w:val="000000" w:themeColor="text1"/>
          <w:sz w:val="24"/>
          <w:szCs w:val="24"/>
        </w:rPr>
        <w:t xml:space="preserve">                          </w:t>
      </w:r>
      <w:r w:rsidR="00D40764" w:rsidRPr="007F4D16">
        <w:rPr>
          <w:rStyle w:val="Nagwek3Znak"/>
          <w:b/>
          <w:color w:val="000000" w:themeColor="text1"/>
        </w:rPr>
        <w:t>-</w:t>
      </w:r>
      <w:r w:rsidR="00143C2A" w:rsidRPr="007F4D16">
        <w:rPr>
          <w:b/>
          <w:color w:val="000000" w:themeColor="text1"/>
          <w:sz w:val="24"/>
          <w:szCs w:val="24"/>
        </w:rPr>
        <w:t>Klauzula rewaloryzacyjna-</w:t>
      </w:r>
    </w:p>
    <w:p w14:paraId="1D49C085"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 xml:space="preserve">Strony ponadto przewidują możliwość zmiany wysokości wynagrodzenia należnego Wykonawcy, o którym mowa w § 3 ust.1, w formie pisemnego aneksu, każdorazowo </w:t>
      </w:r>
    </w:p>
    <w:p w14:paraId="316B6265" w14:textId="77777777" w:rsidR="00DD1445" w:rsidRPr="007F4D16" w:rsidRDefault="00DD1445" w:rsidP="00DD1445">
      <w:pPr>
        <w:pStyle w:val="Akapitzlist"/>
        <w:spacing w:line="360" w:lineRule="auto"/>
        <w:ind w:left="425"/>
        <w:rPr>
          <w:sz w:val="24"/>
          <w:szCs w:val="24"/>
        </w:rPr>
      </w:pPr>
      <w:r w:rsidRPr="007F4D16">
        <w:rPr>
          <w:sz w:val="24"/>
          <w:szCs w:val="24"/>
        </w:rPr>
        <w:t>w przypadku wystąpienia jednej z następujących okoliczności:</w:t>
      </w:r>
    </w:p>
    <w:p w14:paraId="7FAA7961"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zmiany stawki podatku od towarów i usług oraz podatku akcyzowego,</w:t>
      </w:r>
    </w:p>
    <w:p w14:paraId="49FF8363"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 xml:space="preserve">zmiany wysokości minimalnego wynagrodzenia za pracę albo wysokości minimalnej stawki godzinowej, ustalonych na podstawie ustawy z dnia 10 października 2002 r. </w:t>
      </w:r>
    </w:p>
    <w:p w14:paraId="6A603E43" w14:textId="77777777" w:rsidR="00DD1445" w:rsidRPr="007F4D16" w:rsidRDefault="00DD1445" w:rsidP="00DD1445">
      <w:pPr>
        <w:pStyle w:val="Akapitzlist"/>
        <w:spacing w:line="360" w:lineRule="auto"/>
        <w:ind w:left="851"/>
        <w:rPr>
          <w:sz w:val="24"/>
          <w:szCs w:val="24"/>
        </w:rPr>
      </w:pPr>
      <w:r w:rsidRPr="007F4D16">
        <w:rPr>
          <w:sz w:val="24"/>
          <w:szCs w:val="24"/>
        </w:rPr>
        <w:t xml:space="preserve">o minimalnym wynagrodzeniu za pracę, </w:t>
      </w:r>
    </w:p>
    <w:p w14:paraId="09416D41"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 xml:space="preserve">zmian zasad podlegania ubezpieczeniom społecznym lub ubezpieczeniu zdrowotnemu lub wysokości stawki składki na ubezpieczenia społeczne lub zdrowotne, </w:t>
      </w:r>
    </w:p>
    <w:p w14:paraId="2E091315"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zmian zasad gromadzenia i wysokości wpłat do pracowniczych planów kapitałowych, o których mowa w ustawie z dnia 4 października 2018 r. o pracowniczych planach kapitałowych,</w:t>
      </w:r>
    </w:p>
    <w:p w14:paraId="2D2DD682" w14:textId="77777777" w:rsidR="00DD1445" w:rsidRPr="007F4D16" w:rsidRDefault="00DD1445" w:rsidP="00DD1445">
      <w:pPr>
        <w:pStyle w:val="Akapitzlist"/>
        <w:spacing w:line="360" w:lineRule="auto"/>
        <w:ind w:left="425"/>
        <w:rPr>
          <w:sz w:val="24"/>
          <w:szCs w:val="24"/>
        </w:rPr>
      </w:pPr>
      <w:r w:rsidRPr="007F4D16">
        <w:rPr>
          <w:sz w:val="24"/>
          <w:szCs w:val="24"/>
        </w:rPr>
        <w:t xml:space="preserve">– jeżeli zmiany te będą miały wpływ na koszty wykonania Umowy przez Wykonawcę. </w:t>
      </w:r>
    </w:p>
    <w:p w14:paraId="528B16D0"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Zmiana, o której mowa w ust. 1 nastąpi na zasadach i w sposób określony poniżej:</w:t>
      </w:r>
    </w:p>
    <w:p w14:paraId="3CF6FE62"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 xml:space="preserve">zmiana wysokości wynagrodzenia w przypadku zaistnienia przesłanki, o której mowa w ust. 1 pkt 1, będzie odnosić się wyłącznie do części przedmiotu Umowy zrealizowanej, zgodnie z terminami ustalonymi Umową, po dniu wejścia w życie </w:t>
      </w:r>
      <w:r w:rsidRPr="007F4D16">
        <w:rPr>
          <w:sz w:val="24"/>
          <w:szCs w:val="24"/>
        </w:rPr>
        <w:lastRenderedPageBreak/>
        <w:t>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6A89C0C1"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41B48D12"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694C707"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 xml:space="preserve">W celu zawarcia aneksu, o którym mowa w ust. 1, każda ze Stron może wystąpić </w:t>
      </w:r>
    </w:p>
    <w:p w14:paraId="54A42910" w14:textId="77777777" w:rsidR="00DD1445" w:rsidRPr="007F4D16" w:rsidRDefault="00DD1445" w:rsidP="00DD1445">
      <w:pPr>
        <w:pStyle w:val="Akapitzlist"/>
        <w:spacing w:line="360" w:lineRule="auto"/>
        <w:ind w:left="425"/>
        <w:rPr>
          <w:sz w:val="24"/>
          <w:szCs w:val="24"/>
        </w:rPr>
      </w:pPr>
      <w:r w:rsidRPr="007F4D16">
        <w:rPr>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83CA1"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 xml:space="preserve">W przypadku zmian, o których mowa w ust. 1, jeżeli z wnioskiem występuje Wykonawca, ciężar udowodnienia ich wpływu na żądaną zmienioną wartość </w:t>
      </w:r>
      <w:r w:rsidRPr="007F4D16">
        <w:rPr>
          <w:sz w:val="24"/>
          <w:szCs w:val="24"/>
        </w:rPr>
        <w:lastRenderedPageBreak/>
        <w:t>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4CAC2F4"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21A5FC02"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pisemne zestawienie wynagrodzeń (zarówno przed jak i po zmianie) osób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77C1ABD2" w14:textId="77777777" w:rsidR="00DD1445" w:rsidRPr="007F4D16" w:rsidRDefault="00DD1445" w:rsidP="00E81234">
      <w:pPr>
        <w:pStyle w:val="Akapitzlist"/>
        <w:numPr>
          <w:ilvl w:val="1"/>
          <w:numId w:val="18"/>
        </w:numPr>
        <w:spacing w:before="120" w:after="120" w:line="360" w:lineRule="auto"/>
        <w:rPr>
          <w:sz w:val="24"/>
          <w:szCs w:val="24"/>
        </w:rPr>
      </w:pPr>
      <w:r w:rsidRPr="007F4D16">
        <w:rPr>
          <w:sz w:val="24"/>
          <w:szCs w:val="24"/>
        </w:rPr>
        <w:t>inny dokument potwierdzający zmianę, o której mowa w ust. 1.</w:t>
      </w:r>
    </w:p>
    <w:p w14:paraId="5BE981FC"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W przypadku zmiany, o której mowa w ust. 1, jeżeli z wnioskiem występuje Zamawiający, jest on uprawniony do zobowiązania Wykonawcy do przedstawienia w wyznaczonym terminie, nie krótszym niż 15 dni roboczych, dokumentów, z których wynikać będzie, w jakim zakresie zmiana ta ma wpływ na koszty wykonania Umowy, w tym pisemnego zestawienia wynagrodzeń, o którym mowa w ust. 4.</w:t>
      </w:r>
    </w:p>
    <w:p w14:paraId="282C9390"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125CE2F"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 xml:space="preserve">W przypadku otrzymania przez Stronę informacji o niezatwierdzeniu wniosku </w:t>
      </w:r>
    </w:p>
    <w:p w14:paraId="3263B6DE" w14:textId="77777777" w:rsidR="00DD1445" w:rsidRPr="007F4D16" w:rsidRDefault="00DD1445" w:rsidP="00DD1445">
      <w:pPr>
        <w:pStyle w:val="Akapitzlist"/>
        <w:spacing w:line="360" w:lineRule="auto"/>
        <w:ind w:left="425"/>
        <w:rPr>
          <w:sz w:val="24"/>
          <w:szCs w:val="24"/>
        </w:rPr>
      </w:pPr>
      <w:r w:rsidRPr="007F4D16">
        <w:rPr>
          <w:sz w:val="24"/>
          <w:szCs w:val="24"/>
        </w:rPr>
        <w:lastRenderedPageBreak/>
        <w:t xml:space="preserve">lub częściowym zatwierdzeniu wniosku, Strona ta może ponownie wystąpić z wnioskiem, o którym mowa w ust. 3. W takim przypadku przepisy ust. 3-6 oraz 8 stosuje </w:t>
      </w:r>
    </w:p>
    <w:p w14:paraId="366B3BAA" w14:textId="77777777" w:rsidR="00DD1445" w:rsidRPr="007F4D16" w:rsidRDefault="00DD1445" w:rsidP="00DD1445">
      <w:pPr>
        <w:pStyle w:val="Akapitzlist"/>
        <w:spacing w:line="360" w:lineRule="auto"/>
        <w:ind w:left="425"/>
        <w:rPr>
          <w:sz w:val="24"/>
          <w:szCs w:val="24"/>
        </w:rPr>
      </w:pPr>
      <w:r w:rsidRPr="007F4D16">
        <w:rPr>
          <w:sz w:val="24"/>
          <w:szCs w:val="24"/>
        </w:rPr>
        <w:t>się odpowiednio.</w:t>
      </w:r>
    </w:p>
    <w:p w14:paraId="4ADCBA81"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Zawarcie pisemnego aneksu do Umowy nastąpi nie później niż w terminie 15 dni roboczych od dnia zatwierdzenia wniosku o dokonanie zmiany wysokości wynagrodzenia należnego Wykonawcy.</w:t>
      </w:r>
    </w:p>
    <w:p w14:paraId="10EBC739" w14:textId="77777777" w:rsidR="00DD1445" w:rsidRPr="007F4D16" w:rsidRDefault="00DD1445" w:rsidP="00E81234">
      <w:pPr>
        <w:pStyle w:val="Akapitzlist"/>
        <w:numPr>
          <w:ilvl w:val="0"/>
          <w:numId w:val="18"/>
        </w:numPr>
        <w:spacing w:before="120" w:after="120" w:line="360" w:lineRule="auto"/>
        <w:rPr>
          <w:sz w:val="24"/>
          <w:szCs w:val="24"/>
        </w:rPr>
      </w:pPr>
      <w:r w:rsidRPr="007F4D16">
        <w:rPr>
          <w:sz w:val="24"/>
          <w:szCs w:val="24"/>
        </w:rPr>
        <w:t>Mechanizm waloryzacji umowy przewidziany w niniejszym paragrafie nie będzie mieć zastosowania w zakresie wynikającym z  Rozporządzenia Rady Ministrów z dnia 14 września 2023 r. Dz.U. 2023 poz. 1893 w sprawie wysokości minimalnego wynagrodzenia za pracę oraz wysokości minimalnej stawki godzinowej w 2024 r. (Dz. U. z 15.09.2023 r., poz. 1893).</w:t>
      </w:r>
    </w:p>
    <w:p w14:paraId="56AB46C4" w14:textId="6691FF1D" w:rsidR="00DD1445" w:rsidRPr="007F4D16" w:rsidRDefault="00DD1445" w:rsidP="007F4D16">
      <w:pPr>
        <w:pStyle w:val="Nagwek2"/>
        <w:spacing w:before="0" w:line="360" w:lineRule="auto"/>
        <w:rPr>
          <w:rFonts w:cstheme="minorHAnsi"/>
          <w:b/>
          <w:color w:val="000000" w:themeColor="text1"/>
          <w:sz w:val="24"/>
          <w:szCs w:val="24"/>
        </w:rPr>
      </w:pPr>
      <w:r w:rsidRPr="007F4D16">
        <w:rPr>
          <w:rFonts w:cstheme="minorHAnsi"/>
          <w:b/>
          <w:color w:val="000000" w:themeColor="text1"/>
          <w:sz w:val="24"/>
          <w:szCs w:val="24"/>
        </w:rPr>
        <w:t xml:space="preserve">§8                                                                                                                                                                                                                                                                                                                                                                                                                                                                                                                                                                                                                                                                                                                                                                                                                                                                                                                                                                                                                                                                                                                                                                                                                                                                                                                                                                                                                                                                                                                                                                                                                                                                                                                                                                                                                                                                                                                                                                                                                                                                                                                                                                                                                                                                                                                                                                                                                                                                                                                                                                                                                                                                                                                                                                                                                                                                                                                                                                                                                                                                                                                                                                                                                                                                                                                                                                                                                                                                                                                                                                                                                                                                                                                                                                                                                                                                                                                                                                                                                                                                                                                                                                                                                     </w:t>
      </w:r>
    </w:p>
    <w:p w14:paraId="69ACE0D0" w14:textId="3C8C7EC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Zgodnie z art. 439 ust. 1 ustawy Prawo zamówień publicznych, Strony przewidują możliwość zmiany wynagrodzenia należnego Wykonawcy, o którym mowa w § </w:t>
      </w:r>
      <w:r w:rsidR="00683B02" w:rsidRPr="006B21D4">
        <w:rPr>
          <w:rFonts w:ascii="Calibri" w:hAnsi="Calibri" w:cs="Calibri"/>
          <w:sz w:val="24"/>
          <w:szCs w:val="24"/>
        </w:rPr>
        <w:t>3</w:t>
      </w:r>
      <w:r w:rsidRPr="006B21D4">
        <w:rPr>
          <w:rFonts w:ascii="Calibri" w:hAnsi="Calibri" w:cs="Calibri"/>
          <w:sz w:val="24"/>
          <w:szCs w:val="24"/>
        </w:rPr>
        <w:t xml:space="preserve"> ust. 1, w przypadku udokumentowanych zmian ceny materiałów lub kosztów związanych z realizacją Umowy. </w:t>
      </w:r>
    </w:p>
    <w:p w14:paraId="283972D1" w14:textId="656B2CBA"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Pierwsza zmiana wynagrodzenia, o której mowa w ust. 1 może na</w:t>
      </w:r>
      <w:r w:rsidR="00E12CC7" w:rsidRPr="006B21D4">
        <w:rPr>
          <w:rFonts w:ascii="Calibri" w:hAnsi="Calibri" w:cs="Calibri"/>
          <w:sz w:val="24"/>
          <w:szCs w:val="24"/>
        </w:rPr>
        <w:t>stąpić najwcześniej po upływie 3</w:t>
      </w:r>
      <w:r w:rsidRPr="006B21D4">
        <w:rPr>
          <w:rFonts w:ascii="Calibri" w:hAnsi="Calibri" w:cs="Calibri"/>
          <w:sz w:val="24"/>
          <w:szCs w:val="24"/>
        </w:rPr>
        <w:t xml:space="preserve"> miesięcy od dnia zawarcia Umowy. Kolejne zmiany wynagrodzenia należnego Wykonawcy w trybie ust. 1 nie będą do</w:t>
      </w:r>
      <w:r w:rsidR="00E12CC7" w:rsidRPr="006B21D4">
        <w:rPr>
          <w:rFonts w:ascii="Calibri" w:hAnsi="Calibri" w:cs="Calibri"/>
          <w:sz w:val="24"/>
          <w:szCs w:val="24"/>
        </w:rPr>
        <w:t>konywane częściej, niż co 2 miesiące</w:t>
      </w:r>
      <w:r w:rsidRPr="006B21D4">
        <w:rPr>
          <w:rFonts w:ascii="Calibri" w:hAnsi="Calibri" w:cs="Calibri"/>
          <w:sz w:val="24"/>
          <w:szCs w:val="24"/>
        </w:rPr>
        <w:t xml:space="preserve">. </w:t>
      </w:r>
    </w:p>
    <w:p w14:paraId="3EF67AF1" w14:textId="7777777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a jedynie do zrekompensowania kosztów, jakie będzie ponosił w związku z realizacją Umowy.</w:t>
      </w:r>
    </w:p>
    <w:p w14:paraId="10D7402D" w14:textId="7777777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Zmiany cen lub kosztów, o których mowa w ust. 1 ustalane będą przy użyciu: </w:t>
      </w:r>
    </w:p>
    <w:p w14:paraId="2CC5C2E9" w14:textId="77777777" w:rsidR="009B744B" w:rsidRPr="006B21D4" w:rsidRDefault="009B744B" w:rsidP="00E81234">
      <w:pPr>
        <w:pStyle w:val="Akapitzlist"/>
        <w:numPr>
          <w:ilvl w:val="0"/>
          <w:numId w:val="16"/>
        </w:numPr>
        <w:spacing w:before="120" w:after="0" w:line="360" w:lineRule="auto"/>
        <w:rPr>
          <w:rFonts w:ascii="Calibri" w:hAnsi="Calibri" w:cs="Calibri"/>
          <w:sz w:val="24"/>
          <w:szCs w:val="24"/>
        </w:rPr>
      </w:pPr>
      <w:r w:rsidRPr="006B21D4">
        <w:rPr>
          <w:rFonts w:ascii="Calibri" w:hAnsi="Calibri" w:cs="Calibri"/>
          <w:sz w:val="24"/>
          <w:szCs w:val="24"/>
        </w:rPr>
        <w:lastRenderedPageBreak/>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39D31FD7" w14:textId="77777777" w:rsidR="009B744B" w:rsidRPr="006B21D4" w:rsidRDefault="009B744B" w:rsidP="00E81234">
      <w:pPr>
        <w:pStyle w:val="Akapitzlist"/>
        <w:numPr>
          <w:ilvl w:val="0"/>
          <w:numId w:val="16"/>
        </w:numPr>
        <w:spacing w:before="120" w:after="0" w:line="360" w:lineRule="auto"/>
        <w:rPr>
          <w:rFonts w:ascii="Calibri" w:hAnsi="Calibri" w:cs="Calibri"/>
          <w:sz w:val="24"/>
          <w:szCs w:val="24"/>
        </w:rPr>
      </w:pPr>
      <w:r w:rsidRPr="006B21D4">
        <w:rPr>
          <w:rFonts w:ascii="Calibri" w:hAnsi="Calibri" w:cs="Calibri"/>
          <w:sz w:val="24"/>
          <w:szCs w:val="24"/>
        </w:rPr>
        <w:t xml:space="preserve">a w wypadku braku takich wskaźników, z uwzględnieniem wskaźników, na które obydwie Strony wyrażą zgodę. </w:t>
      </w:r>
    </w:p>
    <w:p w14:paraId="7379419C" w14:textId="7777777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Warunkiem zmiany wynagrodzenia Wykonawcy, o której mowa w ust. 1, będzie wykazanie przez daną Stronę Umowy, że zmiana ceny materiałów lub kosztów związanych z realizacją Umowy miała wpływ na koszty wykonania przedmiotu Umowy.</w:t>
      </w:r>
    </w:p>
    <w:p w14:paraId="0DD6FAF5" w14:textId="7777777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W celu wykazania wpływu zmian, o których mowa w ust. 1 i 5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B663118" w14:textId="3204A778"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Łączna wysokość zmian wynagrodzenia, o których mowa w ust. 1, podczas całej realizacji Umowy, nie może być wyższa niż 10% całkowitego łącznego wynagrodzenia brutto Wykonawcy, o którym mowa w § </w:t>
      </w:r>
      <w:r w:rsidR="00645141" w:rsidRPr="006B21D4">
        <w:rPr>
          <w:rFonts w:ascii="Calibri" w:hAnsi="Calibri" w:cs="Calibri"/>
          <w:sz w:val="24"/>
          <w:szCs w:val="24"/>
        </w:rPr>
        <w:t>3</w:t>
      </w:r>
      <w:r w:rsidRPr="006B21D4">
        <w:rPr>
          <w:rFonts w:ascii="Calibri" w:hAnsi="Calibri" w:cs="Calibri"/>
          <w:sz w:val="24"/>
          <w:szCs w:val="24"/>
        </w:rPr>
        <w:t xml:space="preserve"> ust. 1.</w:t>
      </w:r>
    </w:p>
    <w:p w14:paraId="6A762003" w14:textId="7777777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w:t>
      </w:r>
      <w:r w:rsidRPr="006B21D4">
        <w:rPr>
          <w:rFonts w:ascii="Calibri" w:hAnsi="Calibri" w:cs="Calibri"/>
          <w:sz w:val="24"/>
          <w:szCs w:val="24"/>
        </w:rPr>
        <w:lastRenderedPageBreak/>
        <w:t xml:space="preserve">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50B6F911" w14:textId="77777777"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6814C07" w14:textId="06213812" w:rsidR="009B744B" w:rsidRPr="006B21D4" w:rsidRDefault="009B744B" w:rsidP="00E81234">
      <w:pPr>
        <w:pStyle w:val="Akapitzlist"/>
        <w:numPr>
          <w:ilvl w:val="0"/>
          <w:numId w:val="15"/>
        </w:numPr>
        <w:spacing w:before="120" w:after="0" w:line="360" w:lineRule="auto"/>
        <w:ind w:left="426" w:hanging="426"/>
        <w:rPr>
          <w:rFonts w:ascii="Calibri" w:hAnsi="Calibri" w:cs="Calibri"/>
          <w:sz w:val="24"/>
          <w:szCs w:val="24"/>
        </w:rPr>
      </w:pPr>
      <w:r w:rsidRPr="006B21D4">
        <w:rPr>
          <w:rFonts w:ascii="Calibri" w:hAnsi="Calibri" w:cs="Calibri"/>
          <w:sz w:val="24"/>
          <w:szCs w:val="24"/>
        </w:rPr>
        <w:t>Wykonawca, którego wynagrodzenie zostało zmienione zgodnie z ust. 1 i nast. zobowiązany jest do zmiany wynagrodzenia przysługującego</w:t>
      </w:r>
      <w:r w:rsidR="00644F3C">
        <w:rPr>
          <w:rFonts w:ascii="Calibri" w:hAnsi="Calibri" w:cs="Calibri"/>
          <w:sz w:val="24"/>
          <w:szCs w:val="24"/>
        </w:rPr>
        <w:t xml:space="preserve"> podwykonawcy, z którym zawarł U</w:t>
      </w:r>
      <w:r w:rsidRPr="006B21D4">
        <w:rPr>
          <w:rFonts w:ascii="Calibri" w:hAnsi="Calibri" w:cs="Calibri"/>
          <w:sz w:val="24"/>
          <w:szCs w:val="24"/>
        </w:rPr>
        <w:t>mowę o podwykonawstwo, w zakresie odpowiadającym zmianom cen materiałów lub kosztów dotyczących zobowiązania podwykonawcy, jeżeli łącznie spełnione są następujące warunki:</w:t>
      </w:r>
    </w:p>
    <w:p w14:paraId="594E8D18" w14:textId="77777777" w:rsidR="009B744B" w:rsidRPr="006B21D4" w:rsidRDefault="009B744B" w:rsidP="00E81234">
      <w:pPr>
        <w:pStyle w:val="Akapitzlist"/>
        <w:numPr>
          <w:ilvl w:val="0"/>
          <w:numId w:val="17"/>
        </w:numPr>
        <w:spacing w:before="120" w:after="0" w:line="360" w:lineRule="auto"/>
        <w:rPr>
          <w:rFonts w:ascii="Calibri" w:hAnsi="Calibri" w:cs="Calibri"/>
          <w:sz w:val="24"/>
          <w:szCs w:val="24"/>
        </w:rPr>
      </w:pPr>
      <w:r w:rsidRPr="006B21D4">
        <w:rPr>
          <w:rFonts w:ascii="Calibri" w:hAnsi="Calibri" w:cs="Calibri"/>
          <w:sz w:val="24"/>
          <w:szCs w:val="24"/>
        </w:rPr>
        <w:t>przedmiotem umowy są usługi,</w:t>
      </w:r>
    </w:p>
    <w:p w14:paraId="3587C8EE" w14:textId="0AA6FA17" w:rsidR="009B744B" w:rsidRPr="006B21D4" w:rsidRDefault="009B744B" w:rsidP="00E81234">
      <w:pPr>
        <w:pStyle w:val="Akapitzlist"/>
        <w:numPr>
          <w:ilvl w:val="0"/>
          <w:numId w:val="17"/>
        </w:numPr>
        <w:spacing w:before="120" w:after="0" w:line="360" w:lineRule="auto"/>
        <w:rPr>
          <w:rFonts w:ascii="Calibri" w:hAnsi="Calibri" w:cs="Calibri"/>
          <w:sz w:val="24"/>
          <w:szCs w:val="24"/>
        </w:rPr>
      </w:pPr>
      <w:r w:rsidRPr="006B21D4">
        <w:rPr>
          <w:rFonts w:ascii="Calibri" w:hAnsi="Calibri" w:cs="Calibri"/>
          <w:sz w:val="24"/>
          <w:szCs w:val="24"/>
        </w:rPr>
        <w:t>okres obowiązywania umowy przekracza 6 miesięcy</w:t>
      </w:r>
      <w:r w:rsidR="00C45185">
        <w:rPr>
          <w:rFonts w:ascii="Calibri" w:hAnsi="Calibri" w:cs="Calibri"/>
          <w:sz w:val="24"/>
          <w:szCs w:val="24"/>
        </w:rPr>
        <w:t>.</w:t>
      </w:r>
    </w:p>
    <w:p w14:paraId="708F9AD4" w14:textId="537252A4" w:rsidR="009B744B" w:rsidRDefault="009B744B" w:rsidP="006B21D4">
      <w:pPr>
        <w:pStyle w:val="Nagwek2"/>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9</w:t>
      </w:r>
    </w:p>
    <w:p w14:paraId="47EBDD63" w14:textId="5BFE7A01" w:rsidR="007C1F23" w:rsidRPr="007C1F23" w:rsidRDefault="007C1F23" w:rsidP="007C1F23">
      <w:pPr>
        <w:rPr>
          <w:b/>
          <w:sz w:val="24"/>
          <w:szCs w:val="24"/>
        </w:rPr>
      </w:pPr>
      <w:r w:rsidRPr="007C1F23">
        <w:rPr>
          <w:b/>
          <w:sz w:val="24"/>
          <w:szCs w:val="24"/>
        </w:rPr>
        <w:t>-Dostępność-</w:t>
      </w:r>
    </w:p>
    <w:p w14:paraId="56B28BA2" w14:textId="77777777" w:rsidR="0058133F" w:rsidRPr="006B21D4" w:rsidRDefault="0058133F" w:rsidP="00E81234">
      <w:pPr>
        <w:pStyle w:val="Akapitzlist"/>
        <w:numPr>
          <w:ilvl w:val="0"/>
          <w:numId w:val="2"/>
        </w:numPr>
        <w:spacing w:line="360" w:lineRule="auto"/>
        <w:ind w:left="284" w:hanging="284"/>
        <w:rPr>
          <w:rFonts w:cstheme="minorHAnsi"/>
          <w:sz w:val="24"/>
          <w:szCs w:val="24"/>
        </w:rPr>
      </w:pPr>
      <w:r w:rsidRPr="006B21D4">
        <w:rPr>
          <w:rFonts w:cstheme="minorHAnsi"/>
          <w:sz w:val="24"/>
          <w:szCs w:val="24"/>
        </w:rPr>
        <w:t>Zamawiający stworzy niezbędne warunki organizacyjne umożliwiające dostęp pracownikom Wykonawcy do pomieszczeń i personelu Zamawiającego - w zakresie niezbędnym do wykonania niniejszej Umowy.</w:t>
      </w:r>
    </w:p>
    <w:p w14:paraId="1AA3A490" w14:textId="77777777" w:rsidR="00F344AC" w:rsidRPr="006B21D4" w:rsidRDefault="00F344AC" w:rsidP="00E81234">
      <w:pPr>
        <w:pStyle w:val="Akapitzlist"/>
        <w:numPr>
          <w:ilvl w:val="0"/>
          <w:numId w:val="2"/>
        </w:numPr>
        <w:spacing w:line="360" w:lineRule="auto"/>
        <w:ind w:left="284" w:hanging="284"/>
        <w:rPr>
          <w:rFonts w:cstheme="minorHAnsi"/>
          <w:sz w:val="24"/>
          <w:szCs w:val="24"/>
        </w:rPr>
      </w:pPr>
      <w:r w:rsidRPr="006B21D4">
        <w:rPr>
          <w:rFonts w:cstheme="minorHAnsi"/>
          <w:sz w:val="24"/>
          <w:szCs w:val="24"/>
        </w:rPr>
        <w:t xml:space="preserve">Deklaracja dostępności Zamawiającego znajduje się na stronie internetowej: </w:t>
      </w:r>
      <w:hyperlink r:id="rId9" w:history="1">
        <w:r w:rsidR="001C6053" w:rsidRPr="006B21D4">
          <w:rPr>
            <w:rStyle w:val="Hipercze"/>
            <w:rFonts w:cstheme="minorHAnsi"/>
            <w:sz w:val="24"/>
            <w:szCs w:val="24"/>
          </w:rPr>
          <w:t>https://www.kssip.gov.pl/deklaracja-dostepnosci</w:t>
        </w:r>
      </w:hyperlink>
      <w:r w:rsidR="001C6053" w:rsidRPr="006B21D4">
        <w:rPr>
          <w:rStyle w:val="Hipercze"/>
          <w:rFonts w:cstheme="minorHAnsi"/>
          <w:color w:val="auto"/>
          <w:sz w:val="24"/>
          <w:szCs w:val="24"/>
        </w:rPr>
        <w:t xml:space="preserve"> </w:t>
      </w:r>
      <w:r w:rsidR="001C6053" w:rsidRPr="006B21D4">
        <w:rPr>
          <w:rFonts w:cstheme="minorHAnsi"/>
          <w:sz w:val="24"/>
          <w:szCs w:val="24"/>
        </w:rPr>
        <w:t xml:space="preserve">. </w:t>
      </w:r>
    </w:p>
    <w:p w14:paraId="12ECF292" w14:textId="63D9492C" w:rsidR="00862DD4" w:rsidRDefault="00862DD4"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10</w:t>
      </w:r>
    </w:p>
    <w:p w14:paraId="4C9B65FC" w14:textId="641DA1F6" w:rsidR="007C1F23" w:rsidRPr="007C1F23" w:rsidRDefault="007C1F23" w:rsidP="007C1F23">
      <w:pPr>
        <w:rPr>
          <w:b/>
          <w:sz w:val="24"/>
          <w:szCs w:val="24"/>
        </w:rPr>
      </w:pPr>
      <w:r w:rsidRPr="007C1F23">
        <w:rPr>
          <w:b/>
          <w:sz w:val="24"/>
          <w:szCs w:val="24"/>
        </w:rPr>
        <w:t>-O</w:t>
      </w:r>
      <w:r w:rsidR="00EC413D">
        <w:rPr>
          <w:b/>
          <w:sz w:val="24"/>
          <w:szCs w:val="24"/>
        </w:rPr>
        <w:t>chrona danych osobowych i zachowanie poufności</w:t>
      </w:r>
      <w:bookmarkStart w:id="0" w:name="_GoBack"/>
      <w:bookmarkEnd w:id="0"/>
      <w:r w:rsidRPr="007C1F23">
        <w:rPr>
          <w:b/>
          <w:sz w:val="24"/>
          <w:szCs w:val="24"/>
        </w:rPr>
        <w:t>-</w:t>
      </w:r>
    </w:p>
    <w:p w14:paraId="27227EBE" w14:textId="5AC8762D" w:rsidR="00F015F7" w:rsidRPr="006B21D4" w:rsidRDefault="00F015F7" w:rsidP="00E81234">
      <w:pPr>
        <w:pStyle w:val="Akapitzlist"/>
        <w:numPr>
          <w:ilvl w:val="0"/>
          <w:numId w:val="12"/>
        </w:numPr>
        <w:overflowPunct w:val="0"/>
        <w:autoSpaceDE w:val="0"/>
        <w:autoSpaceDN w:val="0"/>
        <w:spacing w:after="100" w:afterAutospacing="1" w:line="360" w:lineRule="auto"/>
        <w:ind w:left="567" w:hanging="425"/>
        <w:textAlignment w:val="baseline"/>
        <w:rPr>
          <w:rFonts w:cstheme="minorHAnsi"/>
          <w:sz w:val="24"/>
          <w:szCs w:val="24"/>
        </w:rPr>
      </w:pPr>
      <w:r w:rsidRPr="006B21D4">
        <w:rPr>
          <w:rFonts w:cstheme="minorHAnsi"/>
          <w:sz w:val="24"/>
          <w:szCs w:val="24"/>
        </w:rPr>
        <w:t>Strony oświadczają, że dane osobowe udostępnione podczas i w z</w:t>
      </w:r>
      <w:r w:rsidR="00644F3C">
        <w:rPr>
          <w:rFonts w:cstheme="minorHAnsi"/>
          <w:sz w:val="24"/>
          <w:szCs w:val="24"/>
        </w:rPr>
        <w:t>wiązku z realizacją niniejszej U</w:t>
      </w:r>
      <w:r w:rsidRPr="006B21D4">
        <w:rPr>
          <w:rFonts w:cstheme="minorHAnsi"/>
          <w:sz w:val="24"/>
          <w:szCs w:val="24"/>
        </w:rPr>
        <w:t xml:space="preserve">mowy będą przetwarzane przez Strony zgodnie z przepisami Rozporządzenia Parlamentu Europejskiego i Rady (UE) 2016/679 z dnia 27 kwietnia 2016 r. w sprawie ochrony osób fizycznych w związku z przetwarzaniem danych </w:t>
      </w:r>
      <w:r w:rsidRPr="006B21D4">
        <w:rPr>
          <w:rFonts w:cstheme="minorHAnsi"/>
          <w:sz w:val="24"/>
          <w:szCs w:val="24"/>
        </w:rPr>
        <w:lastRenderedPageBreak/>
        <w:t>osobowych i w sprawie swobodnego przepływu takich danych oraz uchylenia dyrektywy 95/46/WE (RODO</w:t>
      </w:r>
      <w:r w:rsidR="00644F3C">
        <w:rPr>
          <w:rFonts w:cstheme="minorHAnsi"/>
          <w:sz w:val="24"/>
          <w:szCs w:val="24"/>
        </w:rPr>
        <w:t>) w celu realizacji niniejszej U</w:t>
      </w:r>
      <w:r w:rsidRPr="006B21D4">
        <w:rPr>
          <w:rFonts w:cstheme="minorHAnsi"/>
          <w:sz w:val="24"/>
          <w:szCs w:val="24"/>
        </w:rPr>
        <w:t>mowy.</w:t>
      </w:r>
    </w:p>
    <w:p w14:paraId="7164FF3C" w14:textId="77777777" w:rsidR="00F015F7" w:rsidRPr="006B21D4" w:rsidRDefault="00F015F7" w:rsidP="00E81234">
      <w:pPr>
        <w:pStyle w:val="Akapitzlist"/>
        <w:numPr>
          <w:ilvl w:val="0"/>
          <w:numId w:val="12"/>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Strony zobowiązują się do:</w:t>
      </w:r>
    </w:p>
    <w:p w14:paraId="4AA09430" w14:textId="54B54234" w:rsidR="00F015F7" w:rsidRPr="006B21D4" w:rsidRDefault="00F015F7" w:rsidP="00E81234">
      <w:pPr>
        <w:numPr>
          <w:ilvl w:val="1"/>
          <w:numId w:val="13"/>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wzajemnego stosowania zasad poufności dokumentów i informacji uzyskanych od drugiej Strony w zwi</w:t>
      </w:r>
      <w:r w:rsidR="00644F3C">
        <w:rPr>
          <w:rFonts w:cstheme="minorHAnsi"/>
          <w:sz w:val="24"/>
          <w:szCs w:val="24"/>
        </w:rPr>
        <w:t>ązku z wykonywanym przedmiotem U</w:t>
      </w:r>
      <w:r w:rsidRPr="006B21D4">
        <w:rPr>
          <w:rFonts w:cstheme="minorHAnsi"/>
          <w:sz w:val="24"/>
          <w:szCs w:val="24"/>
        </w:rPr>
        <w:t>mowy, zarówno w trakcie jej trwania, jak i po u</w:t>
      </w:r>
      <w:r w:rsidR="00644F3C">
        <w:rPr>
          <w:rFonts w:cstheme="minorHAnsi"/>
          <w:sz w:val="24"/>
          <w:szCs w:val="24"/>
        </w:rPr>
        <w:t>staniu stosunku wynikającego z Um</w:t>
      </w:r>
      <w:r w:rsidRPr="006B21D4">
        <w:rPr>
          <w:rFonts w:cstheme="minorHAnsi"/>
          <w:sz w:val="24"/>
          <w:szCs w:val="24"/>
        </w:rPr>
        <w:t>owy;</w:t>
      </w:r>
    </w:p>
    <w:p w14:paraId="0D61C4CA" w14:textId="76B9DD4A" w:rsidR="00F015F7" w:rsidRPr="006B21D4" w:rsidRDefault="00F015F7" w:rsidP="00E81234">
      <w:pPr>
        <w:numPr>
          <w:ilvl w:val="1"/>
          <w:numId w:val="13"/>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zabezpieczania przed kradzieżą, uszkodzeniem i zaginięciem wszelkich otrzymanych dokumentów (w tym na mobilnych nośni</w:t>
      </w:r>
      <w:r w:rsidR="00644F3C">
        <w:rPr>
          <w:rFonts w:cstheme="minorHAnsi"/>
          <w:sz w:val="24"/>
          <w:szCs w:val="24"/>
        </w:rPr>
        <w:t>kach) związanych z przedmiotem U</w:t>
      </w:r>
      <w:r w:rsidRPr="006B21D4">
        <w:rPr>
          <w:rFonts w:cstheme="minorHAnsi"/>
          <w:sz w:val="24"/>
          <w:szCs w:val="24"/>
        </w:rPr>
        <w:t>mowy;</w:t>
      </w:r>
    </w:p>
    <w:p w14:paraId="7AC73A91" w14:textId="7F1E01CB" w:rsidR="00F015F7" w:rsidRPr="006B21D4" w:rsidRDefault="00F015F7" w:rsidP="00E81234">
      <w:pPr>
        <w:numPr>
          <w:ilvl w:val="1"/>
          <w:numId w:val="13"/>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niewykorzystywania zebranych informacji prawnie chronionych dla celów innyc</w:t>
      </w:r>
      <w:r w:rsidR="00644F3C">
        <w:rPr>
          <w:rFonts w:cstheme="minorHAnsi"/>
          <w:sz w:val="24"/>
          <w:szCs w:val="24"/>
        </w:rPr>
        <w:t>h niż wynikające  z realizacji U</w:t>
      </w:r>
      <w:r w:rsidRPr="006B21D4">
        <w:rPr>
          <w:rFonts w:cstheme="minorHAnsi"/>
          <w:sz w:val="24"/>
          <w:szCs w:val="24"/>
        </w:rPr>
        <w:t>mowy;</w:t>
      </w:r>
    </w:p>
    <w:p w14:paraId="481ECDED" w14:textId="77777777" w:rsidR="00F015F7" w:rsidRPr="006B21D4" w:rsidRDefault="00F015F7" w:rsidP="00E81234">
      <w:pPr>
        <w:numPr>
          <w:ilvl w:val="1"/>
          <w:numId w:val="13"/>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niezwłocznego przekazywania drugiej Stronie informacji o wszelkich przypadkach naruszenia tajemnicy informacji prawnie chronionych lub o ich niewłaściwym użyciu.</w:t>
      </w:r>
    </w:p>
    <w:p w14:paraId="60CEE3AC" w14:textId="77777777" w:rsidR="00F015F7" w:rsidRPr="006B21D4" w:rsidRDefault="00F015F7" w:rsidP="00E81234">
      <w:pPr>
        <w:pStyle w:val="Akapitzlist"/>
        <w:numPr>
          <w:ilvl w:val="0"/>
          <w:numId w:val="12"/>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Obowiązek zachowania poufności nie dotyczy informacji lub materiałów:</w:t>
      </w:r>
    </w:p>
    <w:p w14:paraId="7C0130DF" w14:textId="77777777" w:rsidR="00F015F7" w:rsidRPr="006B21D4" w:rsidRDefault="00F015F7" w:rsidP="00E81234">
      <w:pPr>
        <w:numPr>
          <w:ilvl w:val="0"/>
          <w:numId w:val="11"/>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których ujawnienie jest wymagane przez bezwzględnie obowiązujące przepisy prawa;</w:t>
      </w:r>
    </w:p>
    <w:p w14:paraId="54BCD0B9" w14:textId="77777777" w:rsidR="00F015F7" w:rsidRPr="006B21D4" w:rsidRDefault="00F015F7" w:rsidP="00E81234">
      <w:pPr>
        <w:numPr>
          <w:ilvl w:val="0"/>
          <w:numId w:val="11"/>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których ujawnienie następuje na żądanie podmiotu uprawnionego do kontroli, pod warunkiem, że podmiot ten został poinformowany o poufnym charakterze informacji, które są powszechnie znane;</w:t>
      </w:r>
    </w:p>
    <w:p w14:paraId="6AA030D5" w14:textId="77777777" w:rsidR="00F015F7" w:rsidRPr="006B21D4" w:rsidRDefault="00F015F7" w:rsidP="00E81234">
      <w:pPr>
        <w:numPr>
          <w:ilvl w:val="0"/>
          <w:numId w:val="11"/>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1E7E3D3D" w14:textId="2ABF3B22" w:rsidR="00F015F7" w:rsidRPr="006B21D4" w:rsidRDefault="00F015F7" w:rsidP="00E81234">
      <w:pPr>
        <w:numPr>
          <w:ilvl w:val="0"/>
          <w:numId w:val="11"/>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 których posiadanie Strona weszła zgodnie z obowiązującymi przepisami prawa, przed dniem uzyskania takich info</w:t>
      </w:r>
      <w:r w:rsidR="00644F3C">
        <w:rPr>
          <w:rFonts w:cstheme="minorHAnsi"/>
          <w:sz w:val="24"/>
          <w:szCs w:val="24"/>
        </w:rPr>
        <w:t>rmacji na podstawie niniejszej U</w:t>
      </w:r>
      <w:r w:rsidRPr="006B21D4">
        <w:rPr>
          <w:rFonts w:cstheme="minorHAnsi"/>
          <w:sz w:val="24"/>
          <w:szCs w:val="24"/>
        </w:rPr>
        <w:t>mowy.</w:t>
      </w:r>
    </w:p>
    <w:p w14:paraId="6C00092D" w14:textId="77777777" w:rsidR="00F015F7" w:rsidRPr="006B21D4" w:rsidRDefault="00F015F7" w:rsidP="00E81234">
      <w:pPr>
        <w:pStyle w:val="Akapitzlist"/>
        <w:numPr>
          <w:ilvl w:val="0"/>
          <w:numId w:val="12"/>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586CF024" w14:textId="77777777" w:rsidR="00A63578" w:rsidRPr="006B21D4" w:rsidRDefault="00A63578" w:rsidP="006B21D4">
      <w:pPr>
        <w:pStyle w:val="Akapitzlist"/>
        <w:spacing w:after="0" w:line="360" w:lineRule="auto"/>
        <w:rPr>
          <w:rFonts w:cstheme="minorHAnsi"/>
          <w:sz w:val="24"/>
          <w:szCs w:val="24"/>
        </w:rPr>
      </w:pPr>
    </w:p>
    <w:p w14:paraId="66458B63" w14:textId="47316BF8" w:rsidR="0058133F" w:rsidRDefault="0058133F" w:rsidP="006B21D4">
      <w:pPr>
        <w:spacing w:after="120" w:line="360" w:lineRule="auto"/>
        <w:ind w:left="360"/>
        <w:rPr>
          <w:rFonts w:cstheme="minorHAnsi"/>
          <w:b/>
          <w:sz w:val="24"/>
          <w:szCs w:val="24"/>
        </w:rPr>
      </w:pPr>
      <w:r w:rsidRPr="006B21D4">
        <w:rPr>
          <w:rFonts w:cstheme="minorHAnsi"/>
          <w:b/>
          <w:sz w:val="24"/>
          <w:szCs w:val="24"/>
        </w:rPr>
        <w:t>§</w:t>
      </w:r>
      <w:r w:rsidR="009B744B" w:rsidRPr="006B21D4">
        <w:rPr>
          <w:rFonts w:cstheme="minorHAnsi"/>
          <w:b/>
          <w:sz w:val="24"/>
          <w:szCs w:val="24"/>
        </w:rPr>
        <w:t>1</w:t>
      </w:r>
      <w:r w:rsidR="00D87D1E">
        <w:rPr>
          <w:rFonts w:cstheme="minorHAnsi"/>
          <w:b/>
          <w:sz w:val="24"/>
          <w:szCs w:val="24"/>
        </w:rPr>
        <w:t>1</w:t>
      </w:r>
    </w:p>
    <w:p w14:paraId="51C93242" w14:textId="3AC8A890" w:rsidR="007C1F23" w:rsidRPr="006B21D4" w:rsidRDefault="007C1F23" w:rsidP="006B21D4">
      <w:pPr>
        <w:spacing w:after="120" w:line="360" w:lineRule="auto"/>
        <w:ind w:left="360"/>
        <w:rPr>
          <w:rFonts w:cstheme="minorHAnsi"/>
          <w:b/>
          <w:sz w:val="24"/>
          <w:szCs w:val="24"/>
        </w:rPr>
      </w:pPr>
      <w:r>
        <w:rPr>
          <w:rFonts w:cstheme="minorHAnsi"/>
          <w:b/>
          <w:sz w:val="24"/>
          <w:szCs w:val="24"/>
        </w:rPr>
        <w:t>- Postanowienia końcowe-</w:t>
      </w:r>
    </w:p>
    <w:p w14:paraId="15014DE7" w14:textId="26FA91B9" w:rsidR="001065E9" w:rsidRPr="006B21D4" w:rsidRDefault="001065E9" w:rsidP="00E81234">
      <w:pPr>
        <w:pStyle w:val="Akapitzlist"/>
        <w:numPr>
          <w:ilvl w:val="0"/>
          <w:numId w:val="3"/>
        </w:numPr>
        <w:spacing w:line="360" w:lineRule="auto"/>
        <w:ind w:left="284" w:hanging="284"/>
        <w:rPr>
          <w:rFonts w:cstheme="minorHAnsi"/>
          <w:sz w:val="24"/>
          <w:szCs w:val="24"/>
        </w:rPr>
      </w:pPr>
      <w:r w:rsidRPr="006B21D4">
        <w:rPr>
          <w:rFonts w:cstheme="minorHAnsi"/>
          <w:sz w:val="24"/>
          <w:szCs w:val="24"/>
        </w:rPr>
        <w:lastRenderedPageBreak/>
        <w:t>Wykonawca oświadcza, iż nie podlega wykluczeniu na podstawie art. 7 ustawy z dnia 13</w:t>
      </w:r>
      <w:r w:rsidR="00644F3C">
        <w:rPr>
          <w:rFonts w:cstheme="minorHAnsi"/>
          <w:sz w:val="24"/>
          <w:szCs w:val="24"/>
        </w:rPr>
        <w:t xml:space="preserve"> </w:t>
      </w:r>
      <w:r w:rsidRPr="006B21D4">
        <w:rPr>
          <w:rFonts w:cstheme="minorHAnsi"/>
          <w:sz w:val="24"/>
          <w:szCs w:val="24"/>
        </w:rPr>
        <w:t xml:space="preserve">kwietnia 2022 r. o szczególnych rozwiązaniach w zakresie przeciwdziałania  wspieraniu agresji na Ukrainę oraz służących ochronie bezpieczeństwa narodowego </w:t>
      </w:r>
      <w:r w:rsidRPr="006B21D4">
        <w:rPr>
          <w:rFonts w:cstheme="minorHAnsi"/>
          <w:sz w:val="24"/>
          <w:szCs w:val="24"/>
        </w:rPr>
        <w:br/>
        <w:t>(</w:t>
      </w:r>
      <w:r w:rsidR="00644F3C">
        <w:rPr>
          <w:rFonts w:cstheme="minorHAnsi"/>
          <w:sz w:val="24"/>
          <w:szCs w:val="24"/>
        </w:rPr>
        <w:t>t. j. Dz. U.  2024</w:t>
      </w:r>
      <w:r w:rsidRPr="006B21D4">
        <w:rPr>
          <w:rFonts w:cstheme="minorHAnsi"/>
          <w:sz w:val="24"/>
          <w:szCs w:val="24"/>
        </w:rPr>
        <w:t xml:space="preserve"> r.</w:t>
      </w:r>
      <w:r w:rsidR="00644F3C">
        <w:rPr>
          <w:rFonts w:cstheme="minorHAnsi"/>
          <w:sz w:val="24"/>
          <w:szCs w:val="24"/>
        </w:rPr>
        <w:t xml:space="preserve"> poz. 507 </w:t>
      </w:r>
      <w:r w:rsidRPr="006B21D4">
        <w:rPr>
          <w:rFonts w:cstheme="minorHAnsi"/>
          <w:sz w:val="24"/>
          <w:szCs w:val="24"/>
        </w:rPr>
        <w:t>).</w:t>
      </w:r>
    </w:p>
    <w:p w14:paraId="6E1650D6" w14:textId="77777777" w:rsidR="0058133F" w:rsidRPr="006B21D4" w:rsidRDefault="0058133F" w:rsidP="00E81234">
      <w:pPr>
        <w:pStyle w:val="Akapitzlist"/>
        <w:numPr>
          <w:ilvl w:val="0"/>
          <w:numId w:val="3"/>
        </w:numPr>
        <w:spacing w:line="360" w:lineRule="auto"/>
        <w:ind w:left="426" w:hanging="426"/>
        <w:rPr>
          <w:rFonts w:cstheme="minorHAnsi"/>
          <w:sz w:val="24"/>
          <w:szCs w:val="24"/>
        </w:rPr>
      </w:pPr>
      <w:r w:rsidRPr="006B21D4">
        <w:rPr>
          <w:rFonts w:cstheme="minorHAnsi"/>
          <w:sz w:val="24"/>
          <w:szCs w:val="24"/>
        </w:rPr>
        <w:t>W sprawach nieuregulowanych niniejszą Umową zastosowanie mają przepisy kodeksu cywilnego, prawa zamówień publiczny</w:t>
      </w:r>
      <w:r w:rsidR="00900A03" w:rsidRPr="006B21D4">
        <w:rPr>
          <w:rFonts w:cstheme="minorHAnsi"/>
          <w:sz w:val="24"/>
          <w:szCs w:val="24"/>
        </w:rPr>
        <w:t>ch</w:t>
      </w:r>
      <w:r w:rsidRPr="006B21D4">
        <w:rPr>
          <w:rFonts w:cstheme="minorHAnsi"/>
          <w:sz w:val="24"/>
          <w:szCs w:val="24"/>
        </w:rPr>
        <w:t xml:space="preserve"> oraz inne przepisy powszechnie obowiązujące. </w:t>
      </w:r>
    </w:p>
    <w:p w14:paraId="69280B3D" w14:textId="2F88A98C" w:rsidR="0058133F" w:rsidRPr="006B21D4" w:rsidRDefault="0058133F" w:rsidP="00E81234">
      <w:pPr>
        <w:pStyle w:val="Akapitzlist"/>
        <w:numPr>
          <w:ilvl w:val="0"/>
          <w:numId w:val="3"/>
        </w:numPr>
        <w:spacing w:line="360" w:lineRule="auto"/>
        <w:ind w:left="426" w:hanging="426"/>
        <w:rPr>
          <w:rFonts w:cstheme="minorHAnsi"/>
          <w:sz w:val="24"/>
          <w:szCs w:val="24"/>
        </w:rPr>
      </w:pPr>
      <w:r w:rsidRPr="006B21D4">
        <w:rPr>
          <w:rFonts w:cstheme="minorHAnsi"/>
          <w:sz w:val="24"/>
          <w:szCs w:val="24"/>
        </w:rPr>
        <w:t>Strony zobowiązują się do</w:t>
      </w:r>
      <w:r w:rsidR="00892402">
        <w:rPr>
          <w:rFonts w:cstheme="minorHAnsi"/>
          <w:sz w:val="24"/>
          <w:szCs w:val="24"/>
        </w:rPr>
        <w:t xml:space="preserve"> współdziałania przy wykonaniu U</w:t>
      </w:r>
      <w:r w:rsidRPr="006B21D4">
        <w:rPr>
          <w:rFonts w:cstheme="minorHAnsi"/>
          <w:sz w:val="24"/>
          <w:szCs w:val="24"/>
        </w:rPr>
        <w:t>mowy w celu należytej realizacji zamówienia.</w:t>
      </w:r>
    </w:p>
    <w:p w14:paraId="404419C6" w14:textId="77777777" w:rsidR="0058133F" w:rsidRPr="006B21D4" w:rsidRDefault="0058133F" w:rsidP="00E81234">
      <w:pPr>
        <w:pStyle w:val="Akapitzlist"/>
        <w:numPr>
          <w:ilvl w:val="0"/>
          <w:numId w:val="3"/>
        </w:numPr>
        <w:spacing w:line="360" w:lineRule="auto"/>
        <w:ind w:left="426" w:hanging="426"/>
        <w:rPr>
          <w:rFonts w:cstheme="minorHAnsi"/>
          <w:sz w:val="24"/>
          <w:szCs w:val="24"/>
        </w:rPr>
      </w:pPr>
      <w:r w:rsidRPr="006B21D4">
        <w:rPr>
          <w:rFonts w:cstheme="minorHAnsi"/>
          <w:sz w:val="24"/>
          <w:szCs w:val="24"/>
        </w:rPr>
        <w:t>Strony dopuszczają możliwość polubownego rozwiązania wszelkich sporów.</w:t>
      </w:r>
    </w:p>
    <w:p w14:paraId="0F9D8904" w14:textId="77777777" w:rsidR="0058133F" w:rsidRPr="006B21D4" w:rsidRDefault="0058133F" w:rsidP="00E81234">
      <w:pPr>
        <w:pStyle w:val="Akapitzlist"/>
        <w:numPr>
          <w:ilvl w:val="0"/>
          <w:numId w:val="3"/>
        </w:numPr>
        <w:spacing w:line="360" w:lineRule="auto"/>
        <w:ind w:left="426" w:hanging="426"/>
        <w:rPr>
          <w:rFonts w:cstheme="minorHAnsi"/>
          <w:sz w:val="24"/>
          <w:szCs w:val="24"/>
        </w:rPr>
      </w:pPr>
      <w:r w:rsidRPr="006B21D4">
        <w:rPr>
          <w:rFonts w:cstheme="minorHAnsi"/>
          <w:sz w:val="24"/>
          <w:szCs w:val="24"/>
        </w:rPr>
        <w:t>Wszelkie spory mogące wyniknąć na tle wykonywania niniejszej umowy poddane rozstrzygnięciu Sądowi właściwemu dla siedziby Zamawiają</w:t>
      </w:r>
      <w:r w:rsidR="00F501D6" w:rsidRPr="006B21D4">
        <w:rPr>
          <w:rFonts w:cstheme="minorHAnsi"/>
          <w:sz w:val="24"/>
          <w:szCs w:val="24"/>
        </w:rPr>
        <w:t xml:space="preserve">cego. </w:t>
      </w:r>
    </w:p>
    <w:p w14:paraId="299E07E4" w14:textId="77777777" w:rsidR="0058133F" w:rsidRPr="006B21D4" w:rsidRDefault="0058133F" w:rsidP="00E81234">
      <w:pPr>
        <w:pStyle w:val="Akapitzlist"/>
        <w:numPr>
          <w:ilvl w:val="0"/>
          <w:numId w:val="3"/>
        </w:numPr>
        <w:spacing w:line="360" w:lineRule="auto"/>
        <w:ind w:left="426" w:hanging="426"/>
        <w:rPr>
          <w:rFonts w:cstheme="minorHAnsi"/>
          <w:sz w:val="24"/>
          <w:szCs w:val="24"/>
        </w:rPr>
      </w:pPr>
      <w:r w:rsidRPr="006B21D4">
        <w:rPr>
          <w:rFonts w:cstheme="minorHAnsi"/>
          <w:sz w:val="24"/>
          <w:szCs w:val="24"/>
        </w:rPr>
        <w:t>Wszelkie pisma i przesyłki wysłane pod adresy Wykonawcy wskazany w umowie będą uznawane za doręczone po upływie tygodnia od daty pierwszego awizowania przesyłki.</w:t>
      </w:r>
    </w:p>
    <w:p w14:paraId="2EA17A77" w14:textId="48DD5691" w:rsidR="0058133F" w:rsidRPr="006B21D4" w:rsidRDefault="0058133F" w:rsidP="00E81234">
      <w:pPr>
        <w:pStyle w:val="Akapitzlist"/>
        <w:numPr>
          <w:ilvl w:val="0"/>
          <w:numId w:val="4"/>
        </w:numPr>
        <w:spacing w:line="360" w:lineRule="auto"/>
        <w:ind w:left="426" w:hanging="426"/>
        <w:rPr>
          <w:rFonts w:cstheme="minorHAnsi"/>
          <w:sz w:val="24"/>
          <w:szCs w:val="24"/>
        </w:rPr>
      </w:pPr>
      <w:r w:rsidRPr="006B21D4">
        <w:rPr>
          <w:rFonts w:cstheme="minorHAnsi"/>
          <w:sz w:val="24"/>
          <w:szCs w:val="24"/>
        </w:rPr>
        <w:t xml:space="preserve">Umowę niniejszą sporządzono w </w:t>
      </w:r>
      <w:r w:rsidR="00666D36" w:rsidRPr="006B21D4">
        <w:rPr>
          <w:rFonts w:cstheme="minorHAnsi"/>
          <w:sz w:val="24"/>
          <w:szCs w:val="24"/>
        </w:rPr>
        <w:t>2</w:t>
      </w:r>
      <w:r w:rsidRPr="006B21D4">
        <w:rPr>
          <w:rFonts w:cstheme="minorHAnsi"/>
          <w:sz w:val="24"/>
          <w:szCs w:val="24"/>
        </w:rPr>
        <w:t xml:space="preserve"> </w:t>
      </w:r>
      <w:r w:rsidR="00666D36" w:rsidRPr="006B21D4">
        <w:rPr>
          <w:rFonts w:cstheme="minorHAnsi"/>
          <w:sz w:val="24"/>
          <w:szCs w:val="24"/>
        </w:rPr>
        <w:t xml:space="preserve">(dwóch) </w:t>
      </w:r>
      <w:r w:rsidRPr="006B21D4">
        <w:rPr>
          <w:rFonts w:cstheme="minorHAnsi"/>
          <w:sz w:val="24"/>
          <w:szCs w:val="24"/>
        </w:rPr>
        <w:t xml:space="preserve">jednobrzmiących egzemplarzach, </w:t>
      </w:r>
      <w:r w:rsidR="00666D36" w:rsidRPr="006B21D4">
        <w:rPr>
          <w:rFonts w:cstheme="minorHAnsi"/>
          <w:sz w:val="24"/>
          <w:szCs w:val="24"/>
        </w:rPr>
        <w:t>1</w:t>
      </w:r>
      <w:r w:rsidRPr="006B21D4">
        <w:rPr>
          <w:rFonts w:cstheme="minorHAnsi"/>
          <w:sz w:val="24"/>
          <w:szCs w:val="24"/>
        </w:rPr>
        <w:t xml:space="preserve"> </w:t>
      </w:r>
      <w:r w:rsidR="00666D36" w:rsidRPr="006B21D4">
        <w:rPr>
          <w:rFonts w:cstheme="minorHAnsi"/>
          <w:sz w:val="24"/>
          <w:szCs w:val="24"/>
        </w:rPr>
        <w:t xml:space="preserve">(jeden) </w:t>
      </w:r>
      <w:r w:rsidRPr="006B21D4">
        <w:rPr>
          <w:rFonts w:cstheme="minorHAnsi"/>
          <w:sz w:val="24"/>
          <w:szCs w:val="24"/>
        </w:rPr>
        <w:t>egzemplarz dla Zamawiającego, 1 (jeden) egzemplarz dla Wykonawcy.</w:t>
      </w:r>
      <w:r w:rsidR="001065E9" w:rsidRPr="006B21D4">
        <w:rPr>
          <w:rFonts w:cstheme="minorHAnsi"/>
          <w:sz w:val="24"/>
          <w:szCs w:val="24"/>
        </w:rPr>
        <w:t xml:space="preserve"> </w:t>
      </w:r>
      <w:r w:rsidR="00892402">
        <w:rPr>
          <w:rFonts w:cstheme="minorHAnsi"/>
          <w:sz w:val="24"/>
          <w:szCs w:val="24"/>
        </w:rPr>
        <w:t>Wszelkie zmiany niniejszej U</w:t>
      </w:r>
      <w:r w:rsidRPr="006B21D4">
        <w:rPr>
          <w:rFonts w:cstheme="minorHAnsi"/>
          <w:sz w:val="24"/>
          <w:szCs w:val="24"/>
        </w:rPr>
        <w:t xml:space="preserve">mowy wymagają formy pisemnej pod rygorem nieważności. </w:t>
      </w:r>
    </w:p>
    <w:p w14:paraId="03E3E965" w14:textId="77777777" w:rsidR="0058133F" w:rsidRPr="006B21D4" w:rsidRDefault="0058133F" w:rsidP="00E81234">
      <w:pPr>
        <w:pStyle w:val="Akapitzlist"/>
        <w:numPr>
          <w:ilvl w:val="0"/>
          <w:numId w:val="4"/>
        </w:numPr>
        <w:spacing w:after="0" w:line="360" w:lineRule="auto"/>
        <w:ind w:left="426" w:hanging="426"/>
        <w:rPr>
          <w:rFonts w:cstheme="minorHAnsi"/>
          <w:sz w:val="24"/>
          <w:szCs w:val="24"/>
        </w:rPr>
      </w:pPr>
      <w:r w:rsidRPr="006B21D4">
        <w:rPr>
          <w:rFonts w:cstheme="minorHAnsi"/>
          <w:sz w:val="24"/>
          <w:szCs w:val="24"/>
        </w:rPr>
        <w:t>Integralną część Umowy stanowią załączniki:</w:t>
      </w:r>
    </w:p>
    <w:p w14:paraId="597D8A14" w14:textId="2739B0D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 xml:space="preserve">nr 1- </w:t>
      </w:r>
      <w:r w:rsidR="0000401A" w:rsidRPr="006B21D4">
        <w:rPr>
          <w:rFonts w:cstheme="minorHAnsi"/>
          <w:sz w:val="24"/>
          <w:szCs w:val="24"/>
        </w:rPr>
        <w:t>oferta Wykonawcy wraz</w:t>
      </w:r>
      <w:r w:rsidR="00F23623" w:rsidRPr="006B21D4">
        <w:rPr>
          <w:rFonts w:cstheme="minorHAnsi"/>
          <w:sz w:val="24"/>
          <w:szCs w:val="24"/>
        </w:rPr>
        <w:t xml:space="preserve"> załącznikiem nr 1 do oferty (</w:t>
      </w:r>
      <w:r w:rsidR="0000401A" w:rsidRPr="006B21D4">
        <w:rPr>
          <w:rFonts w:cstheme="minorHAnsi"/>
          <w:sz w:val="24"/>
          <w:szCs w:val="24"/>
        </w:rPr>
        <w:t>f</w:t>
      </w:r>
      <w:r w:rsidR="0058133F" w:rsidRPr="006B21D4">
        <w:rPr>
          <w:rFonts w:cstheme="minorHAnsi"/>
          <w:sz w:val="24"/>
          <w:szCs w:val="24"/>
        </w:rPr>
        <w:t>ormularz asortymentowo-cenowy</w:t>
      </w:r>
      <w:r w:rsidR="00F23623" w:rsidRPr="006B21D4">
        <w:rPr>
          <w:rFonts w:cstheme="minorHAnsi"/>
          <w:sz w:val="24"/>
          <w:szCs w:val="24"/>
        </w:rPr>
        <w:t>)</w:t>
      </w:r>
    </w:p>
    <w:p w14:paraId="4026F88F" w14:textId="21765863"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2 – Opis Przedmiotu Zamówienia</w:t>
      </w:r>
      <w:r w:rsidR="00951261" w:rsidRPr="006B21D4">
        <w:rPr>
          <w:rFonts w:cstheme="minorHAnsi"/>
          <w:sz w:val="24"/>
          <w:szCs w:val="24"/>
        </w:rPr>
        <w:t xml:space="preserve"> </w:t>
      </w:r>
      <w:r w:rsidR="0018402E" w:rsidRPr="006B21D4">
        <w:t xml:space="preserve"> </w:t>
      </w:r>
      <w:r w:rsidR="0018402E" w:rsidRPr="006B21D4">
        <w:rPr>
          <w:rFonts w:cstheme="minorHAnsi"/>
          <w:sz w:val="24"/>
          <w:szCs w:val="24"/>
        </w:rPr>
        <w:t>wraz formularzem asortymentowo-cenowym</w:t>
      </w:r>
    </w:p>
    <w:p w14:paraId="321A50E1" w14:textId="7777777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3 - Wpis do KRS</w:t>
      </w:r>
      <w:r w:rsidR="00AA5715" w:rsidRPr="006B21D4">
        <w:rPr>
          <w:rFonts w:cstheme="minorHAnsi"/>
          <w:sz w:val="24"/>
          <w:szCs w:val="24"/>
        </w:rPr>
        <w:t xml:space="preserve"> lub CEIDG</w:t>
      </w:r>
      <w:r w:rsidR="0058133F" w:rsidRPr="006B21D4">
        <w:rPr>
          <w:rFonts w:cstheme="minorHAnsi"/>
          <w:sz w:val="24"/>
          <w:szCs w:val="24"/>
        </w:rPr>
        <w:t xml:space="preserve"> Wykonawcy</w:t>
      </w:r>
      <w:r w:rsidR="00AA5715" w:rsidRPr="006B21D4">
        <w:rPr>
          <w:rFonts w:cstheme="minorHAnsi"/>
          <w:sz w:val="24"/>
          <w:szCs w:val="24"/>
        </w:rPr>
        <w:t xml:space="preserve"> </w:t>
      </w:r>
    </w:p>
    <w:p w14:paraId="369D93CB" w14:textId="74BAA561" w:rsidR="00F344AC"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BE264A" w:rsidRPr="006B21D4">
        <w:rPr>
          <w:rFonts w:cstheme="minorHAnsi"/>
          <w:sz w:val="24"/>
          <w:szCs w:val="24"/>
        </w:rPr>
        <w:t xml:space="preserve">nr 4 </w:t>
      </w:r>
      <w:r w:rsidR="00892402">
        <w:rPr>
          <w:rFonts w:cstheme="minorHAnsi"/>
          <w:sz w:val="24"/>
          <w:szCs w:val="24"/>
        </w:rPr>
        <w:t>–</w:t>
      </w:r>
      <w:r w:rsidR="00BE264A" w:rsidRPr="006B21D4">
        <w:rPr>
          <w:rFonts w:cstheme="minorHAnsi"/>
          <w:sz w:val="24"/>
          <w:szCs w:val="24"/>
        </w:rPr>
        <w:t xml:space="preserve"> </w:t>
      </w:r>
      <w:r w:rsidR="00892402">
        <w:rPr>
          <w:rFonts w:cstheme="minorHAnsi"/>
          <w:sz w:val="24"/>
          <w:szCs w:val="24"/>
        </w:rPr>
        <w:t>Czynny płatki VAT – potwierdzenie</w:t>
      </w:r>
    </w:p>
    <w:p w14:paraId="507F4C20" w14:textId="77777777" w:rsidR="00892402" w:rsidRPr="006B21D4" w:rsidRDefault="00892402" w:rsidP="006B21D4">
      <w:pPr>
        <w:spacing w:after="0" w:line="360" w:lineRule="auto"/>
        <w:ind w:left="426"/>
        <w:rPr>
          <w:rFonts w:cstheme="minorHAnsi"/>
          <w:sz w:val="24"/>
          <w:szCs w:val="24"/>
        </w:rPr>
      </w:pPr>
    </w:p>
    <w:p w14:paraId="46B29232" w14:textId="77777777" w:rsidR="00D24347" w:rsidRPr="00E97770" w:rsidRDefault="0058133F" w:rsidP="006B21D4">
      <w:pPr>
        <w:spacing w:line="360" w:lineRule="auto"/>
        <w:rPr>
          <w:rFonts w:cstheme="minorHAnsi"/>
          <w:sz w:val="24"/>
          <w:szCs w:val="24"/>
        </w:rPr>
      </w:pPr>
      <w:r w:rsidRPr="006B21D4">
        <w:rPr>
          <w:rFonts w:cstheme="minorHAnsi"/>
          <w:sz w:val="24"/>
          <w:szCs w:val="24"/>
        </w:rPr>
        <w:t xml:space="preserve">Wykonawca: </w:t>
      </w:r>
      <w:r w:rsidR="002977D9" w:rsidRPr="006B21D4">
        <w:rPr>
          <w:rFonts w:cstheme="minorHAnsi"/>
          <w:sz w:val="24"/>
          <w:szCs w:val="24"/>
        </w:rPr>
        <w:t xml:space="preserve">                                                                                                          </w:t>
      </w:r>
      <w:r w:rsidRPr="006B21D4">
        <w:rPr>
          <w:rFonts w:cstheme="minorHAnsi"/>
          <w:sz w:val="24"/>
          <w:szCs w:val="24"/>
        </w:rPr>
        <w:t>Zamawiający:</w:t>
      </w:r>
      <w:r w:rsidRPr="00E97770">
        <w:rPr>
          <w:rFonts w:cstheme="minorHAnsi"/>
          <w:sz w:val="24"/>
          <w:szCs w:val="24"/>
        </w:rPr>
        <w:t xml:space="preserve"> </w:t>
      </w:r>
    </w:p>
    <w:sectPr w:rsidR="00D24347" w:rsidRPr="00E97770" w:rsidSect="00406B8F">
      <w:footerReference w:type="default" r:id="rId10"/>
      <w:pgSz w:w="11906" w:h="16838"/>
      <w:pgMar w:top="1824" w:right="1417" w:bottom="212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5E1053" w16cex:dateUtc="2024-05-06T09:33:00Z"/>
  <w16cex:commentExtensible w16cex:durableId="00346D06" w16cex:dateUtc="2024-05-06T09:34:00Z"/>
  <w16cex:commentExtensible w16cex:durableId="0559AF28" w16cex:dateUtc="2024-05-06T09:35:00Z"/>
  <w16cex:commentExtensible w16cex:durableId="6975DB6A" w16cex:dateUtc="2024-05-0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90D25" w16cid:durableId="065E1053"/>
  <w16cid:commentId w16cid:paraId="076358A3" w16cid:durableId="00346D06"/>
  <w16cid:commentId w16cid:paraId="48F7A6CF" w16cid:durableId="0559AF28"/>
  <w16cid:commentId w16cid:paraId="6CCBDA48" w16cid:durableId="6975D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31CEF" w14:textId="77777777" w:rsidR="00993E72" w:rsidRDefault="00993E72" w:rsidP="009573F1">
      <w:pPr>
        <w:spacing w:after="0" w:line="240" w:lineRule="auto"/>
      </w:pPr>
      <w:r>
        <w:separator/>
      </w:r>
    </w:p>
  </w:endnote>
  <w:endnote w:type="continuationSeparator" w:id="0">
    <w:p w14:paraId="53E03A2B" w14:textId="77777777" w:rsidR="00993E72" w:rsidRDefault="00993E72" w:rsidP="0095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11516"/>
      <w:docPartObj>
        <w:docPartGallery w:val="Page Numbers (Bottom of Page)"/>
        <w:docPartUnique/>
      </w:docPartObj>
    </w:sdtPr>
    <w:sdtEndPr/>
    <w:sdtContent>
      <w:p w14:paraId="44E3CF2E" w14:textId="19D60181" w:rsidR="007F4D16" w:rsidRDefault="007F4D16">
        <w:pPr>
          <w:pStyle w:val="Stopka"/>
          <w:jc w:val="center"/>
        </w:pPr>
        <w:r>
          <w:fldChar w:fldCharType="begin"/>
        </w:r>
        <w:r>
          <w:instrText>PAGE   \* MERGEFORMAT</w:instrText>
        </w:r>
        <w:r>
          <w:fldChar w:fldCharType="separate"/>
        </w:r>
        <w:r w:rsidR="00EC413D">
          <w:rPr>
            <w:noProof/>
          </w:rPr>
          <w:t>13</w:t>
        </w:r>
        <w:r>
          <w:fldChar w:fldCharType="end"/>
        </w:r>
      </w:p>
    </w:sdtContent>
  </w:sdt>
  <w:p w14:paraId="28B492BB" w14:textId="3357A864" w:rsidR="009573F1" w:rsidRDefault="00957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05E92" w14:textId="77777777" w:rsidR="00993E72" w:rsidRDefault="00993E72" w:rsidP="009573F1">
      <w:pPr>
        <w:spacing w:after="0" w:line="240" w:lineRule="auto"/>
      </w:pPr>
      <w:r>
        <w:separator/>
      </w:r>
    </w:p>
  </w:footnote>
  <w:footnote w:type="continuationSeparator" w:id="0">
    <w:p w14:paraId="16DFC62E" w14:textId="77777777" w:rsidR="00993E72" w:rsidRDefault="00993E72" w:rsidP="00957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63E"/>
    <w:multiLevelType w:val="hybridMultilevel"/>
    <w:tmpl w:val="DFA69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8C5BDB"/>
    <w:multiLevelType w:val="hybridMultilevel"/>
    <w:tmpl w:val="3190E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033B5"/>
    <w:multiLevelType w:val="hybridMultilevel"/>
    <w:tmpl w:val="BC964C0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E4170B"/>
    <w:multiLevelType w:val="hybridMultilevel"/>
    <w:tmpl w:val="8B188248"/>
    <w:lvl w:ilvl="0" w:tplc="4A168068">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4" w15:restartNumberingAfterBreak="0">
    <w:nsid w:val="299E5DC5"/>
    <w:multiLevelType w:val="hybridMultilevel"/>
    <w:tmpl w:val="2A08F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B3A4A"/>
    <w:multiLevelType w:val="hybridMultilevel"/>
    <w:tmpl w:val="EC900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DA2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99291E"/>
    <w:multiLevelType w:val="hybridMultilevel"/>
    <w:tmpl w:val="4C84E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BE545B"/>
    <w:multiLevelType w:val="hybridMultilevel"/>
    <w:tmpl w:val="EA9C1134"/>
    <w:lvl w:ilvl="0" w:tplc="0F4401C2">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561495"/>
    <w:multiLevelType w:val="hybridMultilevel"/>
    <w:tmpl w:val="B55AB6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9134E9"/>
    <w:multiLevelType w:val="hybridMultilevel"/>
    <w:tmpl w:val="6B7C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12" w15:restartNumberingAfterBreak="0">
    <w:nsid w:val="37712233"/>
    <w:multiLevelType w:val="hybridMultilevel"/>
    <w:tmpl w:val="93AA4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E1229"/>
    <w:multiLevelType w:val="hybridMultilevel"/>
    <w:tmpl w:val="B456BE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A440D9"/>
    <w:multiLevelType w:val="hybridMultilevel"/>
    <w:tmpl w:val="FC3EA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F682E71"/>
    <w:multiLevelType w:val="multilevel"/>
    <w:tmpl w:val="D794C53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4220F4C"/>
    <w:multiLevelType w:val="hybridMultilevel"/>
    <w:tmpl w:val="EA30F2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8C6077"/>
    <w:multiLevelType w:val="hybridMultilevel"/>
    <w:tmpl w:val="E8BC1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32667E"/>
    <w:multiLevelType w:val="hybridMultilevel"/>
    <w:tmpl w:val="AA3C401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AA7463"/>
    <w:multiLevelType w:val="multilevel"/>
    <w:tmpl w:val="FEEEAE7A"/>
    <w:lvl w:ilvl="0">
      <w:start w:val="1"/>
      <w:numFmt w:val="decim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20" w15:restartNumberingAfterBreak="0">
    <w:nsid w:val="5F807E1F"/>
    <w:multiLevelType w:val="hybridMultilevel"/>
    <w:tmpl w:val="8EFCE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933F9A"/>
    <w:multiLevelType w:val="hybridMultilevel"/>
    <w:tmpl w:val="58D8B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E900AD"/>
    <w:multiLevelType w:val="hybridMultilevel"/>
    <w:tmpl w:val="4894D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6223A1"/>
    <w:multiLevelType w:val="hybridMultilevel"/>
    <w:tmpl w:val="7F1E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5D52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996A9D"/>
    <w:multiLevelType w:val="multilevel"/>
    <w:tmpl w:val="C0B69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E536BC"/>
    <w:multiLevelType w:val="hybridMultilevel"/>
    <w:tmpl w:val="16B44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3"/>
  </w:num>
  <w:num w:numId="3">
    <w:abstractNumId w:val="20"/>
  </w:num>
  <w:num w:numId="4">
    <w:abstractNumId w:val="16"/>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3"/>
  </w:num>
  <w:num w:numId="9">
    <w:abstractNumId w:val="21"/>
  </w:num>
  <w:num w:numId="10">
    <w:abstractNumId w:val="10"/>
  </w:num>
  <w:num w:numId="11">
    <w:abstractNumId w:val="11"/>
  </w:num>
  <w:num w:numId="12">
    <w:abstractNumId w:val="14"/>
  </w:num>
  <w:num w:numId="13">
    <w:abstractNumId w:val="15"/>
  </w:num>
  <w:num w:numId="14">
    <w:abstractNumId w:val="5"/>
  </w:num>
  <w:num w:numId="15">
    <w:abstractNumId w:val="4"/>
  </w:num>
  <w:num w:numId="16">
    <w:abstractNumId w:val="0"/>
  </w:num>
  <w:num w:numId="17">
    <w:abstractNumId w:val="26"/>
  </w:num>
  <w:num w:numId="18">
    <w:abstractNumId w:val="19"/>
  </w:num>
  <w:num w:numId="19">
    <w:abstractNumId w:val="18"/>
  </w:num>
  <w:num w:numId="20">
    <w:abstractNumId w:val="12"/>
  </w:num>
  <w:num w:numId="21">
    <w:abstractNumId w:val="2"/>
  </w:num>
  <w:num w:numId="22">
    <w:abstractNumId w:val="9"/>
  </w:num>
  <w:num w:numId="23">
    <w:abstractNumId w:val="22"/>
  </w:num>
  <w:num w:numId="24">
    <w:abstractNumId w:val="24"/>
  </w:num>
  <w:num w:numId="25">
    <w:abstractNumId w:val="7"/>
  </w:num>
  <w:num w:numId="26">
    <w:abstractNumId w:val="13"/>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F"/>
    <w:rsid w:val="00001AA1"/>
    <w:rsid w:val="0000401A"/>
    <w:rsid w:val="00006529"/>
    <w:rsid w:val="00013A27"/>
    <w:rsid w:val="0001768E"/>
    <w:rsid w:val="000220F6"/>
    <w:rsid w:val="0003625C"/>
    <w:rsid w:val="00037A60"/>
    <w:rsid w:val="0004225C"/>
    <w:rsid w:val="00046A85"/>
    <w:rsid w:val="00052038"/>
    <w:rsid w:val="0006335E"/>
    <w:rsid w:val="00063363"/>
    <w:rsid w:val="0006528B"/>
    <w:rsid w:val="00066AF3"/>
    <w:rsid w:val="00067491"/>
    <w:rsid w:val="00075935"/>
    <w:rsid w:val="00075F7A"/>
    <w:rsid w:val="000779E3"/>
    <w:rsid w:val="00094CC0"/>
    <w:rsid w:val="000B2171"/>
    <w:rsid w:val="000D122C"/>
    <w:rsid w:val="000D648D"/>
    <w:rsid w:val="000D7B0E"/>
    <w:rsid w:val="000E3819"/>
    <w:rsid w:val="000E7D83"/>
    <w:rsid w:val="000F3943"/>
    <w:rsid w:val="00100FAB"/>
    <w:rsid w:val="001025CC"/>
    <w:rsid w:val="001065E9"/>
    <w:rsid w:val="0012763B"/>
    <w:rsid w:val="00130866"/>
    <w:rsid w:val="00133579"/>
    <w:rsid w:val="00135C35"/>
    <w:rsid w:val="00141AA5"/>
    <w:rsid w:val="00143C2A"/>
    <w:rsid w:val="00151D13"/>
    <w:rsid w:val="00152DB6"/>
    <w:rsid w:val="00162565"/>
    <w:rsid w:val="00165458"/>
    <w:rsid w:val="00166F27"/>
    <w:rsid w:val="00180463"/>
    <w:rsid w:val="0018402E"/>
    <w:rsid w:val="00191DFC"/>
    <w:rsid w:val="001A0535"/>
    <w:rsid w:val="001C10C1"/>
    <w:rsid w:val="001C5FD9"/>
    <w:rsid w:val="001C6053"/>
    <w:rsid w:val="001D1A4F"/>
    <w:rsid w:val="001D6BEE"/>
    <w:rsid w:val="001F5ADC"/>
    <w:rsid w:val="002002C2"/>
    <w:rsid w:val="0020492D"/>
    <w:rsid w:val="00205FCB"/>
    <w:rsid w:val="00217C34"/>
    <w:rsid w:val="00223581"/>
    <w:rsid w:val="00231E96"/>
    <w:rsid w:val="00236D87"/>
    <w:rsid w:val="00237B9A"/>
    <w:rsid w:val="00237ED4"/>
    <w:rsid w:val="00243BCA"/>
    <w:rsid w:val="002605C7"/>
    <w:rsid w:val="002610FE"/>
    <w:rsid w:val="00261A35"/>
    <w:rsid w:val="00264052"/>
    <w:rsid w:val="0027045B"/>
    <w:rsid w:val="00277152"/>
    <w:rsid w:val="00284336"/>
    <w:rsid w:val="002922E1"/>
    <w:rsid w:val="0029458F"/>
    <w:rsid w:val="00294AE6"/>
    <w:rsid w:val="002977D9"/>
    <w:rsid w:val="002A02B6"/>
    <w:rsid w:val="002A18DB"/>
    <w:rsid w:val="002A4BD1"/>
    <w:rsid w:val="002B39B3"/>
    <w:rsid w:val="002B5741"/>
    <w:rsid w:val="002D19D8"/>
    <w:rsid w:val="002E26C3"/>
    <w:rsid w:val="002F176E"/>
    <w:rsid w:val="002F2416"/>
    <w:rsid w:val="00300B9B"/>
    <w:rsid w:val="003028FF"/>
    <w:rsid w:val="00312A5F"/>
    <w:rsid w:val="003218E1"/>
    <w:rsid w:val="00332E5F"/>
    <w:rsid w:val="00351F15"/>
    <w:rsid w:val="003523CC"/>
    <w:rsid w:val="003545FB"/>
    <w:rsid w:val="00355130"/>
    <w:rsid w:val="00365BCB"/>
    <w:rsid w:val="00387961"/>
    <w:rsid w:val="00396020"/>
    <w:rsid w:val="003A2380"/>
    <w:rsid w:val="003B1065"/>
    <w:rsid w:val="003C38D2"/>
    <w:rsid w:val="003C7383"/>
    <w:rsid w:val="003D4F25"/>
    <w:rsid w:val="003F0930"/>
    <w:rsid w:val="00400948"/>
    <w:rsid w:val="0040259D"/>
    <w:rsid w:val="00405797"/>
    <w:rsid w:val="00406B8F"/>
    <w:rsid w:val="00412047"/>
    <w:rsid w:val="00412085"/>
    <w:rsid w:val="004269AC"/>
    <w:rsid w:val="00432E21"/>
    <w:rsid w:val="00461933"/>
    <w:rsid w:val="00464B48"/>
    <w:rsid w:val="00467A63"/>
    <w:rsid w:val="00472BAA"/>
    <w:rsid w:val="00472DE9"/>
    <w:rsid w:val="00472FEC"/>
    <w:rsid w:val="004730CB"/>
    <w:rsid w:val="00480466"/>
    <w:rsid w:val="00484581"/>
    <w:rsid w:val="004864AD"/>
    <w:rsid w:val="0048672C"/>
    <w:rsid w:val="004929A7"/>
    <w:rsid w:val="00493033"/>
    <w:rsid w:val="0049612F"/>
    <w:rsid w:val="004A746B"/>
    <w:rsid w:val="004B0700"/>
    <w:rsid w:val="004B676E"/>
    <w:rsid w:val="004C1F69"/>
    <w:rsid w:val="004C436C"/>
    <w:rsid w:val="004C45CD"/>
    <w:rsid w:val="004D3BC3"/>
    <w:rsid w:val="004D645F"/>
    <w:rsid w:val="004E767E"/>
    <w:rsid w:val="005018D4"/>
    <w:rsid w:val="005034A3"/>
    <w:rsid w:val="00511A17"/>
    <w:rsid w:val="0052602B"/>
    <w:rsid w:val="005332C6"/>
    <w:rsid w:val="00534465"/>
    <w:rsid w:val="0053642A"/>
    <w:rsid w:val="0054235A"/>
    <w:rsid w:val="005513C3"/>
    <w:rsid w:val="00560FB8"/>
    <w:rsid w:val="00564ADE"/>
    <w:rsid w:val="0057631B"/>
    <w:rsid w:val="0057657A"/>
    <w:rsid w:val="0058133F"/>
    <w:rsid w:val="00583F6B"/>
    <w:rsid w:val="005846FC"/>
    <w:rsid w:val="00584C92"/>
    <w:rsid w:val="00591E8D"/>
    <w:rsid w:val="00592812"/>
    <w:rsid w:val="00594721"/>
    <w:rsid w:val="0059690A"/>
    <w:rsid w:val="00596FEE"/>
    <w:rsid w:val="005974F1"/>
    <w:rsid w:val="005A4A31"/>
    <w:rsid w:val="005A7476"/>
    <w:rsid w:val="005A7850"/>
    <w:rsid w:val="005B663A"/>
    <w:rsid w:val="005B7130"/>
    <w:rsid w:val="005C314B"/>
    <w:rsid w:val="005D2E08"/>
    <w:rsid w:val="005D35DE"/>
    <w:rsid w:val="005D5473"/>
    <w:rsid w:val="005D6E38"/>
    <w:rsid w:val="005D7202"/>
    <w:rsid w:val="005D7EE5"/>
    <w:rsid w:val="005E57A7"/>
    <w:rsid w:val="005F675C"/>
    <w:rsid w:val="00601D54"/>
    <w:rsid w:val="00604102"/>
    <w:rsid w:val="00605242"/>
    <w:rsid w:val="00606915"/>
    <w:rsid w:val="006101F3"/>
    <w:rsid w:val="00611897"/>
    <w:rsid w:val="00612473"/>
    <w:rsid w:val="00615091"/>
    <w:rsid w:val="00620CD6"/>
    <w:rsid w:val="00622109"/>
    <w:rsid w:val="00622617"/>
    <w:rsid w:val="006357B3"/>
    <w:rsid w:val="0064314A"/>
    <w:rsid w:val="00644F3C"/>
    <w:rsid w:val="00645141"/>
    <w:rsid w:val="00645998"/>
    <w:rsid w:val="00664A0E"/>
    <w:rsid w:val="00666D36"/>
    <w:rsid w:val="0066743A"/>
    <w:rsid w:val="00683B02"/>
    <w:rsid w:val="0068462E"/>
    <w:rsid w:val="006A2F66"/>
    <w:rsid w:val="006B21D4"/>
    <w:rsid w:val="006B25E5"/>
    <w:rsid w:val="006E2836"/>
    <w:rsid w:val="006E5923"/>
    <w:rsid w:val="006E6ACE"/>
    <w:rsid w:val="006F7698"/>
    <w:rsid w:val="00714EAE"/>
    <w:rsid w:val="00722381"/>
    <w:rsid w:val="007234B0"/>
    <w:rsid w:val="00723657"/>
    <w:rsid w:val="00734686"/>
    <w:rsid w:val="007502C4"/>
    <w:rsid w:val="007556B1"/>
    <w:rsid w:val="0077339A"/>
    <w:rsid w:val="00774EE2"/>
    <w:rsid w:val="00776494"/>
    <w:rsid w:val="00777D3E"/>
    <w:rsid w:val="00780A1F"/>
    <w:rsid w:val="00784696"/>
    <w:rsid w:val="00785430"/>
    <w:rsid w:val="007A76BC"/>
    <w:rsid w:val="007B7FE4"/>
    <w:rsid w:val="007C1F23"/>
    <w:rsid w:val="007C2AE2"/>
    <w:rsid w:val="007C7ED9"/>
    <w:rsid w:val="007D255C"/>
    <w:rsid w:val="007E4D1F"/>
    <w:rsid w:val="007F0D2F"/>
    <w:rsid w:val="007F13D1"/>
    <w:rsid w:val="007F4D16"/>
    <w:rsid w:val="007F4E1A"/>
    <w:rsid w:val="008004E4"/>
    <w:rsid w:val="008011C3"/>
    <w:rsid w:val="00803CC0"/>
    <w:rsid w:val="00805567"/>
    <w:rsid w:val="008070BB"/>
    <w:rsid w:val="0081008B"/>
    <w:rsid w:val="008118E8"/>
    <w:rsid w:val="00812D20"/>
    <w:rsid w:val="00824328"/>
    <w:rsid w:val="00824995"/>
    <w:rsid w:val="00825714"/>
    <w:rsid w:val="0082666E"/>
    <w:rsid w:val="0083547E"/>
    <w:rsid w:val="00836A34"/>
    <w:rsid w:val="00853D2E"/>
    <w:rsid w:val="00857C62"/>
    <w:rsid w:val="00862DD4"/>
    <w:rsid w:val="00892402"/>
    <w:rsid w:val="00893D69"/>
    <w:rsid w:val="008A1820"/>
    <w:rsid w:val="008A428A"/>
    <w:rsid w:val="008A7826"/>
    <w:rsid w:val="008A7EBB"/>
    <w:rsid w:val="008B2D74"/>
    <w:rsid w:val="008C6C65"/>
    <w:rsid w:val="008D0B5C"/>
    <w:rsid w:val="008E1F7C"/>
    <w:rsid w:val="008F1AF3"/>
    <w:rsid w:val="00900A03"/>
    <w:rsid w:val="00906BE6"/>
    <w:rsid w:val="0091088F"/>
    <w:rsid w:val="009135F2"/>
    <w:rsid w:val="009139C2"/>
    <w:rsid w:val="00916EA0"/>
    <w:rsid w:val="0092487E"/>
    <w:rsid w:val="00934FBB"/>
    <w:rsid w:val="00940E00"/>
    <w:rsid w:val="0094537C"/>
    <w:rsid w:val="0094607B"/>
    <w:rsid w:val="009503B6"/>
    <w:rsid w:val="0095122F"/>
    <w:rsid w:val="00951261"/>
    <w:rsid w:val="00953689"/>
    <w:rsid w:val="00953D0D"/>
    <w:rsid w:val="009573F1"/>
    <w:rsid w:val="009573FA"/>
    <w:rsid w:val="009615C8"/>
    <w:rsid w:val="00962773"/>
    <w:rsid w:val="00963ACF"/>
    <w:rsid w:val="00965704"/>
    <w:rsid w:val="00974543"/>
    <w:rsid w:val="0098386E"/>
    <w:rsid w:val="0098686C"/>
    <w:rsid w:val="00987B6A"/>
    <w:rsid w:val="00993C31"/>
    <w:rsid w:val="00993E72"/>
    <w:rsid w:val="009A0ADC"/>
    <w:rsid w:val="009A3ACA"/>
    <w:rsid w:val="009A3C84"/>
    <w:rsid w:val="009A3C90"/>
    <w:rsid w:val="009B57B6"/>
    <w:rsid w:val="009B744B"/>
    <w:rsid w:val="009D0A2D"/>
    <w:rsid w:val="009E3697"/>
    <w:rsid w:val="009E60C7"/>
    <w:rsid w:val="009F54ED"/>
    <w:rsid w:val="009F71B9"/>
    <w:rsid w:val="00A01694"/>
    <w:rsid w:val="00A0246C"/>
    <w:rsid w:val="00A04755"/>
    <w:rsid w:val="00A07D35"/>
    <w:rsid w:val="00A17B33"/>
    <w:rsid w:val="00A20718"/>
    <w:rsid w:val="00A20766"/>
    <w:rsid w:val="00A2375E"/>
    <w:rsid w:val="00A25A27"/>
    <w:rsid w:val="00A27F68"/>
    <w:rsid w:val="00A3695E"/>
    <w:rsid w:val="00A53B2E"/>
    <w:rsid w:val="00A63578"/>
    <w:rsid w:val="00A6391F"/>
    <w:rsid w:val="00A6511E"/>
    <w:rsid w:val="00A6690C"/>
    <w:rsid w:val="00A75CA4"/>
    <w:rsid w:val="00A84CF8"/>
    <w:rsid w:val="00AA18E0"/>
    <w:rsid w:val="00AA4232"/>
    <w:rsid w:val="00AA5715"/>
    <w:rsid w:val="00AB373C"/>
    <w:rsid w:val="00AB768B"/>
    <w:rsid w:val="00AE2219"/>
    <w:rsid w:val="00AE3D99"/>
    <w:rsid w:val="00AF2375"/>
    <w:rsid w:val="00AF7DDC"/>
    <w:rsid w:val="00B006B1"/>
    <w:rsid w:val="00B01F64"/>
    <w:rsid w:val="00B15FE0"/>
    <w:rsid w:val="00B16377"/>
    <w:rsid w:val="00B1775A"/>
    <w:rsid w:val="00B17912"/>
    <w:rsid w:val="00B2049E"/>
    <w:rsid w:val="00B21B10"/>
    <w:rsid w:val="00B22A91"/>
    <w:rsid w:val="00B35907"/>
    <w:rsid w:val="00B53EF5"/>
    <w:rsid w:val="00B56836"/>
    <w:rsid w:val="00B6032C"/>
    <w:rsid w:val="00B6067A"/>
    <w:rsid w:val="00B6211C"/>
    <w:rsid w:val="00B62D11"/>
    <w:rsid w:val="00B636C5"/>
    <w:rsid w:val="00B64BC9"/>
    <w:rsid w:val="00B65F3F"/>
    <w:rsid w:val="00B74056"/>
    <w:rsid w:val="00B81343"/>
    <w:rsid w:val="00B81A4D"/>
    <w:rsid w:val="00B8354A"/>
    <w:rsid w:val="00B8379A"/>
    <w:rsid w:val="00B84484"/>
    <w:rsid w:val="00B84CE9"/>
    <w:rsid w:val="00B92D29"/>
    <w:rsid w:val="00B967CF"/>
    <w:rsid w:val="00B96914"/>
    <w:rsid w:val="00BA7325"/>
    <w:rsid w:val="00BB1560"/>
    <w:rsid w:val="00BB35D1"/>
    <w:rsid w:val="00BB4339"/>
    <w:rsid w:val="00BB7FA1"/>
    <w:rsid w:val="00BC00C1"/>
    <w:rsid w:val="00BC1E46"/>
    <w:rsid w:val="00BC3033"/>
    <w:rsid w:val="00BC30E6"/>
    <w:rsid w:val="00BC7C3E"/>
    <w:rsid w:val="00BD47D5"/>
    <w:rsid w:val="00BD5682"/>
    <w:rsid w:val="00BD7C80"/>
    <w:rsid w:val="00BE1F0B"/>
    <w:rsid w:val="00BE264A"/>
    <w:rsid w:val="00BE5AC0"/>
    <w:rsid w:val="00BE5E71"/>
    <w:rsid w:val="00BF01C1"/>
    <w:rsid w:val="00BF0BC7"/>
    <w:rsid w:val="00BF5C66"/>
    <w:rsid w:val="00C129CA"/>
    <w:rsid w:val="00C2059D"/>
    <w:rsid w:val="00C22FDF"/>
    <w:rsid w:val="00C3084E"/>
    <w:rsid w:val="00C32FE6"/>
    <w:rsid w:val="00C33315"/>
    <w:rsid w:val="00C3435A"/>
    <w:rsid w:val="00C35DAD"/>
    <w:rsid w:val="00C365FD"/>
    <w:rsid w:val="00C414B0"/>
    <w:rsid w:val="00C41918"/>
    <w:rsid w:val="00C45185"/>
    <w:rsid w:val="00C56C6E"/>
    <w:rsid w:val="00C615A3"/>
    <w:rsid w:val="00C61927"/>
    <w:rsid w:val="00C65A02"/>
    <w:rsid w:val="00C666A1"/>
    <w:rsid w:val="00C81CCE"/>
    <w:rsid w:val="00C85A63"/>
    <w:rsid w:val="00C96073"/>
    <w:rsid w:val="00CB05E6"/>
    <w:rsid w:val="00CC348B"/>
    <w:rsid w:val="00CE5D19"/>
    <w:rsid w:val="00CF19B2"/>
    <w:rsid w:val="00CF2090"/>
    <w:rsid w:val="00CF5629"/>
    <w:rsid w:val="00D027EB"/>
    <w:rsid w:val="00D21276"/>
    <w:rsid w:val="00D236D4"/>
    <w:rsid w:val="00D24347"/>
    <w:rsid w:val="00D34E15"/>
    <w:rsid w:val="00D35302"/>
    <w:rsid w:val="00D35909"/>
    <w:rsid w:val="00D36AA0"/>
    <w:rsid w:val="00D40451"/>
    <w:rsid w:val="00D404E4"/>
    <w:rsid w:val="00D40764"/>
    <w:rsid w:val="00D63F22"/>
    <w:rsid w:val="00D72C57"/>
    <w:rsid w:val="00D7545D"/>
    <w:rsid w:val="00D83B59"/>
    <w:rsid w:val="00D85BAF"/>
    <w:rsid w:val="00D87D1E"/>
    <w:rsid w:val="00D94CED"/>
    <w:rsid w:val="00D9723F"/>
    <w:rsid w:val="00DB1137"/>
    <w:rsid w:val="00DB31A8"/>
    <w:rsid w:val="00DB3D05"/>
    <w:rsid w:val="00DB5B57"/>
    <w:rsid w:val="00DC41EF"/>
    <w:rsid w:val="00DC532C"/>
    <w:rsid w:val="00DC566D"/>
    <w:rsid w:val="00DD0911"/>
    <w:rsid w:val="00DD1445"/>
    <w:rsid w:val="00DD414F"/>
    <w:rsid w:val="00DD721A"/>
    <w:rsid w:val="00DE01DB"/>
    <w:rsid w:val="00DE0B30"/>
    <w:rsid w:val="00DE5F2F"/>
    <w:rsid w:val="00E0118F"/>
    <w:rsid w:val="00E01A39"/>
    <w:rsid w:val="00E0536E"/>
    <w:rsid w:val="00E0679F"/>
    <w:rsid w:val="00E07DFC"/>
    <w:rsid w:val="00E11C48"/>
    <w:rsid w:val="00E12CC7"/>
    <w:rsid w:val="00E14C94"/>
    <w:rsid w:val="00E16005"/>
    <w:rsid w:val="00E167B5"/>
    <w:rsid w:val="00E206A4"/>
    <w:rsid w:val="00E21E4A"/>
    <w:rsid w:val="00E22EB4"/>
    <w:rsid w:val="00E3087B"/>
    <w:rsid w:val="00E35CE9"/>
    <w:rsid w:val="00E45FCC"/>
    <w:rsid w:val="00E471E6"/>
    <w:rsid w:val="00E533C5"/>
    <w:rsid w:val="00E536B3"/>
    <w:rsid w:val="00E540F4"/>
    <w:rsid w:val="00E62AB2"/>
    <w:rsid w:val="00E64AB5"/>
    <w:rsid w:val="00E72EA6"/>
    <w:rsid w:val="00E75333"/>
    <w:rsid w:val="00E7577E"/>
    <w:rsid w:val="00E808F1"/>
    <w:rsid w:val="00E81234"/>
    <w:rsid w:val="00E83332"/>
    <w:rsid w:val="00E84CE0"/>
    <w:rsid w:val="00E96CFC"/>
    <w:rsid w:val="00E97770"/>
    <w:rsid w:val="00EA1150"/>
    <w:rsid w:val="00EA7271"/>
    <w:rsid w:val="00EC14B7"/>
    <w:rsid w:val="00EC413D"/>
    <w:rsid w:val="00EC75DF"/>
    <w:rsid w:val="00ED5538"/>
    <w:rsid w:val="00EE0873"/>
    <w:rsid w:val="00EE6300"/>
    <w:rsid w:val="00EE6F96"/>
    <w:rsid w:val="00EF572C"/>
    <w:rsid w:val="00F015F7"/>
    <w:rsid w:val="00F03CE2"/>
    <w:rsid w:val="00F06753"/>
    <w:rsid w:val="00F13501"/>
    <w:rsid w:val="00F23623"/>
    <w:rsid w:val="00F24C66"/>
    <w:rsid w:val="00F27BBF"/>
    <w:rsid w:val="00F344AC"/>
    <w:rsid w:val="00F41678"/>
    <w:rsid w:val="00F44667"/>
    <w:rsid w:val="00F45558"/>
    <w:rsid w:val="00F45C26"/>
    <w:rsid w:val="00F501D6"/>
    <w:rsid w:val="00F52DA3"/>
    <w:rsid w:val="00F56D02"/>
    <w:rsid w:val="00F57970"/>
    <w:rsid w:val="00F6677F"/>
    <w:rsid w:val="00F7364A"/>
    <w:rsid w:val="00F74A69"/>
    <w:rsid w:val="00F76BD4"/>
    <w:rsid w:val="00F8529A"/>
    <w:rsid w:val="00F86D32"/>
    <w:rsid w:val="00F90944"/>
    <w:rsid w:val="00F9402A"/>
    <w:rsid w:val="00FA591F"/>
    <w:rsid w:val="00FA5A1F"/>
    <w:rsid w:val="00FA7BC5"/>
    <w:rsid w:val="00FC1925"/>
    <w:rsid w:val="00FC3467"/>
    <w:rsid w:val="00FD64CD"/>
    <w:rsid w:val="00FD6A8D"/>
    <w:rsid w:val="00FD7B32"/>
    <w:rsid w:val="00FE7F88"/>
    <w:rsid w:val="00FF0799"/>
    <w:rsid w:val="00FF3476"/>
    <w:rsid w:val="00FF6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5DAF"/>
  <w15:docId w15:val="{AA6E5042-79F4-4410-A044-62F3A148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37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3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4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D407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BulletC,Wyliczanie,Obiekt,normalny tekst,Akapit z listą31,Bullets,List Paragraph1,Akapit z listą BS,Kolorowa lista — akcent 11,CW_Lista,lp1,Preambuła,Dot pt,F5 List Paragraph,Recommendation,List Paragraph11"/>
    <w:basedOn w:val="Normalny"/>
    <w:link w:val="AkapitzlistZnak"/>
    <w:uiPriority w:val="34"/>
    <w:qFormat/>
    <w:rsid w:val="0058133F"/>
    <w:pPr>
      <w:ind w:left="720"/>
      <w:contextualSpacing/>
    </w:pPr>
  </w:style>
  <w:style w:type="paragraph" w:styleId="Nagwek">
    <w:name w:val="header"/>
    <w:basedOn w:val="Normalny"/>
    <w:link w:val="NagwekZnak"/>
    <w:uiPriority w:val="99"/>
    <w:unhideWhenUsed/>
    <w:rsid w:val="009573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3F1"/>
  </w:style>
  <w:style w:type="paragraph" w:styleId="Stopka">
    <w:name w:val="footer"/>
    <w:basedOn w:val="Normalny"/>
    <w:link w:val="StopkaZnak"/>
    <w:uiPriority w:val="99"/>
    <w:unhideWhenUsed/>
    <w:rsid w:val="009573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3F1"/>
  </w:style>
  <w:style w:type="character" w:styleId="Odwoaniedokomentarza">
    <w:name w:val="annotation reference"/>
    <w:basedOn w:val="Domylnaczcionkaakapitu"/>
    <w:uiPriority w:val="99"/>
    <w:semiHidden/>
    <w:unhideWhenUsed/>
    <w:rsid w:val="00BE264A"/>
    <w:rPr>
      <w:sz w:val="16"/>
      <w:szCs w:val="16"/>
    </w:rPr>
  </w:style>
  <w:style w:type="paragraph" w:styleId="Tekstkomentarza">
    <w:name w:val="annotation text"/>
    <w:basedOn w:val="Normalny"/>
    <w:link w:val="TekstkomentarzaZnak"/>
    <w:uiPriority w:val="99"/>
    <w:semiHidden/>
    <w:unhideWhenUsed/>
    <w:rsid w:val="00BE2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64A"/>
    <w:rPr>
      <w:sz w:val="20"/>
      <w:szCs w:val="20"/>
    </w:rPr>
  </w:style>
  <w:style w:type="paragraph" w:styleId="Tematkomentarza">
    <w:name w:val="annotation subject"/>
    <w:basedOn w:val="Tekstkomentarza"/>
    <w:next w:val="Tekstkomentarza"/>
    <w:link w:val="TematkomentarzaZnak"/>
    <w:uiPriority w:val="99"/>
    <w:semiHidden/>
    <w:unhideWhenUsed/>
    <w:rsid w:val="00BE264A"/>
    <w:rPr>
      <w:b/>
      <w:bCs/>
    </w:rPr>
  </w:style>
  <w:style w:type="character" w:customStyle="1" w:styleId="TematkomentarzaZnak">
    <w:name w:val="Temat komentarza Znak"/>
    <w:basedOn w:val="TekstkomentarzaZnak"/>
    <w:link w:val="Tematkomentarza"/>
    <w:uiPriority w:val="99"/>
    <w:semiHidden/>
    <w:rsid w:val="00BE264A"/>
    <w:rPr>
      <w:b/>
      <w:bCs/>
      <w:sz w:val="20"/>
      <w:szCs w:val="20"/>
    </w:rPr>
  </w:style>
  <w:style w:type="paragraph" w:styleId="Tekstdymka">
    <w:name w:val="Balloon Text"/>
    <w:basedOn w:val="Normalny"/>
    <w:link w:val="TekstdymkaZnak"/>
    <w:uiPriority w:val="99"/>
    <w:semiHidden/>
    <w:unhideWhenUsed/>
    <w:rsid w:val="00BE26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64A"/>
    <w:rPr>
      <w:rFonts w:ascii="Segoe UI" w:hAnsi="Segoe UI" w:cs="Segoe UI"/>
      <w:sz w:val="18"/>
      <w:szCs w:val="18"/>
    </w:rPr>
  </w:style>
  <w:style w:type="character" w:styleId="Hipercze">
    <w:name w:val="Hyperlink"/>
    <w:basedOn w:val="Domylnaczcionkaakapitu"/>
    <w:uiPriority w:val="99"/>
    <w:unhideWhenUsed/>
    <w:rsid w:val="009503B6"/>
    <w:rPr>
      <w:color w:val="0563C1" w:themeColor="hyperlink"/>
      <w:u w:val="single"/>
    </w:rPr>
  </w:style>
  <w:style w:type="character" w:customStyle="1" w:styleId="Nagwek1Znak">
    <w:name w:val="Nagłówek 1 Znak"/>
    <w:basedOn w:val="Domylnaczcionkaakapitu"/>
    <w:link w:val="Nagwek1"/>
    <w:uiPriority w:val="9"/>
    <w:rsid w:val="00037A6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37A60"/>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 BS Znak,Kolorowa lista — akcent 11 Znak,CW_Lista Znak"/>
    <w:link w:val="Akapitzlist"/>
    <w:uiPriority w:val="34"/>
    <w:qFormat/>
    <w:rsid w:val="00EA7271"/>
  </w:style>
  <w:style w:type="paragraph" w:styleId="Bezodstpw">
    <w:name w:val="No Spacing"/>
    <w:uiPriority w:val="1"/>
    <w:qFormat/>
    <w:rsid w:val="00862DD4"/>
    <w:pPr>
      <w:spacing w:after="0" w:line="240" w:lineRule="auto"/>
    </w:pPr>
  </w:style>
  <w:style w:type="paragraph" w:styleId="Poprawka">
    <w:name w:val="Revision"/>
    <w:hidden/>
    <w:uiPriority w:val="99"/>
    <w:semiHidden/>
    <w:rsid w:val="003218E1"/>
    <w:pPr>
      <w:spacing w:after="0" w:line="240" w:lineRule="auto"/>
    </w:pPr>
  </w:style>
  <w:style w:type="character" w:customStyle="1" w:styleId="Nagwek3Znak">
    <w:name w:val="Nagłówek 3 Znak"/>
    <w:basedOn w:val="Domylnaczcionkaakapitu"/>
    <w:link w:val="Nagwek3"/>
    <w:uiPriority w:val="9"/>
    <w:rsid w:val="00D40764"/>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D40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0764"/>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D40764"/>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5364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642A"/>
    <w:rPr>
      <w:sz w:val="20"/>
      <w:szCs w:val="20"/>
    </w:rPr>
  </w:style>
  <w:style w:type="character" w:styleId="Odwoanieprzypisukocowego">
    <w:name w:val="endnote reference"/>
    <w:basedOn w:val="Domylnaczcionkaakapitu"/>
    <w:uiPriority w:val="99"/>
    <w:semiHidden/>
    <w:unhideWhenUsed/>
    <w:rsid w:val="0053642A"/>
    <w:rPr>
      <w:vertAlign w:val="superscript"/>
    </w:rPr>
  </w:style>
  <w:style w:type="paragraph" w:styleId="Tekstprzypisudolnego">
    <w:name w:val="footnote text"/>
    <w:basedOn w:val="Normalny"/>
    <w:link w:val="TekstprzypisudolnegoZnak"/>
    <w:uiPriority w:val="99"/>
    <w:semiHidden/>
    <w:unhideWhenUsed/>
    <w:rsid w:val="00F135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501"/>
    <w:rPr>
      <w:sz w:val="20"/>
      <w:szCs w:val="20"/>
    </w:rPr>
  </w:style>
  <w:style w:type="character" w:styleId="Odwoanieprzypisudolnego">
    <w:name w:val="footnote reference"/>
    <w:basedOn w:val="Domylnaczcionkaakapitu"/>
    <w:uiPriority w:val="99"/>
    <w:semiHidden/>
    <w:unhideWhenUsed/>
    <w:rsid w:val="00F1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456F-7520-4812-A6CE-6865DD50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6028</Words>
  <Characters>36169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Banasiak</dc:creator>
  <cp:keywords/>
  <dc:description/>
  <cp:lastModifiedBy>Beata Banasiak</cp:lastModifiedBy>
  <cp:revision>3</cp:revision>
  <cp:lastPrinted>2024-05-07T09:26:00Z</cp:lastPrinted>
  <dcterms:created xsi:type="dcterms:W3CDTF">2024-05-08T07:30:00Z</dcterms:created>
  <dcterms:modified xsi:type="dcterms:W3CDTF">2024-05-08T09:11:00Z</dcterms:modified>
</cp:coreProperties>
</file>