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BC1" w:rsidRPr="00E32BC1" w:rsidRDefault="00E32BC1" w:rsidP="00E32BC1">
      <w:pPr>
        <w:spacing w:before="120" w:after="12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32BC1">
        <w:rPr>
          <w:rFonts w:eastAsia="Times New Roman" w:cstheme="minorHAnsi"/>
          <w:sz w:val="24"/>
          <w:szCs w:val="24"/>
          <w:lang w:eastAsia="pl-PL"/>
        </w:rPr>
        <w:t xml:space="preserve">Załącznik nr </w:t>
      </w:r>
      <w:r>
        <w:rPr>
          <w:rFonts w:eastAsia="Times New Roman" w:cstheme="minorHAnsi"/>
          <w:sz w:val="24"/>
          <w:szCs w:val="24"/>
          <w:lang w:eastAsia="pl-PL"/>
        </w:rPr>
        <w:t>1</w:t>
      </w:r>
      <w:r w:rsidRPr="00E32BC1">
        <w:rPr>
          <w:rFonts w:eastAsia="Times New Roman" w:cstheme="minorHAnsi"/>
          <w:sz w:val="24"/>
          <w:szCs w:val="24"/>
          <w:lang w:eastAsia="pl-PL"/>
        </w:rPr>
        <w:t xml:space="preserve">  </w:t>
      </w:r>
      <w:r>
        <w:rPr>
          <w:rFonts w:eastAsia="Times New Roman" w:cstheme="minorHAnsi"/>
          <w:sz w:val="24"/>
          <w:szCs w:val="24"/>
          <w:lang w:eastAsia="pl-PL"/>
        </w:rPr>
        <w:t>Opis Przedmiotu Zamówienia</w:t>
      </w:r>
    </w:p>
    <w:p w:rsidR="00E32BC1" w:rsidRPr="00613BB3" w:rsidRDefault="00E32BC1" w:rsidP="00E32BC1">
      <w:pPr>
        <w:pStyle w:val="Nagwek1"/>
        <w:rPr>
          <w:b w:val="0"/>
        </w:rPr>
      </w:pPr>
      <w:r w:rsidRPr="00E32BC1">
        <w:t>Przedmiot zamówienia: </w:t>
      </w:r>
      <w:r w:rsidRPr="00613BB3">
        <w:rPr>
          <w:b w:val="0"/>
        </w:rPr>
        <w:t>Usługa z zakresu serwisu, przeglądów, konserwacji i napraw wentylatorów, klimatyzatorów, instalacji wentylacji i klimatyzacji w obiektach Zamawiającego.</w:t>
      </w:r>
    </w:p>
    <w:p w:rsidR="00E32BC1" w:rsidRPr="00E32BC1" w:rsidRDefault="00E32BC1" w:rsidP="00E32BC1">
      <w:pPr>
        <w:pStyle w:val="Nagwek2"/>
      </w:pPr>
      <w:r w:rsidRPr="00E32BC1">
        <w:t>Wymagania ogólne dotyczące jakości i standardów wykonania usługi</w:t>
      </w:r>
    </w:p>
    <w:p w:rsidR="00E32BC1" w:rsidRPr="00E32BC1" w:rsidRDefault="00E32BC1" w:rsidP="00B10BD5">
      <w:pPr>
        <w:pStyle w:val="Nagwek3"/>
        <w:ind w:left="709"/>
      </w:pPr>
      <w:r w:rsidRPr="00B10BD5">
        <w:rPr>
          <w:rStyle w:val="Nagwek3Znak"/>
          <w:b/>
        </w:rPr>
        <w:t xml:space="preserve">Zapewnienie pełnej sprawności technicznej i zgodność z </w:t>
      </w:r>
      <w:r w:rsidR="00B10BD5" w:rsidRPr="00B10BD5">
        <w:rPr>
          <w:rStyle w:val="Nagwek3Znak"/>
          <w:b/>
        </w:rPr>
        <w:t>d</w:t>
      </w:r>
      <w:r w:rsidRPr="00B10BD5">
        <w:rPr>
          <w:rStyle w:val="Nagwek3Znak"/>
          <w:b/>
        </w:rPr>
        <w:t>okumentacją:</w:t>
      </w:r>
      <w:r w:rsidRPr="00E32BC1">
        <w:t xml:space="preserve"> Zamawiający wymaga stałego utrzymania pełnej sprawności technicznej wszystkich wentylatorów, klimatyzatorów oraz instalacji wentylacji i klimatyzacji wymienionych w Załączniku nr </w:t>
      </w:r>
      <w:r w:rsidR="007B7194">
        <w:t>2</w:t>
      </w:r>
      <w:r w:rsidRPr="00E32BC1">
        <w:t xml:space="preserve"> do umowy, zgodnie z wytycznymi zawartymi w instrukcjach producentów oraz dokumentacjach techniczno-ruchowych (DTR) dla każdego urządzenia i systemu. Wszelkie zauważone odchylenia od prawidłowej pracy urządzenia podczas czynności konserwacyjnych muszą zostać niezwłocznie usunięte.</w:t>
      </w:r>
    </w:p>
    <w:p w:rsidR="00E32BC1" w:rsidRPr="00B10BD5" w:rsidRDefault="00E32BC1" w:rsidP="00B10BD5">
      <w:pPr>
        <w:pStyle w:val="Nagwek3"/>
        <w:ind w:left="709"/>
        <w:rPr>
          <w:b/>
        </w:rPr>
      </w:pPr>
      <w:r w:rsidRPr="00B10BD5">
        <w:rPr>
          <w:b/>
        </w:rPr>
        <w:t>Ochrona środowiska i zgodność z przepisami dotyczącymi czynników chłodniczych:</w:t>
      </w:r>
    </w:p>
    <w:p w:rsidR="00E32BC1" w:rsidRPr="00E32BC1" w:rsidRDefault="00E32BC1" w:rsidP="00E32BC1">
      <w:pPr>
        <w:pStyle w:val="Nagwek4"/>
      </w:pPr>
      <w:r w:rsidRPr="00E32BC1">
        <w:t>Wykonawca zobowiązany jest do serwisowania urządzeń klimatyzacyjnych w sposób zapobiegający emisji substancji kontrolowanych do środowiska.</w:t>
      </w:r>
    </w:p>
    <w:p w:rsidR="00E32BC1" w:rsidRPr="00E32BC1" w:rsidRDefault="00E32BC1" w:rsidP="00E32BC1">
      <w:pPr>
        <w:pStyle w:val="Nagwek4"/>
      </w:pPr>
      <w:r w:rsidRPr="00E32BC1">
        <w:t>Każde urządzenie klimatyzacyjne zawierające substancje kontrolowane musi być oznakowane zgodnie z obowiązującymi przepisami.</w:t>
      </w:r>
    </w:p>
    <w:p w:rsidR="00E32BC1" w:rsidRPr="00E32BC1" w:rsidRDefault="00E32BC1" w:rsidP="00E32BC1">
      <w:pPr>
        <w:pStyle w:val="Nagwek4"/>
      </w:pPr>
      <w:r w:rsidRPr="00E32BC1">
        <w:t>Wykonawca musi prowadzić ewidencję emisji substancji kontrolowanej oraz wykonywać przeglądy szczelności zgodnie z obowiązującymi przepisami, w tym Rozporządzeniem wykonawczym do Ustawy z dnia 15 maja 2015 r. o substancjach zubożających warstwę ozonową oraz o niektórych fluorowanych gazach cieplarnianych.</w:t>
      </w:r>
    </w:p>
    <w:p w:rsidR="00E32BC1" w:rsidRPr="00E32BC1" w:rsidRDefault="00E32BC1" w:rsidP="00E32BC1">
      <w:pPr>
        <w:pStyle w:val="Nagwek4"/>
      </w:pPr>
      <w:r w:rsidRPr="00E32BC1">
        <w:t>Dla urządzeń zawierających powyżej 3 kg czynnika chłodniczego, Wykonawca jest zobowiązany do prowadzenia „karty urządzenia” w elektronicznym systemie Centralnego Rejestru Operatorów (CRO) i należytego jej wypełniania w trakcie serwisu, zgodnie z przepisami rozporządzenia Ministra Środowiska z dnia 22 grudnia 2017 r. w sprawie Centralnego Rejestru Operatorów Urządzeń i Systemów Ochrony Przeciwpożarowej.</w:t>
      </w:r>
    </w:p>
    <w:p w:rsidR="00E32BC1" w:rsidRPr="00E32BC1" w:rsidRDefault="00E32BC1" w:rsidP="00B10BD5">
      <w:pPr>
        <w:pStyle w:val="Nagwek3"/>
        <w:ind w:left="709"/>
      </w:pPr>
      <w:r w:rsidRPr="00B10BD5">
        <w:rPr>
          <w:rStyle w:val="Nagwek3Znak"/>
          <w:b/>
        </w:rPr>
        <w:t>Jakość środków czyszczących i dezynfekujących:</w:t>
      </w:r>
      <w:r w:rsidRPr="00E32BC1">
        <w:rPr>
          <w:rStyle w:val="Nagwek3Znak"/>
        </w:rPr>
        <w:t> </w:t>
      </w:r>
      <w:r w:rsidRPr="00E32BC1">
        <w:t xml:space="preserve">Do czyszczenia, odgrzybiania i dezynfekcji układów klimatyzacji i wentylacji oraz powierzchni musi zostać użyty wyłącznie niepalny, aktywny i biobójczy płyn posiadający atest higieniczny wydany przez PZH. Preparat musi wykazywać działanie bakteriobójcze, </w:t>
      </w:r>
      <w:proofErr w:type="spellStart"/>
      <w:r w:rsidRPr="00E32BC1">
        <w:t>grzybo</w:t>
      </w:r>
      <w:proofErr w:type="spellEnd"/>
      <w:r w:rsidRPr="00E32BC1">
        <w:t xml:space="preserve">- i </w:t>
      </w:r>
      <w:proofErr w:type="spellStart"/>
      <w:r w:rsidRPr="00E32BC1">
        <w:t>drożdżobójcze</w:t>
      </w:r>
      <w:proofErr w:type="spellEnd"/>
      <w:r w:rsidRPr="00E32BC1">
        <w:t xml:space="preserve">, wirusobójcze, </w:t>
      </w:r>
      <w:proofErr w:type="spellStart"/>
      <w:r w:rsidRPr="00E32BC1">
        <w:t>sporobójcze</w:t>
      </w:r>
      <w:proofErr w:type="spellEnd"/>
      <w:r w:rsidRPr="00E32BC1">
        <w:t xml:space="preserve"> i </w:t>
      </w:r>
      <w:proofErr w:type="spellStart"/>
      <w:r w:rsidRPr="00E32BC1">
        <w:t>prądkobójcze</w:t>
      </w:r>
      <w:proofErr w:type="spellEnd"/>
      <w:r w:rsidRPr="00E32BC1">
        <w:t>.</w:t>
      </w:r>
    </w:p>
    <w:p w:rsidR="00E32BC1" w:rsidRPr="00E32BC1" w:rsidRDefault="00E32BC1" w:rsidP="00B10BD5">
      <w:pPr>
        <w:pStyle w:val="Nagwek3"/>
        <w:ind w:left="709"/>
      </w:pPr>
      <w:r w:rsidRPr="00B10BD5">
        <w:rPr>
          <w:rStyle w:val="Nagwek3Znak"/>
          <w:b/>
        </w:rPr>
        <w:t>Zgłaszanie i monitorowanie uszkodzeń:</w:t>
      </w:r>
      <w:r w:rsidRPr="00E32BC1">
        <w:t> Wykonawca ma obowiązek niezwłocznego zgłaszania Zamawiającemu wszelkich zauważonych podczas prac konserwacyjnych uszkodzeń, które mogą spowodować awarię instalacji.</w:t>
      </w:r>
    </w:p>
    <w:p w:rsidR="00E32BC1" w:rsidRPr="00E32BC1" w:rsidRDefault="00E32BC1" w:rsidP="00E32BC1">
      <w:pPr>
        <w:pStyle w:val="Nagwek2"/>
      </w:pPr>
      <w:r w:rsidRPr="00E32BC1">
        <w:t>Szczegółowe wymagania dotyczące czynności serwisowych i konserwacyjnych</w:t>
      </w:r>
    </w:p>
    <w:p w:rsidR="00E32BC1" w:rsidRPr="00E32BC1" w:rsidRDefault="00E32BC1" w:rsidP="00E32BC1">
      <w:pPr>
        <w:rPr>
          <w:sz w:val="24"/>
          <w:szCs w:val="24"/>
        </w:rPr>
      </w:pPr>
      <w:r w:rsidRPr="00E32BC1">
        <w:rPr>
          <w:sz w:val="24"/>
          <w:szCs w:val="24"/>
        </w:rPr>
        <w:lastRenderedPageBreak/>
        <w:t>Wykonawca jest zobowiązany do realizacji wszystkich czynności serwisowych i konserwacyjnych z należytą starannością, zgodnie z dokumentacją powykonawczą instalacji wentylacji i klimatyzacji oraz zaleceniami producentów urządzeń. W szczególności do wykonania następujących czynności (jeśli dany element występuje w instalacji):</w:t>
      </w:r>
    </w:p>
    <w:p w:rsidR="00E32BC1" w:rsidRPr="00E32BC1" w:rsidRDefault="00E32BC1" w:rsidP="00416F50">
      <w:pPr>
        <w:pStyle w:val="Nagwek3"/>
        <w:numPr>
          <w:ilvl w:val="0"/>
          <w:numId w:val="27"/>
        </w:numPr>
      </w:pPr>
      <w:r w:rsidRPr="00B10BD5">
        <w:rPr>
          <w:rStyle w:val="Nagwek3Znak"/>
          <w:b/>
        </w:rPr>
        <w:t>Oględziny ogólne:</w:t>
      </w:r>
      <w:r w:rsidRPr="00E32BC1">
        <w:t> Sprawdzenie stanu technicznego obudowy (powłok antykorozyjnych i lakierniczych), stopnia zabrudzenia, połączeń mechanicznych, urządzenia pod kątem drgań i hałasu, poprawności zamykania drzwi, osłon i działania wyłącznika bezpieczeństwa. Wykonanie pomiarów prądów silników, sprężarek, nawilżaczy, grzałek i pomp, oraz zapisanie zmierzonych wartości w Dzienniku Przeglądów.</w:t>
      </w:r>
    </w:p>
    <w:p w:rsidR="00E32BC1" w:rsidRPr="00E32BC1" w:rsidRDefault="00E32BC1" w:rsidP="00416F50">
      <w:pPr>
        <w:pStyle w:val="Nagwek3"/>
        <w:numPr>
          <w:ilvl w:val="1"/>
          <w:numId w:val="3"/>
        </w:numPr>
        <w:ind w:left="709"/>
      </w:pPr>
      <w:r w:rsidRPr="00B10BD5">
        <w:rPr>
          <w:rStyle w:val="Nagwek3Znak"/>
          <w:b/>
        </w:rPr>
        <w:t>Sekcja wentylatora i rozprowadzania powietrza:</w:t>
      </w:r>
      <w:r w:rsidRPr="00E32BC1">
        <w:t xml:space="preserve"> Sprawdzenie swobody przepływu powietrza, czyszczenie filtrów nylonowych i obudów, </w:t>
      </w:r>
      <w:r w:rsidR="007B7194">
        <w:t xml:space="preserve">wymienić filtry zgodnie z Załącznikiem nr 2 do umowy, </w:t>
      </w:r>
      <w:r w:rsidRPr="00E32BC1">
        <w:t>sprawdzenie kompensatorów, stanu elementów regulujących przepływ powietrza, usunięcie nieszczelności, sprawdzenie zespołu silnik-wentylator, łożysk, napędu pasowe</w:t>
      </w:r>
      <w:r w:rsidR="00BA6AD4">
        <w:t>go, regulatora obrotów, klap p.</w:t>
      </w:r>
      <w:r w:rsidRPr="00E32BC1">
        <w:t>poż. i czujników przepływu powietrza.</w:t>
      </w:r>
    </w:p>
    <w:p w:rsidR="00E32BC1" w:rsidRPr="00E32BC1" w:rsidRDefault="00E32BC1" w:rsidP="00416F50">
      <w:pPr>
        <w:pStyle w:val="Nagwek3"/>
        <w:numPr>
          <w:ilvl w:val="0"/>
          <w:numId w:val="28"/>
        </w:numPr>
      </w:pPr>
      <w:r w:rsidRPr="00B10BD5">
        <w:rPr>
          <w:rStyle w:val="Nagwek3Znak"/>
          <w:b/>
        </w:rPr>
        <w:t>Sekcja filtra:</w:t>
      </w:r>
      <w:r w:rsidRPr="00E32BC1">
        <w:t> Sprawdzenie stanu filtrów powietrza obiegowego i świeżego oraz na czerpni – oczyszczenie lub wymiana, sprawdzenie poprawności działania presostatów zabrudzenia filtrów i stanu zabrudzenia kanałów czerpni</w:t>
      </w:r>
      <w:r w:rsidR="007D5FE3">
        <w:t xml:space="preserve"> – ewentualnie oczyścić</w:t>
      </w:r>
      <w:r w:rsidRPr="00E32BC1">
        <w:t>.</w:t>
      </w:r>
    </w:p>
    <w:p w:rsidR="00E32BC1" w:rsidRPr="00E32BC1" w:rsidRDefault="00E32BC1" w:rsidP="00416F50">
      <w:pPr>
        <w:pStyle w:val="Nagwek3"/>
        <w:numPr>
          <w:ilvl w:val="0"/>
          <w:numId w:val="28"/>
        </w:numPr>
      </w:pPr>
      <w:r w:rsidRPr="00B10BD5">
        <w:rPr>
          <w:b/>
          <w:bCs/>
        </w:rPr>
        <w:t>Instalacja chłodnicza:</w:t>
      </w:r>
      <w:r w:rsidRPr="00E32BC1">
        <w:t> Sprawdzenie stanu przewodów, spawów, armatury, podpór, zabezpieczeń, osłon, drgań i przemieszczeń, drożności filtra-osuszacza, stopnia zawilgocenia układu ziębniczego, pracy elementu rozprężnego, ciśnień ssania i tłoczenia, manometrów roboczych, zaworów elektromagnetycznych, presostatów niskiego i wysokiego ciśnienia, poziomu cieczy w zbiorniku, zaworów ręcznych, izolacji termicznej i zaworu bezpieczeństwa.</w:t>
      </w:r>
    </w:p>
    <w:p w:rsidR="00E32BC1" w:rsidRPr="00E32BC1" w:rsidRDefault="00E32BC1" w:rsidP="00416F50">
      <w:pPr>
        <w:pStyle w:val="Nagwek3"/>
        <w:numPr>
          <w:ilvl w:val="0"/>
          <w:numId w:val="29"/>
        </w:numPr>
        <w:ind w:left="709"/>
      </w:pPr>
      <w:r w:rsidRPr="00B10BD5">
        <w:rPr>
          <w:b/>
          <w:bCs/>
        </w:rPr>
        <w:t>Sekcja chłodnicy (chłodnica bezpośredniego odparowania):</w:t>
      </w:r>
      <w:r w:rsidRPr="00E32BC1">
        <w:t> Sprawdzenie stanu powierzchni chłodnicy i rozdzielacza, drożności i czyszczenie tacy ociekowej i instalacji odprowadzenia skroplin (usunięcie flory bakteryjnej), sprawdzenie stanu i działania pompki skroplin.</w:t>
      </w:r>
    </w:p>
    <w:p w:rsidR="00E32BC1" w:rsidRPr="00E32BC1" w:rsidRDefault="00E32BC1" w:rsidP="00416F50">
      <w:pPr>
        <w:pStyle w:val="Nagwek3"/>
        <w:numPr>
          <w:ilvl w:val="0"/>
          <w:numId w:val="29"/>
        </w:numPr>
        <w:ind w:left="709"/>
      </w:pPr>
      <w:r w:rsidRPr="00B10BD5">
        <w:rPr>
          <w:b/>
          <w:bCs/>
        </w:rPr>
        <w:t>Sekcja sprężarki:</w:t>
      </w:r>
      <w:r w:rsidRPr="00E32BC1">
        <w:t> Sprawdzenie sprężarki, przyłączy przewodów chłodniczych, zaworów odcinających pod kątem wycieków, nieszczelności, zabrudzeń, śladów korozji. Kontrola głośności pracy, poziomu oleju, zawieszenia, funkcji ogrzewania karteru, zawartości kwasu w oleju, ciśnienia oleju, działania i regulacji różnicowego presostatu ciśnienia oleju, funkcji odciążenia rozruchu, regulatora wydajności, stanu izolacji i połączeń elektrycznych.</w:t>
      </w:r>
    </w:p>
    <w:p w:rsidR="00E32BC1" w:rsidRPr="00E32BC1" w:rsidRDefault="00E32BC1" w:rsidP="00416F50">
      <w:pPr>
        <w:pStyle w:val="Nagwek3"/>
        <w:numPr>
          <w:ilvl w:val="0"/>
          <w:numId w:val="30"/>
        </w:numPr>
      </w:pPr>
      <w:r w:rsidRPr="00B10BD5">
        <w:rPr>
          <w:b/>
          <w:bCs/>
        </w:rPr>
        <w:t>Sekcja nawilżacza:</w:t>
      </w:r>
      <w:r w:rsidRPr="00E32BC1">
        <w:t xml:space="preserve"> Sprawdzenie instalacji doprowadzającej wodę do nawilżacza i filtra wodnego, stanu instalacji przelewowej i odmulającej, stanu cylindra i elektrod, sprawności instalacji emitera pary, zamocowania i stanu przewodów zasilania parowego, drożności odprowadzenia kondensatu, stanu otworów wylotowych pary w </w:t>
      </w:r>
      <w:r w:rsidRPr="00E32BC1">
        <w:lastRenderedPageBreak/>
        <w:t>lancy parowej, sprawności układów sterujących pracą nawilżacza, działania zaworów elektromagnetycznych i ręcznego zaworu odcinającego zasilanie wodne.</w:t>
      </w:r>
    </w:p>
    <w:p w:rsidR="00E32BC1" w:rsidRPr="00E32BC1" w:rsidRDefault="00E32BC1" w:rsidP="00E32BC1">
      <w:pPr>
        <w:pStyle w:val="Nagwek2"/>
      </w:pPr>
      <w:r w:rsidRPr="00E32BC1">
        <w:t>Wymagania dotyczące materiałów eksploatacyjnych i części zamiennych</w:t>
      </w:r>
    </w:p>
    <w:p w:rsidR="00E32BC1" w:rsidRPr="00E32BC1" w:rsidRDefault="00E32BC1" w:rsidP="00E32BC1">
      <w:pPr>
        <w:pStyle w:val="Nagwek3"/>
        <w:numPr>
          <w:ilvl w:val="0"/>
          <w:numId w:val="13"/>
        </w:numPr>
      </w:pPr>
      <w:r w:rsidRPr="00B10BD5">
        <w:rPr>
          <w:b/>
        </w:rPr>
        <w:t>Filtry</w:t>
      </w:r>
      <w:r w:rsidRPr="00B10BD5">
        <w:rPr>
          <w:rStyle w:val="Nagwek3Znak"/>
          <w:b/>
        </w:rPr>
        <w:t>:</w:t>
      </w:r>
      <w:r w:rsidRPr="00E32BC1">
        <w:t> Wykonawca jest zobowiązany do dostawy i montażu nowych filtrów do central wentylacyjnych i klimatyzacyjnych oraz urządzeń zgodnie z Załącznikiem nr 2 do umowy. Filtry muszą odpowiadać określonym klasom (np. F7/EU7, G4) i rozmiarom wskazanym w Załączniku nr 2.</w:t>
      </w:r>
    </w:p>
    <w:p w:rsidR="00E32BC1" w:rsidRPr="00E32BC1" w:rsidRDefault="00E32BC1" w:rsidP="00ED1A40">
      <w:pPr>
        <w:pStyle w:val="Nagwek3"/>
        <w:numPr>
          <w:ilvl w:val="0"/>
          <w:numId w:val="13"/>
        </w:numPr>
      </w:pPr>
      <w:r w:rsidRPr="00B10BD5">
        <w:rPr>
          <w:rStyle w:val="Nagwek3Znak"/>
          <w:b/>
        </w:rPr>
        <w:t>Inne materiały eksploatacyjne:</w:t>
      </w:r>
      <w:r w:rsidRPr="00E32BC1">
        <w:t xml:space="preserve"> Wykonawca zobowiązany jest do zabezpieczenia </w:t>
      </w:r>
      <w:r w:rsidR="00D535B4">
        <w:t xml:space="preserve">we własnym zakresie </w:t>
      </w:r>
      <w:r w:rsidRPr="00E32BC1">
        <w:t>odpowiedniej ilości filtrów, uszczelek, taśm, pasków klinowych, napinających itp., kontrolek (odpowiednich dla danego typu wentylatora, klimatyzatora, instalacji wentylacji i klimatyzacji). Należy również zabezpieczyć wkładki bezpiecznikowe, elementy złączne, diody LED w przypadku konieczności wymiany.</w:t>
      </w:r>
    </w:p>
    <w:p w:rsidR="00E32BC1" w:rsidRPr="00E32BC1" w:rsidRDefault="00E32BC1" w:rsidP="00ED1A40">
      <w:pPr>
        <w:pStyle w:val="Nagwek3"/>
        <w:numPr>
          <w:ilvl w:val="0"/>
          <w:numId w:val="13"/>
        </w:numPr>
      </w:pPr>
      <w:r w:rsidRPr="00B10BD5">
        <w:rPr>
          <w:rStyle w:val="Nagwek3Znak"/>
          <w:b/>
        </w:rPr>
        <w:t>Utylizacja:</w:t>
      </w:r>
      <w:r w:rsidRPr="00E32BC1">
        <w:t> Wykonawca zabezpiecza demontaż, odbiór i utylizację wszystkich zużytych filtrów i innych wymienionych elementów zgodnie z obowiązującymi przepisami, w tym ustawą o odpadach.</w:t>
      </w:r>
    </w:p>
    <w:p w:rsidR="00E32BC1" w:rsidRPr="00E32BC1" w:rsidRDefault="00E32BC1" w:rsidP="00ED1A40">
      <w:pPr>
        <w:pStyle w:val="Nagwek2"/>
      </w:pPr>
      <w:r w:rsidRPr="00E32BC1">
        <w:t>Wymagania dotyczące okresowych kontroli stanu technicznego</w:t>
      </w:r>
    </w:p>
    <w:p w:rsidR="00E32BC1" w:rsidRPr="00ED1A40" w:rsidRDefault="00E32BC1" w:rsidP="00ED1A40">
      <w:pPr>
        <w:pStyle w:val="Nagwek3"/>
        <w:numPr>
          <w:ilvl w:val="0"/>
          <w:numId w:val="14"/>
        </w:numPr>
      </w:pPr>
      <w:r w:rsidRPr="00B10BD5">
        <w:rPr>
          <w:rStyle w:val="Nagwek3Znak"/>
          <w:b/>
        </w:rPr>
        <w:t>Podstawa prawna i częstotliwość:</w:t>
      </w:r>
      <w:r w:rsidRPr="00ED1A40">
        <w:rPr>
          <w:rStyle w:val="Nagwek3Znak"/>
        </w:rPr>
        <w:t> </w:t>
      </w:r>
      <w:r w:rsidRPr="00ED1A40">
        <w:t xml:space="preserve">Zamawiający wymaga dwukrotnego w danym roku wykonania okresowej kontroli stanu technicznego instalacji i urządzeń wentylacji mechanicznej i klimatyzacji zgodnie z art. 62 i 62a ustawy Prawo budowlane. Kontrole te muszą odbywać się w terminach: </w:t>
      </w:r>
      <w:r w:rsidR="000C7519" w:rsidRPr="00ED1A40">
        <w:t>do 8 maja (raport do 15 maja)</w:t>
      </w:r>
      <w:r w:rsidR="000C7519">
        <w:t xml:space="preserve"> i </w:t>
      </w:r>
      <w:r w:rsidRPr="00ED1A40">
        <w:t>do 10 listopada (raport do 14 listopada)</w:t>
      </w:r>
      <w:bookmarkStart w:id="0" w:name="_GoBack"/>
      <w:bookmarkEnd w:id="0"/>
      <w:r w:rsidRPr="00ED1A40">
        <w:t>.</w:t>
      </w:r>
    </w:p>
    <w:p w:rsidR="00E32BC1" w:rsidRDefault="00E32BC1" w:rsidP="00ED1A40">
      <w:pPr>
        <w:pStyle w:val="Nagwek3"/>
        <w:numPr>
          <w:ilvl w:val="0"/>
          <w:numId w:val="14"/>
        </w:numPr>
      </w:pPr>
      <w:r w:rsidRPr="00B10BD5">
        <w:rPr>
          <w:b/>
          <w:bCs/>
        </w:rPr>
        <w:t>Kwalifikacje osób wykonujących kontrole:</w:t>
      </w:r>
      <w:r w:rsidRPr="00ED1A40">
        <w:t> Kontrole muszą być przeprowadzane przez osobę posiadającą uprawnienia budowlane uprawniające do oceny stanu technicznego urządzeń i instalacji wentylacyjnych i klimatyzacyjnych, będącą członkiem właściwej izby samorządu zawodowego.</w:t>
      </w:r>
    </w:p>
    <w:p w:rsidR="002118F7" w:rsidRPr="002118F7" w:rsidRDefault="002118F7" w:rsidP="002118F7">
      <w:pPr>
        <w:pStyle w:val="Nagwek3"/>
        <w:numPr>
          <w:ilvl w:val="0"/>
          <w:numId w:val="14"/>
        </w:numPr>
      </w:pPr>
      <w:r w:rsidRPr="002118F7">
        <w:rPr>
          <w:b/>
        </w:rPr>
        <w:t>Inne:</w:t>
      </w:r>
      <w:r>
        <w:t xml:space="preserve"> </w:t>
      </w:r>
      <w:r w:rsidRPr="002118F7">
        <w:t xml:space="preserve">Wykonawca </w:t>
      </w:r>
      <w:r>
        <w:t>zobowiązany jest</w:t>
      </w:r>
      <w:r w:rsidRPr="002118F7">
        <w:t xml:space="preserve"> dbać o mienie i porządek Zamawiającego, w tym pozostawić pomieszczenie w stanie jaki zastał, a także urządzenia sanitarne (np. umywalkę), z których Wykonawca korzystał podczas wykonywania prac</w:t>
      </w:r>
      <w:r>
        <w:t>.</w:t>
      </w:r>
    </w:p>
    <w:p w:rsidR="00E32BC1" w:rsidRPr="00B10BD5" w:rsidRDefault="00E32BC1" w:rsidP="00ED1A40">
      <w:pPr>
        <w:pStyle w:val="Nagwek3"/>
        <w:numPr>
          <w:ilvl w:val="0"/>
          <w:numId w:val="14"/>
        </w:numPr>
        <w:rPr>
          <w:b/>
        </w:rPr>
      </w:pPr>
      <w:r w:rsidRPr="00B10BD5">
        <w:rPr>
          <w:b/>
        </w:rPr>
        <w:t>Zakres kontroli i ocena stanu technicznego:</w:t>
      </w:r>
    </w:p>
    <w:p w:rsidR="00E32BC1" w:rsidRPr="00E32BC1" w:rsidRDefault="00E32BC1" w:rsidP="00ED1A40">
      <w:pPr>
        <w:pStyle w:val="Nagwek4"/>
        <w:numPr>
          <w:ilvl w:val="0"/>
          <w:numId w:val="15"/>
        </w:numPr>
      </w:pPr>
      <w:r w:rsidRPr="00E32BC1">
        <w:t>Zakres kontroli obejmuje sprawdzenie wykonania zaleceń z poprzednich kontroli, elementów budynku narażonych na szkodliwe wpływy atmosferyczne, instalacji i urządzeń służących ochronie środowiska, instalacji gazowych oraz przewodów kominowych.</w:t>
      </w:r>
    </w:p>
    <w:p w:rsidR="00E32BC1" w:rsidRPr="00E32BC1" w:rsidRDefault="00E32BC1" w:rsidP="00ED1A40">
      <w:pPr>
        <w:pStyle w:val="Nagwek4"/>
      </w:pPr>
      <w:r w:rsidRPr="00E32BC1">
        <w:t>Wykonawca przedstawi protokół zgodnie z Załącznikiem nr 3 do umowy. Protokół ten musi zawierać szczegółowe badania, osobno dla każdego obiektu, dotyczące: strumieni objętościowych przepływu powietrza [m3/h], prędkości przepływu [m/s], ciśnienia statycznego i dynamicznego [Pa], poziomu hałasu [</w:t>
      </w:r>
      <w:proofErr w:type="spellStart"/>
      <w:r w:rsidRPr="00E32BC1">
        <w:t>dB</w:t>
      </w:r>
      <w:proofErr w:type="spellEnd"/>
      <w:r w:rsidRPr="00E32BC1">
        <w:t>], poziomu CO2 nawiewanego i wywiewanego powietrza przez poszczególne anemostaty, we wszystkich pomieszczeniach wyposażonych w instalację wentylacji mechanicznej. Badaniem należy również objąć wszystkie pozostałe urządzenia wchodzące w skład instalacji wentylacji mechanicznej.</w:t>
      </w:r>
    </w:p>
    <w:p w:rsidR="00E32BC1" w:rsidRPr="00E32BC1" w:rsidRDefault="00E32BC1" w:rsidP="00ED1A40">
      <w:pPr>
        <w:pStyle w:val="Nagwek4"/>
      </w:pPr>
      <w:r w:rsidRPr="00E32BC1">
        <w:t>W sprawozdaniu należy dokonać oceny zgodności parametrów pracy z wymaganiami projektowymi, wymaganiami odpowiednich norm oraz wytycznymi producentów. Należy dokonać bilansu pracy instalacji wentylacji mechanicznej wraz z wskazaniem możliwych przyczyn nie zrównoważenia przepływów.</w:t>
      </w:r>
    </w:p>
    <w:p w:rsidR="00E32BC1" w:rsidRPr="00E32BC1" w:rsidRDefault="00ED1A40" w:rsidP="00ED1A40">
      <w:pPr>
        <w:pStyle w:val="Nagwek4"/>
      </w:pPr>
      <w:r>
        <w:t>O</w:t>
      </w:r>
      <w:r w:rsidR="00E32BC1" w:rsidRPr="00E32BC1">
        <w:t>cena stanu technicznego elementów budynku powinna być klasyfikowana jako: </w:t>
      </w:r>
      <w:r w:rsidR="00E32BC1" w:rsidRPr="00E32BC1">
        <w:rPr>
          <w:b/>
          <w:bCs/>
        </w:rPr>
        <w:t>dobry</w:t>
      </w:r>
      <w:r w:rsidR="00E32BC1" w:rsidRPr="00E32BC1">
        <w:t>, </w:t>
      </w:r>
      <w:r w:rsidR="00E32BC1" w:rsidRPr="00E32BC1">
        <w:rPr>
          <w:b/>
          <w:bCs/>
        </w:rPr>
        <w:t>dostateczny</w:t>
      </w:r>
      <w:r w:rsidR="00E32BC1" w:rsidRPr="00E32BC1">
        <w:t>, </w:t>
      </w:r>
      <w:r w:rsidR="00E32BC1" w:rsidRPr="00E32BC1">
        <w:rPr>
          <w:b/>
          <w:bCs/>
        </w:rPr>
        <w:t>niedostateczny</w:t>
      </w:r>
      <w:r w:rsidR="00E32BC1" w:rsidRPr="00E32BC1">
        <w:t> lub </w:t>
      </w:r>
      <w:r w:rsidR="00E32BC1" w:rsidRPr="00E32BC1">
        <w:rPr>
          <w:b/>
          <w:bCs/>
        </w:rPr>
        <w:t>awaryjny</w:t>
      </w:r>
      <w:r w:rsidR="00E32BC1" w:rsidRPr="00E32BC1">
        <w:t>, zgodnie z kryteriami opisanymi w Załączniku nr 3.</w:t>
      </w:r>
    </w:p>
    <w:p w:rsidR="00E32BC1" w:rsidRPr="00E32BC1" w:rsidRDefault="00E32BC1" w:rsidP="00ED1A40">
      <w:pPr>
        <w:pStyle w:val="Nagwek4"/>
      </w:pPr>
      <w:r w:rsidRPr="00E32BC1">
        <w:t>W sprawozdaniu należy wskazać proponowane parametry nowych ustawień przepustnic w przypadku konieczności zmian, z zastrzeżeniem, że w trakcie badania zakazuje się dokonywania zmian ustawień przepustnic bez zgody Zamawiającego.</w:t>
      </w:r>
    </w:p>
    <w:p w:rsidR="00E32BC1" w:rsidRPr="00B10BD5" w:rsidRDefault="00E32BC1" w:rsidP="00ED1A40">
      <w:pPr>
        <w:pStyle w:val="Nagwek3"/>
        <w:numPr>
          <w:ilvl w:val="0"/>
          <w:numId w:val="14"/>
        </w:numPr>
        <w:rPr>
          <w:b/>
        </w:rPr>
      </w:pPr>
      <w:r w:rsidRPr="00B10BD5">
        <w:rPr>
          <w:b/>
        </w:rPr>
        <w:t>Dokumentacja kontroli:</w:t>
      </w:r>
    </w:p>
    <w:p w:rsidR="00E32BC1" w:rsidRPr="00E32BC1" w:rsidRDefault="00E32BC1" w:rsidP="00ED1A40">
      <w:pPr>
        <w:pStyle w:val="Nagwek4"/>
        <w:numPr>
          <w:ilvl w:val="0"/>
          <w:numId w:val="16"/>
        </w:numPr>
      </w:pPr>
      <w:r w:rsidRPr="00E32BC1">
        <w:t>Wykonawca sporządza protokoły z robót, badań, kontroli, pomiarów i testów.</w:t>
      </w:r>
    </w:p>
    <w:p w:rsidR="00E32BC1" w:rsidRPr="00E32BC1" w:rsidRDefault="00E32BC1" w:rsidP="00ED1A40">
      <w:pPr>
        <w:pStyle w:val="Nagwek4"/>
      </w:pPr>
      <w:r w:rsidRPr="00E32BC1">
        <w:t>Wymaga się sporządzania protokołów z czynności przeglądowo-konserwacyjnych oraz kontroli szczelności zgodnie z art. 14 ust. 1 i 4 pkt 4 lit a Ustawy o f-gazach. Protokół musi zostać przekazany Zamawiającemu w terminie 5 dni roboczych od dnia przeglądu.</w:t>
      </w:r>
    </w:p>
    <w:p w:rsidR="00E32BC1" w:rsidRPr="00E32BC1" w:rsidRDefault="00E32BC1" w:rsidP="00ED1A40">
      <w:pPr>
        <w:pStyle w:val="Nagwek4"/>
      </w:pPr>
      <w:r w:rsidRPr="00E32BC1">
        <w:t>Wykonawca opracowuje i prowadzi dziennik przeglądu i konserwacji urządzeń, zawierający wszystkie wymagane informacje.</w:t>
      </w:r>
    </w:p>
    <w:p w:rsidR="00E32BC1" w:rsidRPr="00E32BC1" w:rsidRDefault="00ED1A40" w:rsidP="00ED1A40">
      <w:pPr>
        <w:pStyle w:val="Nagwek4"/>
      </w:pPr>
      <w:r>
        <w:t>P</w:t>
      </w:r>
      <w:r w:rsidR="00E32BC1" w:rsidRPr="00E32BC1">
        <w:t>rotokoły i sprawozdania muszą być przekazane Zamawiającemu w formie pisemnej oraz w postaci elektronicznej (edycyjnej i PDF).</w:t>
      </w:r>
    </w:p>
    <w:p w:rsidR="00E32BC1" w:rsidRPr="00E32BC1" w:rsidRDefault="00E32BC1" w:rsidP="00ED1A40">
      <w:pPr>
        <w:pStyle w:val="Nagwek4"/>
      </w:pPr>
      <w:r w:rsidRPr="00E32BC1">
        <w:t>Wyniki przeglądów muszą być każdorazowo wpisane do dziennika.</w:t>
      </w:r>
    </w:p>
    <w:p w:rsidR="00E32BC1" w:rsidRPr="00E32BC1" w:rsidRDefault="00E32BC1" w:rsidP="00ED1A40">
      <w:pPr>
        <w:pStyle w:val="Nagwek2"/>
      </w:pPr>
      <w:r w:rsidRPr="00E32BC1">
        <w:t>Wymagania dotyczące dyspozycyjności i reakcji na awarie</w:t>
      </w:r>
    </w:p>
    <w:p w:rsidR="00E32BC1" w:rsidRPr="00E32BC1" w:rsidRDefault="00E32BC1" w:rsidP="00E2303A">
      <w:pPr>
        <w:pStyle w:val="Nagwek3"/>
        <w:numPr>
          <w:ilvl w:val="0"/>
          <w:numId w:val="17"/>
        </w:numPr>
      </w:pPr>
      <w:r w:rsidRPr="00E32BC1">
        <w:rPr>
          <w:b/>
          <w:bCs/>
        </w:rPr>
        <w:t>Czas podjęcia czynności naprawczych:</w:t>
      </w:r>
      <w:r w:rsidRPr="00E32BC1">
        <w:t> Wykonawca musi podjąć czynności w celu usunięcia awarii/usterki w czasie </w:t>
      </w:r>
      <w:r w:rsidR="008F5207">
        <w:t>zadeklarowanym</w:t>
      </w:r>
      <w:r w:rsidR="00C56A72">
        <w:t xml:space="preserve"> przez Wykonawcę</w:t>
      </w:r>
      <w:r w:rsidR="008F5207">
        <w:t xml:space="preserve"> w ofercie, za które Zamawiający przydziela punkty w kryterium </w:t>
      </w:r>
      <w:proofErr w:type="spellStart"/>
      <w:r w:rsidR="008F5207">
        <w:t>pozacenowym</w:t>
      </w:r>
      <w:proofErr w:type="spellEnd"/>
      <w:r w:rsidR="008F5207">
        <w:t xml:space="preserve"> – czas reakcji serwisowej, jednak nie dłużej niż w </w:t>
      </w:r>
      <w:r w:rsidR="008F5207">
        <w:rPr>
          <w:b/>
          <w:bCs/>
        </w:rPr>
        <w:t>12</w:t>
      </w:r>
      <w:r w:rsidRPr="00E32BC1">
        <w:rPr>
          <w:b/>
          <w:bCs/>
        </w:rPr>
        <w:t xml:space="preserve"> godzin od chwili zgłoszenia</w:t>
      </w:r>
      <w:r w:rsidRPr="00E32BC1">
        <w:t> awarii przez Zamawiającego. Dotyczy to dni roboczych, przy czym zgłoszenie po godzinie 15:00 traktowane jest jako zgłoszenie dnia następnego.</w:t>
      </w:r>
    </w:p>
    <w:p w:rsidR="00E32BC1" w:rsidRPr="00E32BC1" w:rsidRDefault="00E2303A" w:rsidP="00E2303A">
      <w:pPr>
        <w:pStyle w:val="Nagwek3"/>
        <w:numPr>
          <w:ilvl w:val="0"/>
          <w:numId w:val="17"/>
        </w:numPr>
      </w:pPr>
      <w:r>
        <w:rPr>
          <w:b/>
          <w:bCs/>
        </w:rPr>
        <w:t>C</w:t>
      </w:r>
      <w:r w:rsidR="00E32BC1" w:rsidRPr="00E32BC1">
        <w:rPr>
          <w:b/>
          <w:bCs/>
        </w:rPr>
        <w:t>zas wykonania naprawy:</w:t>
      </w:r>
      <w:r w:rsidR="00E32BC1" w:rsidRPr="00E32BC1">
        <w:t> W przypadku konieczności wymiany uszkodzonych części lub podzespołów, termin wykonania naprawy wynosi </w:t>
      </w:r>
      <w:r w:rsidR="00E32BC1" w:rsidRPr="00E32BC1">
        <w:rPr>
          <w:b/>
          <w:bCs/>
        </w:rPr>
        <w:t>3 dni</w:t>
      </w:r>
      <w:r w:rsidR="00E32BC1" w:rsidRPr="00E32BC1">
        <w:t>, licząc od dnia uzyskania przez Wykonawcę zgody na zakup lub dostarczenie części.</w:t>
      </w:r>
    </w:p>
    <w:p w:rsidR="00E32BC1" w:rsidRPr="00E32BC1" w:rsidRDefault="00E32BC1" w:rsidP="00E2303A">
      <w:pPr>
        <w:pStyle w:val="Nagwek2"/>
      </w:pPr>
      <w:r w:rsidRPr="00E32BC1">
        <w:t>Wymagania dotyczące kwalifikacji personelu Wykonawcy</w:t>
      </w:r>
    </w:p>
    <w:p w:rsidR="00E32BC1" w:rsidRPr="00E32BC1" w:rsidRDefault="00E32BC1" w:rsidP="00613BB3">
      <w:pPr>
        <w:ind w:left="709"/>
        <w:rPr>
          <w:sz w:val="24"/>
          <w:szCs w:val="24"/>
        </w:rPr>
      </w:pPr>
      <w:r w:rsidRPr="00E32BC1">
        <w:rPr>
          <w:sz w:val="24"/>
          <w:szCs w:val="24"/>
        </w:rPr>
        <w:t>Zamawiający wymaga, aby Wykonawca dysponował personelem posiadającym następujące kwalifikacje zawodowe i uprawnienia:</w:t>
      </w:r>
    </w:p>
    <w:p w:rsidR="00E32BC1" w:rsidRPr="00E2303A" w:rsidRDefault="00E32BC1" w:rsidP="00E2303A">
      <w:pPr>
        <w:pStyle w:val="Nagwek3"/>
        <w:numPr>
          <w:ilvl w:val="0"/>
          <w:numId w:val="20"/>
        </w:numPr>
      </w:pPr>
      <w:r w:rsidRPr="00E2303A">
        <w:rPr>
          <w:b/>
          <w:bCs/>
        </w:rPr>
        <w:t>Certyfikat dla przedsiębiorców:</w:t>
      </w:r>
      <w:r w:rsidRPr="00E2303A">
        <w:t> Ważny uprawnienia (certyfikat dla przedsiębiorców) wydany przez jednostkę certyfikującą zgodnie z art. 29 i 30 ust. 7 Ustawy z dnia 15 maja 2015 r. o substancjach zubożających warstwę ozonową oraz o niektórych fluorowanych gazach cieplarnianych lub równoważny dokument.</w:t>
      </w:r>
    </w:p>
    <w:p w:rsidR="00E32BC1" w:rsidRPr="00E2303A" w:rsidRDefault="00E32BC1" w:rsidP="00E2303A">
      <w:pPr>
        <w:pStyle w:val="Nagwek3"/>
        <w:numPr>
          <w:ilvl w:val="0"/>
          <w:numId w:val="20"/>
        </w:numPr>
      </w:pPr>
      <w:r w:rsidRPr="00E2303A">
        <w:rPr>
          <w:b/>
          <w:bCs/>
        </w:rPr>
        <w:t>Certyfikaty dla personelu F-gazy:</w:t>
      </w:r>
      <w:r w:rsidRPr="00E2303A">
        <w:t> Przynajmniej 2 osoby posiadające certyfikaty dla personelu zgodnie z art. 20 ww. ustawy, uprawnione do wykonywania czynności przy urządzeniach zawierających fluorowane gazy cieplarniane.</w:t>
      </w:r>
    </w:p>
    <w:p w:rsidR="00E32BC1" w:rsidRPr="008E6031" w:rsidRDefault="00E32BC1" w:rsidP="00E2303A">
      <w:pPr>
        <w:pStyle w:val="Nagwek3"/>
        <w:numPr>
          <w:ilvl w:val="0"/>
          <w:numId w:val="20"/>
        </w:numPr>
        <w:rPr>
          <w:b/>
        </w:rPr>
      </w:pPr>
      <w:r w:rsidRPr="008E6031">
        <w:rPr>
          <w:b/>
        </w:rPr>
        <w:t>Uprawnienia elektryczne:</w:t>
      </w:r>
    </w:p>
    <w:p w:rsidR="00E32BC1" w:rsidRPr="00E32BC1" w:rsidRDefault="00E32BC1" w:rsidP="00E2303A">
      <w:pPr>
        <w:pStyle w:val="Nagwek4"/>
        <w:numPr>
          <w:ilvl w:val="0"/>
          <w:numId w:val="21"/>
        </w:numPr>
      </w:pPr>
      <w:r w:rsidRPr="00E32BC1">
        <w:t xml:space="preserve">Przynajmniej 2 osoby posiadające uprawnienia dozorowe typu G1-D (elektryczne) dla urządzeń do 1 </w:t>
      </w:r>
      <w:proofErr w:type="spellStart"/>
      <w:r w:rsidRPr="00E32BC1">
        <w:t>kV</w:t>
      </w:r>
      <w:proofErr w:type="spellEnd"/>
      <w:r w:rsidRPr="00E32BC1">
        <w:t>.</w:t>
      </w:r>
    </w:p>
    <w:p w:rsidR="00E32BC1" w:rsidRPr="00E32BC1" w:rsidRDefault="00E32BC1" w:rsidP="00E2303A">
      <w:pPr>
        <w:pStyle w:val="Nagwek4"/>
      </w:pPr>
      <w:r w:rsidRPr="00E32BC1">
        <w:t xml:space="preserve">Przynajmniej 2 osoby posiadające uprawnienia eksploatacyjne typu G1-E (elektryczne) dla urządzeń do 1 </w:t>
      </w:r>
      <w:proofErr w:type="spellStart"/>
      <w:r w:rsidRPr="00E32BC1">
        <w:t>kV</w:t>
      </w:r>
      <w:proofErr w:type="spellEnd"/>
      <w:r w:rsidRPr="00E32BC1">
        <w:t>.</w:t>
      </w:r>
    </w:p>
    <w:p w:rsidR="00E32BC1" w:rsidRPr="008E6031" w:rsidRDefault="00E2303A" w:rsidP="00352036">
      <w:pPr>
        <w:pStyle w:val="Nagwek3"/>
        <w:numPr>
          <w:ilvl w:val="0"/>
          <w:numId w:val="20"/>
        </w:numPr>
        <w:rPr>
          <w:b/>
        </w:rPr>
      </w:pPr>
      <w:r w:rsidRPr="008E6031">
        <w:rPr>
          <w:b/>
        </w:rPr>
        <w:t>U</w:t>
      </w:r>
      <w:r w:rsidR="00E32BC1" w:rsidRPr="008E6031">
        <w:rPr>
          <w:b/>
        </w:rPr>
        <w:t>prawnienia energetyczne:</w:t>
      </w:r>
    </w:p>
    <w:p w:rsidR="00E32BC1" w:rsidRPr="00E32BC1" w:rsidRDefault="00E32BC1" w:rsidP="008A12EF">
      <w:pPr>
        <w:pStyle w:val="Nagwek4"/>
        <w:numPr>
          <w:ilvl w:val="0"/>
          <w:numId w:val="22"/>
        </w:numPr>
      </w:pPr>
      <w:r w:rsidRPr="00E32BC1">
        <w:t>Przynajmniej 1 osoba posiadająca uprawnienia dozorowe typu G2-D (energetyczne).</w:t>
      </w:r>
    </w:p>
    <w:p w:rsidR="00E32BC1" w:rsidRPr="00E32BC1" w:rsidRDefault="00E32BC1" w:rsidP="008A12EF">
      <w:pPr>
        <w:pStyle w:val="Nagwek4"/>
      </w:pPr>
      <w:r w:rsidRPr="00E32BC1">
        <w:t>Przynajmniej 1 osoba posiadająca uprawnienia eksploatacyjne typu G2-E (energetyczne).</w:t>
      </w:r>
    </w:p>
    <w:p w:rsidR="00E32BC1" w:rsidRPr="008E6031" w:rsidRDefault="00E32BC1" w:rsidP="008E6031">
      <w:pPr>
        <w:pStyle w:val="Nagwek3"/>
        <w:numPr>
          <w:ilvl w:val="0"/>
          <w:numId w:val="20"/>
        </w:numPr>
      </w:pPr>
      <w:r w:rsidRPr="008E6031">
        <w:rPr>
          <w:rStyle w:val="Nagwek3Znak"/>
          <w:b/>
        </w:rPr>
        <w:t>Uprawnienia budowlane:</w:t>
      </w:r>
      <w:r w:rsidRPr="008E6031">
        <w:rPr>
          <w:rStyle w:val="Nagwek3Znak"/>
        </w:rPr>
        <w:t> Przynajmniej 1 osoba posiadająca uprawnienia budowlane</w:t>
      </w:r>
      <w:r w:rsidRPr="008E6031">
        <w:t xml:space="preserve"> uprawniające do oceny stanu technicznego urządzeń i instalacji wentylacyjnych i klimatyzacyjnych i będąca członkiem właściwej izby samorządu zawodowego.</w:t>
      </w:r>
    </w:p>
    <w:p w:rsidR="00E32BC1" w:rsidRPr="008E6031" w:rsidRDefault="00E32BC1" w:rsidP="008E6031">
      <w:pPr>
        <w:pStyle w:val="Nagwek3"/>
        <w:numPr>
          <w:ilvl w:val="0"/>
          <w:numId w:val="20"/>
        </w:numPr>
      </w:pPr>
      <w:r w:rsidRPr="008E6031">
        <w:rPr>
          <w:b/>
          <w:bCs/>
        </w:rPr>
        <w:t>Szkolenia BHP:</w:t>
      </w:r>
      <w:r w:rsidRPr="008E6031">
        <w:t> Wykonawca jest zobowiązany do dysponowania personelem posiadającym aktualne przeszkolenie w zakresie BHP przy realizacji prac objętych umową.</w:t>
      </w:r>
    </w:p>
    <w:p w:rsidR="00E32BC1" w:rsidRPr="00E32BC1" w:rsidRDefault="00E32BC1" w:rsidP="008E6031">
      <w:pPr>
        <w:pStyle w:val="Nagwek2"/>
      </w:pPr>
      <w:r w:rsidRPr="00E32BC1">
        <w:t xml:space="preserve">Wymagania jakościowe w kontekście kryteriów </w:t>
      </w:r>
      <w:proofErr w:type="spellStart"/>
      <w:r w:rsidRPr="00E32BC1">
        <w:t>pozacenowych</w:t>
      </w:r>
      <w:proofErr w:type="spellEnd"/>
    </w:p>
    <w:p w:rsidR="00E32BC1" w:rsidRPr="00613BB3" w:rsidRDefault="00E32BC1" w:rsidP="00613BB3">
      <w:pPr>
        <w:pStyle w:val="Nagwek3"/>
        <w:numPr>
          <w:ilvl w:val="0"/>
          <w:numId w:val="24"/>
        </w:numPr>
      </w:pPr>
      <w:r w:rsidRPr="00613BB3">
        <w:rPr>
          <w:b/>
          <w:bCs/>
        </w:rPr>
        <w:t>Autoryzacja producenta:</w:t>
      </w:r>
      <w:r w:rsidRPr="00613BB3">
        <w:t> Zamawiający informuje, że </w:t>
      </w:r>
      <w:r w:rsidRPr="00613BB3">
        <w:rPr>
          <w:b/>
          <w:bCs/>
        </w:rPr>
        <w:t>posiadanie autoryzacji producenta urządzeń klimatyzacyjnych, znajdujących się w zasobach Zamawiającego</w:t>
      </w:r>
      <w:r w:rsidRPr="00613BB3">
        <w:t>, w sposób bezpośredni przekłada się na poziom jakości realizowanych usług. Podmiot posiadający autoryzację uzyskuje dostęp do bazy wiedzy producenta (dokumentacji, narzędzi, kodów oprogramowania serwisowego), jego wsparcia oraz najnowszej, pełnej i oficjalnej dokumentacji technicznej, co znacząco zwiększa jakość i efektywność serwisu i napraw. Posiadanie takiej autoryzacji będzie premiowane w kryterium oceny ofert.</w:t>
      </w:r>
    </w:p>
    <w:p w:rsidR="005846B9" w:rsidRPr="00EA7F02" w:rsidRDefault="00E32BC1" w:rsidP="00660C6D">
      <w:pPr>
        <w:pStyle w:val="Nagwek3"/>
        <w:numPr>
          <w:ilvl w:val="0"/>
          <w:numId w:val="24"/>
        </w:numPr>
      </w:pPr>
      <w:r w:rsidRPr="00EA7F02">
        <w:rPr>
          <w:b/>
          <w:bCs/>
        </w:rPr>
        <w:t>Aspekt środowiskowy – dojazdy pojazdami elektrycznymi:</w:t>
      </w:r>
      <w:r w:rsidRPr="00613BB3">
        <w:t> Zamawiający, dbając o zminimalizowanie negatywnego wpływu na środowisko, wyraża preferencję i będzie premiował oferty</w:t>
      </w:r>
      <w:r w:rsidR="00613BB3">
        <w:t xml:space="preserve"> w kryterium </w:t>
      </w:r>
      <w:proofErr w:type="spellStart"/>
      <w:r w:rsidR="00613BB3">
        <w:t>pozacenowym</w:t>
      </w:r>
      <w:proofErr w:type="spellEnd"/>
      <w:r w:rsidRPr="00613BB3">
        <w:t>, w których wykonawca zadeklaruje, że </w:t>
      </w:r>
      <w:r w:rsidRPr="00EA7F02">
        <w:rPr>
          <w:b/>
          <w:bCs/>
        </w:rPr>
        <w:t>dojazdy na planowane przeglądy będą odbywały się wyłącznie przy użyciu pojazdów z napędem elektrycznym</w:t>
      </w:r>
      <w:r w:rsidRPr="00613BB3">
        <w:t>, tj. pojazdów wykorzystujących do napędu wyłącznie energię elektryczną akumulowaną przez podłączenie do zewnętrznego źródła zasilania. Spełnienie tego wymogu będzie kontrolowane przez Zamawiającego w trakcie realizacji umowy, a jego niedotrzymanie będzie skutkować karami umownymi.</w:t>
      </w:r>
    </w:p>
    <w:sectPr w:rsidR="005846B9" w:rsidRPr="00EA7F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BB3" w:rsidRDefault="00613BB3" w:rsidP="00613BB3">
      <w:pPr>
        <w:spacing w:after="0" w:line="240" w:lineRule="auto"/>
      </w:pPr>
      <w:r>
        <w:separator/>
      </w:r>
    </w:p>
  </w:endnote>
  <w:endnote w:type="continuationSeparator" w:id="0">
    <w:p w:rsidR="00613BB3" w:rsidRDefault="00613BB3" w:rsidP="0061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299723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13BB3" w:rsidRPr="00613BB3" w:rsidRDefault="00613BB3">
            <w:pPr>
              <w:pStyle w:val="Stopka"/>
            </w:pPr>
            <w:r w:rsidRPr="00613BB3">
              <w:t xml:space="preserve">Strona </w:t>
            </w:r>
            <w:r w:rsidRPr="00613BB3">
              <w:rPr>
                <w:bCs/>
                <w:sz w:val="24"/>
                <w:szCs w:val="24"/>
              </w:rPr>
              <w:fldChar w:fldCharType="begin"/>
            </w:r>
            <w:r w:rsidRPr="00613BB3">
              <w:rPr>
                <w:bCs/>
              </w:rPr>
              <w:instrText>PAGE</w:instrText>
            </w:r>
            <w:r w:rsidRPr="00613BB3">
              <w:rPr>
                <w:bCs/>
                <w:sz w:val="24"/>
                <w:szCs w:val="24"/>
              </w:rPr>
              <w:fldChar w:fldCharType="separate"/>
            </w:r>
            <w:r w:rsidR="000C7519">
              <w:rPr>
                <w:bCs/>
                <w:noProof/>
              </w:rPr>
              <w:t>3</w:t>
            </w:r>
            <w:r w:rsidRPr="00613BB3">
              <w:rPr>
                <w:bCs/>
                <w:sz w:val="24"/>
                <w:szCs w:val="24"/>
              </w:rPr>
              <w:fldChar w:fldCharType="end"/>
            </w:r>
            <w:r w:rsidRPr="00613BB3">
              <w:t xml:space="preserve"> z </w:t>
            </w:r>
            <w:r w:rsidRPr="00613BB3">
              <w:rPr>
                <w:bCs/>
                <w:sz w:val="24"/>
                <w:szCs w:val="24"/>
              </w:rPr>
              <w:fldChar w:fldCharType="begin"/>
            </w:r>
            <w:r w:rsidRPr="00613BB3">
              <w:rPr>
                <w:bCs/>
              </w:rPr>
              <w:instrText>NUMPAGES</w:instrText>
            </w:r>
            <w:r w:rsidRPr="00613BB3">
              <w:rPr>
                <w:bCs/>
                <w:sz w:val="24"/>
                <w:szCs w:val="24"/>
              </w:rPr>
              <w:fldChar w:fldCharType="separate"/>
            </w:r>
            <w:r w:rsidR="000C7519">
              <w:rPr>
                <w:bCs/>
                <w:noProof/>
              </w:rPr>
              <w:t>5</w:t>
            </w:r>
            <w:r w:rsidRPr="00613BB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3BB3" w:rsidRDefault="00613B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BB3" w:rsidRDefault="00613BB3" w:rsidP="00613BB3">
      <w:pPr>
        <w:spacing w:after="0" w:line="240" w:lineRule="auto"/>
      </w:pPr>
      <w:r>
        <w:separator/>
      </w:r>
    </w:p>
  </w:footnote>
  <w:footnote w:type="continuationSeparator" w:id="0">
    <w:p w:rsidR="00613BB3" w:rsidRDefault="00613BB3" w:rsidP="00613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350"/>
    <w:multiLevelType w:val="hybridMultilevel"/>
    <w:tmpl w:val="E330469C"/>
    <w:lvl w:ilvl="0" w:tplc="26C6E4E8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AE2EC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16134"/>
    <w:multiLevelType w:val="hybridMultilevel"/>
    <w:tmpl w:val="A1301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E7514"/>
    <w:multiLevelType w:val="hybridMultilevel"/>
    <w:tmpl w:val="3D66016C"/>
    <w:lvl w:ilvl="0" w:tplc="D5BA02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AC477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4381"/>
    <w:multiLevelType w:val="hybridMultilevel"/>
    <w:tmpl w:val="C0F06E24"/>
    <w:lvl w:ilvl="0" w:tplc="5B60F68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66229"/>
    <w:multiLevelType w:val="hybridMultilevel"/>
    <w:tmpl w:val="A5285AFE"/>
    <w:lvl w:ilvl="0" w:tplc="246485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B1F821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211C5"/>
    <w:multiLevelType w:val="hybridMultilevel"/>
    <w:tmpl w:val="FB323524"/>
    <w:lvl w:ilvl="0" w:tplc="37B69D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B1F821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97195"/>
    <w:multiLevelType w:val="hybridMultilevel"/>
    <w:tmpl w:val="238E47EC"/>
    <w:lvl w:ilvl="0" w:tplc="B36494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B1F821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60C5B"/>
    <w:multiLevelType w:val="hybridMultilevel"/>
    <w:tmpl w:val="F920CA40"/>
    <w:lvl w:ilvl="0" w:tplc="2CD8C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E4B84"/>
    <w:multiLevelType w:val="hybridMultilevel"/>
    <w:tmpl w:val="9238D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F8DF2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C1E7E"/>
    <w:multiLevelType w:val="hybridMultilevel"/>
    <w:tmpl w:val="AA9256EE"/>
    <w:lvl w:ilvl="0" w:tplc="37B69D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B1F821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8728E"/>
    <w:multiLevelType w:val="hybridMultilevel"/>
    <w:tmpl w:val="22D0E0FE"/>
    <w:lvl w:ilvl="0" w:tplc="50BA7164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35145"/>
    <w:multiLevelType w:val="hybridMultilevel"/>
    <w:tmpl w:val="F320C1FC"/>
    <w:lvl w:ilvl="0" w:tplc="37B69D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7406F6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81A11"/>
    <w:multiLevelType w:val="hybridMultilevel"/>
    <w:tmpl w:val="6EA66252"/>
    <w:lvl w:ilvl="0" w:tplc="0AE2EC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94B58"/>
    <w:multiLevelType w:val="hybridMultilevel"/>
    <w:tmpl w:val="42B2258E"/>
    <w:lvl w:ilvl="0" w:tplc="BDD04A3E">
      <w:start w:val="7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63BEC"/>
    <w:multiLevelType w:val="hybridMultilevel"/>
    <w:tmpl w:val="2D940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013E7"/>
    <w:multiLevelType w:val="hybridMultilevel"/>
    <w:tmpl w:val="7C2AB610"/>
    <w:lvl w:ilvl="0" w:tplc="391A0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B1F821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015A7"/>
    <w:multiLevelType w:val="hybridMultilevel"/>
    <w:tmpl w:val="A5285AFE"/>
    <w:lvl w:ilvl="0" w:tplc="246485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B1F821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31B97"/>
    <w:multiLevelType w:val="hybridMultilevel"/>
    <w:tmpl w:val="4F0835EE"/>
    <w:lvl w:ilvl="0" w:tplc="037AE284">
      <w:start w:val="1"/>
      <w:numFmt w:val="decimal"/>
      <w:pStyle w:val="Nagwek4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62EF7"/>
    <w:multiLevelType w:val="hybridMultilevel"/>
    <w:tmpl w:val="1256F3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7"/>
  </w:num>
  <w:num w:numId="5">
    <w:abstractNumId w:val="18"/>
  </w:num>
  <w:num w:numId="6">
    <w:abstractNumId w:val="1"/>
  </w:num>
  <w:num w:numId="7">
    <w:abstractNumId w:val="14"/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"/>
  </w:num>
  <w:num w:numId="12">
    <w:abstractNumId w:val="8"/>
  </w:num>
  <w:num w:numId="13">
    <w:abstractNumId w:val="15"/>
  </w:num>
  <w:num w:numId="14">
    <w:abstractNumId w:val="6"/>
  </w:num>
  <w:num w:numId="15">
    <w:abstractNumId w:val="17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16"/>
  </w:num>
  <w:num w:numId="18">
    <w:abstractNumId w:val="12"/>
  </w:num>
  <w:num w:numId="19">
    <w:abstractNumId w:val="11"/>
    <w:lvlOverride w:ilvl="0">
      <w:startOverride w:val="1"/>
    </w:lvlOverride>
  </w:num>
  <w:num w:numId="20">
    <w:abstractNumId w:val="4"/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5"/>
  </w:num>
  <w:num w:numId="25">
    <w:abstractNumId w:val="1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9"/>
  </w:num>
  <w:num w:numId="28">
    <w:abstractNumId w:val="10"/>
  </w:num>
  <w:num w:numId="29">
    <w:abstractNumId w:val="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C1"/>
    <w:rsid w:val="000C7519"/>
    <w:rsid w:val="002118F7"/>
    <w:rsid w:val="00352036"/>
    <w:rsid w:val="00416F50"/>
    <w:rsid w:val="0044039E"/>
    <w:rsid w:val="005846B9"/>
    <w:rsid w:val="00613BB3"/>
    <w:rsid w:val="007B7194"/>
    <w:rsid w:val="007D5FE3"/>
    <w:rsid w:val="008A12EF"/>
    <w:rsid w:val="008E6031"/>
    <w:rsid w:val="008F5207"/>
    <w:rsid w:val="009C5AE3"/>
    <w:rsid w:val="00A66AEF"/>
    <w:rsid w:val="00A96959"/>
    <w:rsid w:val="00B10BD5"/>
    <w:rsid w:val="00B15663"/>
    <w:rsid w:val="00B738DD"/>
    <w:rsid w:val="00BA6AD4"/>
    <w:rsid w:val="00C56A72"/>
    <w:rsid w:val="00D535B4"/>
    <w:rsid w:val="00E2303A"/>
    <w:rsid w:val="00E32BC1"/>
    <w:rsid w:val="00EA7F02"/>
    <w:rsid w:val="00E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32A6"/>
  <w15:chartTrackingRefBased/>
  <w15:docId w15:val="{7F53B085-CBB0-40A0-ADED-D5CCBA80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BC1"/>
    <w:p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2BC1"/>
    <w:pPr>
      <w:numPr>
        <w:numId w:val="1"/>
      </w:numPr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2BC1"/>
    <w:pPr>
      <w:outlineLvl w:val="2"/>
    </w:pPr>
    <w:rPr>
      <w:sz w:val="24"/>
      <w:szCs w:val="24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E32BC1"/>
    <w:pPr>
      <w:numPr>
        <w:numId w:val="4"/>
      </w:numPr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BC1"/>
    <w:rPr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32BC1"/>
    <w:rPr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32BC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32BC1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E32BC1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3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BB3"/>
  </w:style>
  <w:style w:type="paragraph" w:styleId="Stopka">
    <w:name w:val="footer"/>
    <w:basedOn w:val="Normalny"/>
    <w:link w:val="StopkaZnak"/>
    <w:uiPriority w:val="99"/>
    <w:unhideWhenUsed/>
    <w:rsid w:val="00613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1856</Words>
  <Characters>11137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Daniel</dc:creator>
  <cp:keywords/>
  <dc:description/>
  <cp:lastModifiedBy>Łukasz Daniel</cp:lastModifiedBy>
  <cp:revision>17</cp:revision>
  <dcterms:created xsi:type="dcterms:W3CDTF">2025-09-11T07:09:00Z</dcterms:created>
  <dcterms:modified xsi:type="dcterms:W3CDTF">2026-01-02T11:42:00Z</dcterms:modified>
</cp:coreProperties>
</file>