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21A62841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</w:t>
      </w:r>
      <w:r w:rsidRPr="00777F41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0649111"/>
          <w:placeholder>
            <w:docPart w:val="0BF1CA12146647AD8CF687AC2DBB2B0C"/>
          </w:placeholder>
          <w:date w:fullDate="2024-05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77F41" w:rsidRPr="00777F41">
            <w:rPr>
              <w:rFonts w:asciiTheme="minorHAnsi" w:hAnsiTheme="minorHAnsi" w:cstheme="minorHAnsi"/>
              <w:b/>
              <w:sz w:val="24"/>
              <w:szCs w:val="24"/>
            </w:rPr>
            <w:t>8 maja 2024</w:t>
          </w:r>
        </w:sdtContent>
      </w:sdt>
      <w:r w:rsidRPr="00777F41">
        <w:rPr>
          <w:rFonts w:asciiTheme="minorHAnsi" w:hAnsiTheme="minorHAnsi" w:cstheme="minorHAnsi"/>
          <w:b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F1C30B" w14:textId="7D4F533D" w:rsidR="006D3A77" w:rsidRPr="000B4C8A" w:rsidRDefault="00036C01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FE5AB8">
            <w:rPr>
              <w:rFonts w:asciiTheme="minorHAnsi" w:hAnsiTheme="minorHAnsi" w:cstheme="minorHAnsi"/>
              <w:sz w:val="24"/>
              <w:szCs w:val="24"/>
            </w:rPr>
            <w:t>w celu oszacowania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777F41" w:rsidRPr="00777F41">
        <w:rPr>
          <w:rFonts w:asciiTheme="minorHAnsi" w:hAnsiTheme="minorHAnsi" w:cstheme="minorHAnsi"/>
          <w:sz w:val="24"/>
          <w:szCs w:val="24"/>
        </w:rPr>
        <w:t>„</w:t>
      </w:r>
      <w:r w:rsidR="00777F41" w:rsidRPr="00777F41">
        <w:rPr>
          <w:rFonts w:asciiTheme="minorHAnsi" w:hAnsiTheme="minorHAnsi" w:cstheme="minorHAnsi"/>
          <w:b/>
          <w:sz w:val="24"/>
          <w:szCs w:val="24"/>
        </w:rPr>
        <w:t>Sukcesywne dostawy artykułów ogólnospożywczych dla Krajowej Szkoły Sądownictwa i Prokuratury”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6D932FC8" w14:textId="727D99A0" w:rsidR="00BA6030" w:rsidRPr="00BA6030" w:rsidRDefault="00BA6030" w:rsidP="00BA6030">
      <w:pPr>
        <w:pStyle w:val="Teksttreci0"/>
        <w:shd w:val="clear" w:color="auto" w:fill="auto"/>
        <w:spacing w:before="0" w:after="0" w:line="300" w:lineRule="auto"/>
        <w:ind w:left="426" w:firstLine="0"/>
        <w:rPr>
          <w:rFonts w:asciiTheme="minorHAnsi" w:hAnsiTheme="minorHAnsi" w:cstheme="minorHAnsi"/>
          <w:b/>
          <w:sz w:val="24"/>
          <w:szCs w:val="24"/>
        </w:rPr>
      </w:pPr>
      <w:r w:rsidRPr="00BA6030">
        <w:rPr>
          <w:rFonts w:asciiTheme="minorHAnsi" w:hAnsiTheme="minorHAnsi" w:cstheme="minorHAnsi"/>
          <w:b/>
          <w:sz w:val="24"/>
          <w:szCs w:val="24"/>
        </w:rPr>
        <w:t>Część 1 : art. ogólnospożywcze i wyroby mączne</w:t>
      </w:r>
    </w:p>
    <w:p w14:paraId="18F69D4B" w14:textId="77777777" w:rsidR="006D3A77" w:rsidRPr="00777F41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BA6030">
        <w:rPr>
          <w:rFonts w:asciiTheme="minorHAnsi" w:hAnsiTheme="minorHAnsi" w:cstheme="minorHAnsi"/>
          <w:sz w:val="24"/>
          <w:szCs w:val="24"/>
        </w:rPr>
        <w:t>bez VAT</w:t>
      </w:r>
      <w:r w:rsidRPr="00777F41">
        <w:rPr>
          <w:rFonts w:asciiTheme="minorHAnsi" w:hAnsiTheme="minorHAnsi" w:cstheme="minorHAnsi"/>
          <w:sz w:val="24"/>
          <w:szCs w:val="24"/>
        </w:rPr>
        <w:t xml:space="preserve">: ………………… zł </w:t>
      </w:r>
    </w:p>
    <w:p w14:paraId="47FCF620" w14:textId="77777777" w:rsidR="006D3A77" w:rsidRPr="00777F41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777F41">
        <w:rPr>
          <w:rFonts w:asciiTheme="minorHAnsi" w:hAnsiTheme="minorHAnsi" w:cstheme="minorHAnsi"/>
          <w:sz w:val="24"/>
          <w:szCs w:val="24"/>
        </w:rPr>
        <w:t xml:space="preserve">z VAT: ………………… zł </w:t>
      </w:r>
    </w:p>
    <w:p w14:paraId="577B88BC" w14:textId="330FBFF3" w:rsidR="00BA6030" w:rsidRPr="00BA6030" w:rsidRDefault="00BA6030" w:rsidP="00BA6030">
      <w:pPr>
        <w:pStyle w:val="Teksttreci0"/>
        <w:shd w:val="clear" w:color="auto" w:fill="auto"/>
        <w:spacing w:before="0" w:after="0" w:line="300" w:lineRule="auto"/>
        <w:ind w:left="426" w:right="-1" w:firstLine="0"/>
        <w:rPr>
          <w:rFonts w:asciiTheme="minorHAnsi" w:hAnsiTheme="minorHAnsi" w:cstheme="minorHAnsi"/>
          <w:b/>
          <w:sz w:val="24"/>
          <w:szCs w:val="24"/>
        </w:rPr>
      </w:pPr>
      <w:r w:rsidRPr="00BA6030">
        <w:rPr>
          <w:rFonts w:asciiTheme="minorHAnsi" w:hAnsiTheme="minorHAnsi" w:cstheme="minorHAnsi"/>
          <w:b/>
          <w:sz w:val="24"/>
          <w:szCs w:val="24"/>
        </w:rPr>
        <w:t>część 2 : pieczywo</w:t>
      </w:r>
    </w:p>
    <w:p w14:paraId="15249778" w14:textId="77777777" w:rsidR="00BA6030" w:rsidRPr="00BA6030" w:rsidRDefault="00BA6030" w:rsidP="00BA6030">
      <w:pPr>
        <w:pStyle w:val="Teksttreci0"/>
        <w:spacing w:before="0" w:after="0"/>
        <w:ind w:left="426" w:right="-1" w:firstLine="0"/>
        <w:rPr>
          <w:rFonts w:asciiTheme="minorHAnsi" w:hAnsiTheme="minorHAnsi" w:cstheme="minorHAnsi"/>
          <w:sz w:val="24"/>
          <w:szCs w:val="24"/>
        </w:rPr>
      </w:pPr>
      <w:r w:rsidRPr="00BA6030">
        <w:rPr>
          <w:rFonts w:asciiTheme="minorHAnsi" w:hAnsiTheme="minorHAnsi" w:cstheme="minorHAnsi"/>
          <w:sz w:val="24"/>
          <w:szCs w:val="24"/>
        </w:rPr>
        <w:t xml:space="preserve">bez VAT: ………………… zł </w:t>
      </w:r>
    </w:p>
    <w:p w14:paraId="0A201BF2" w14:textId="37D39190" w:rsidR="00BA6030" w:rsidRDefault="00BA6030" w:rsidP="00BA6030">
      <w:pPr>
        <w:pStyle w:val="Teksttreci0"/>
        <w:shd w:val="clear" w:color="auto" w:fill="auto"/>
        <w:spacing w:before="0" w:after="0" w:line="300" w:lineRule="auto"/>
        <w:ind w:left="426" w:right="-1" w:firstLine="0"/>
        <w:rPr>
          <w:rFonts w:asciiTheme="minorHAnsi" w:hAnsiTheme="minorHAnsi" w:cstheme="minorHAnsi"/>
          <w:sz w:val="24"/>
          <w:szCs w:val="24"/>
        </w:rPr>
      </w:pPr>
      <w:r w:rsidRPr="00BA6030">
        <w:rPr>
          <w:rFonts w:asciiTheme="minorHAnsi" w:hAnsiTheme="minorHAnsi" w:cstheme="minorHAnsi"/>
          <w:sz w:val="24"/>
          <w:szCs w:val="24"/>
        </w:rPr>
        <w:t>z VAT: ………………… zł</w:t>
      </w:r>
    </w:p>
    <w:p w14:paraId="2303020E" w14:textId="466B1510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>Część 3 : ciasta i wyroby ciastkarskie</w:t>
      </w:r>
    </w:p>
    <w:p w14:paraId="4572A50F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5A32FF59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318E6D8E" w14:textId="1FCC457E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4: nabiał </w:t>
      </w:r>
    </w:p>
    <w:p w14:paraId="400DAB37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676E3385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36DE5B9D" w14:textId="671A5626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</w:t>
      </w:r>
      <w:r>
        <w:rPr>
          <w:rFonts w:asciiTheme="minorHAnsi" w:eastAsia="Book Antiqua" w:hAnsiTheme="minorHAnsi" w:cstheme="minorHAnsi"/>
          <w:b/>
          <w:szCs w:val="24"/>
        </w:rPr>
        <w:t>5</w:t>
      </w:r>
      <w:r>
        <w:rPr>
          <w:rFonts w:asciiTheme="minorHAnsi" w:eastAsia="Book Antiqua" w:hAnsiTheme="minorHAnsi" w:cstheme="minorHAnsi"/>
          <w:b/>
          <w:szCs w:val="24"/>
        </w:rPr>
        <w:t>:</w:t>
      </w:r>
      <w:r>
        <w:rPr>
          <w:rFonts w:asciiTheme="minorHAnsi" w:eastAsia="Book Antiqua" w:hAnsiTheme="minorHAnsi" w:cstheme="minorHAnsi"/>
          <w:b/>
          <w:szCs w:val="24"/>
        </w:rPr>
        <w:t xml:space="preserve"> mrożonki</w:t>
      </w:r>
      <w:r>
        <w:rPr>
          <w:rFonts w:asciiTheme="minorHAnsi" w:eastAsia="Book Antiqua" w:hAnsiTheme="minorHAnsi" w:cstheme="minorHAnsi"/>
          <w:b/>
          <w:szCs w:val="24"/>
        </w:rPr>
        <w:t xml:space="preserve"> </w:t>
      </w:r>
    </w:p>
    <w:p w14:paraId="0B6D5D5F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7DA3B5FD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0C8998C2" w14:textId="7867D568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</w:t>
      </w:r>
      <w:r>
        <w:rPr>
          <w:rFonts w:asciiTheme="minorHAnsi" w:eastAsia="Book Antiqua" w:hAnsiTheme="minorHAnsi" w:cstheme="minorHAnsi"/>
          <w:b/>
          <w:szCs w:val="24"/>
        </w:rPr>
        <w:t>6</w:t>
      </w:r>
      <w:r>
        <w:rPr>
          <w:rFonts w:asciiTheme="minorHAnsi" w:eastAsia="Book Antiqua" w:hAnsiTheme="minorHAnsi" w:cstheme="minorHAnsi"/>
          <w:b/>
          <w:szCs w:val="24"/>
        </w:rPr>
        <w:t xml:space="preserve">: </w:t>
      </w:r>
      <w:r>
        <w:rPr>
          <w:rFonts w:asciiTheme="minorHAnsi" w:eastAsia="Book Antiqua" w:hAnsiTheme="minorHAnsi" w:cstheme="minorHAnsi"/>
          <w:b/>
          <w:szCs w:val="24"/>
        </w:rPr>
        <w:t>przetwory warzywne i owocowe</w:t>
      </w:r>
    </w:p>
    <w:p w14:paraId="15B6090B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0385B82D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lastRenderedPageBreak/>
        <w:t xml:space="preserve">z VAT: ………………… zł </w:t>
      </w:r>
    </w:p>
    <w:p w14:paraId="3BF74D45" w14:textId="3ADE7B9C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</w:t>
      </w:r>
      <w:r>
        <w:rPr>
          <w:rFonts w:asciiTheme="minorHAnsi" w:eastAsia="Book Antiqua" w:hAnsiTheme="minorHAnsi" w:cstheme="minorHAnsi"/>
          <w:b/>
          <w:szCs w:val="24"/>
        </w:rPr>
        <w:t>7</w:t>
      </w:r>
      <w:r>
        <w:rPr>
          <w:rFonts w:asciiTheme="minorHAnsi" w:eastAsia="Book Antiqua" w:hAnsiTheme="minorHAnsi" w:cstheme="minorHAnsi"/>
          <w:b/>
          <w:szCs w:val="24"/>
        </w:rPr>
        <w:t>:</w:t>
      </w:r>
      <w:r>
        <w:rPr>
          <w:rFonts w:asciiTheme="minorHAnsi" w:eastAsia="Book Antiqua" w:hAnsiTheme="minorHAnsi" w:cstheme="minorHAnsi"/>
          <w:b/>
          <w:szCs w:val="24"/>
        </w:rPr>
        <w:t xml:space="preserve"> świeże warzywa i owoce</w:t>
      </w:r>
      <w:r>
        <w:rPr>
          <w:rFonts w:asciiTheme="minorHAnsi" w:eastAsia="Book Antiqua" w:hAnsiTheme="minorHAnsi" w:cstheme="minorHAnsi"/>
          <w:b/>
          <w:szCs w:val="24"/>
        </w:rPr>
        <w:t xml:space="preserve"> </w:t>
      </w:r>
    </w:p>
    <w:p w14:paraId="195C2F61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00925184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084DEE0D" w14:textId="16E19293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</w:t>
      </w:r>
      <w:r>
        <w:rPr>
          <w:rFonts w:asciiTheme="minorHAnsi" w:eastAsia="Book Antiqua" w:hAnsiTheme="minorHAnsi" w:cstheme="minorHAnsi"/>
          <w:b/>
          <w:szCs w:val="24"/>
        </w:rPr>
        <w:t>8</w:t>
      </w:r>
      <w:r>
        <w:rPr>
          <w:rFonts w:asciiTheme="minorHAnsi" w:eastAsia="Book Antiqua" w:hAnsiTheme="minorHAnsi" w:cstheme="minorHAnsi"/>
          <w:b/>
          <w:szCs w:val="24"/>
        </w:rPr>
        <w:t>:</w:t>
      </w:r>
      <w:r>
        <w:rPr>
          <w:rFonts w:asciiTheme="minorHAnsi" w:eastAsia="Book Antiqua" w:hAnsiTheme="minorHAnsi" w:cstheme="minorHAnsi"/>
          <w:b/>
          <w:szCs w:val="24"/>
        </w:rPr>
        <w:t xml:space="preserve"> ryby i przetwory rybne</w:t>
      </w:r>
      <w:r>
        <w:rPr>
          <w:rFonts w:asciiTheme="minorHAnsi" w:eastAsia="Book Antiqua" w:hAnsiTheme="minorHAnsi" w:cstheme="minorHAnsi"/>
          <w:b/>
          <w:szCs w:val="24"/>
        </w:rPr>
        <w:t xml:space="preserve"> </w:t>
      </w:r>
    </w:p>
    <w:p w14:paraId="30B22BF0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3E4C528B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1107711C" w14:textId="0ED89DEA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</w:t>
      </w:r>
      <w:r>
        <w:rPr>
          <w:rFonts w:asciiTheme="minorHAnsi" w:eastAsia="Book Antiqua" w:hAnsiTheme="minorHAnsi" w:cstheme="minorHAnsi"/>
          <w:b/>
          <w:szCs w:val="24"/>
        </w:rPr>
        <w:t>9</w:t>
      </w:r>
      <w:r>
        <w:rPr>
          <w:rFonts w:asciiTheme="minorHAnsi" w:eastAsia="Book Antiqua" w:hAnsiTheme="minorHAnsi" w:cstheme="minorHAnsi"/>
          <w:b/>
          <w:szCs w:val="24"/>
        </w:rPr>
        <w:t>:</w:t>
      </w:r>
      <w:r>
        <w:rPr>
          <w:rFonts w:asciiTheme="minorHAnsi" w:eastAsia="Book Antiqua" w:hAnsiTheme="minorHAnsi" w:cstheme="minorHAnsi"/>
          <w:b/>
          <w:szCs w:val="24"/>
        </w:rPr>
        <w:t xml:space="preserve"> mięso i wędliny</w:t>
      </w:r>
      <w:r>
        <w:rPr>
          <w:rFonts w:asciiTheme="minorHAnsi" w:eastAsia="Book Antiqua" w:hAnsiTheme="minorHAnsi" w:cstheme="minorHAnsi"/>
          <w:b/>
          <w:szCs w:val="24"/>
        </w:rPr>
        <w:t xml:space="preserve"> </w:t>
      </w:r>
    </w:p>
    <w:p w14:paraId="658AE96E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1D2A0BE3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7116BEA8" w14:textId="1D7FD63E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</w:t>
      </w:r>
      <w:r>
        <w:rPr>
          <w:rFonts w:asciiTheme="minorHAnsi" w:eastAsia="Book Antiqua" w:hAnsiTheme="minorHAnsi" w:cstheme="minorHAnsi"/>
          <w:b/>
          <w:szCs w:val="24"/>
        </w:rPr>
        <w:t>10</w:t>
      </w:r>
      <w:r>
        <w:rPr>
          <w:rFonts w:asciiTheme="minorHAnsi" w:eastAsia="Book Antiqua" w:hAnsiTheme="minorHAnsi" w:cstheme="minorHAnsi"/>
          <w:b/>
          <w:szCs w:val="24"/>
        </w:rPr>
        <w:t>:</w:t>
      </w:r>
      <w:r>
        <w:rPr>
          <w:rFonts w:asciiTheme="minorHAnsi" w:eastAsia="Book Antiqua" w:hAnsiTheme="minorHAnsi" w:cstheme="minorHAnsi"/>
          <w:b/>
          <w:szCs w:val="24"/>
        </w:rPr>
        <w:t xml:space="preserve"> świeże jaja</w:t>
      </w:r>
      <w:r>
        <w:rPr>
          <w:rFonts w:asciiTheme="minorHAnsi" w:eastAsia="Book Antiqua" w:hAnsiTheme="minorHAnsi" w:cstheme="minorHAnsi"/>
          <w:b/>
          <w:szCs w:val="24"/>
        </w:rPr>
        <w:t xml:space="preserve"> </w:t>
      </w:r>
    </w:p>
    <w:p w14:paraId="109D1FE8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76DDB7E8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32E53B10" w14:textId="16FBE163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</w:t>
      </w:r>
      <w:r>
        <w:rPr>
          <w:rFonts w:asciiTheme="minorHAnsi" w:eastAsia="Book Antiqua" w:hAnsiTheme="minorHAnsi" w:cstheme="minorHAnsi"/>
          <w:b/>
          <w:szCs w:val="24"/>
        </w:rPr>
        <w:t>11</w:t>
      </w:r>
      <w:r>
        <w:rPr>
          <w:rFonts w:asciiTheme="minorHAnsi" w:eastAsia="Book Antiqua" w:hAnsiTheme="minorHAnsi" w:cstheme="minorHAnsi"/>
          <w:b/>
          <w:szCs w:val="24"/>
        </w:rPr>
        <w:t>:</w:t>
      </w:r>
      <w:r>
        <w:rPr>
          <w:rFonts w:asciiTheme="minorHAnsi" w:eastAsia="Book Antiqua" w:hAnsiTheme="minorHAnsi" w:cstheme="minorHAnsi"/>
          <w:b/>
          <w:szCs w:val="24"/>
        </w:rPr>
        <w:t xml:space="preserve"> woda źródlana gazowana i niegazowana</w:t>
      </w:r>
      <w:r>
        <w:rPr>
          <w:rFonts w:asciiTheme="minorHAnsi" w:eastAsia="Book Antiqua" w:hAnsiTheme="minorHAnsi" w:cstheme="minorHAnsi"/>
          <w:b/>
          <w:szCs w:val="24"/>
        </w:rPr>
        <w:t xml:space="preserve"> </w:t>
      </w:r>
    </w:p>
    <w:p w14:paraId="1F17B15A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6AFB89AF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4EDDDD0F" w14:textId="6B21458A" w:rsidR="00777F41" w:rsidRPr="00777F41" w:rsidRDefault="00777F41" w:rsidP="00777F41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</w:t>
      </w:r>
      <w:r>
        <w:rPr>
          <w:rFonts w:asciiTheme="minorHAnsi" w:eastAsia="Book Antiqua" w:hAnsiTheme="minorHAnsi" w:cstheme="minorHAnsi"/>
          <w:b/>
          <w:szCs w:val="24"/>
        </w:rPr>
        <w:t>12</w:t>
      </w:r>
      <w:r>
        <w:rPr>
          <w:rFonts w:asciiTheme="minorHAnsi" w:eastAsia="Book Antiqua" w:hAnsiTheme="minorHAnsi" w:cstheme="minorHAnsi"/>
          <w:b/>
          <w:szCs w:val="24"/>
        </w:rPr>
        <w:t xml:space="preserve">: </w:t>
      </w:r>
      <w:r>
        <w:rPr>
          <w:rFonts w:asciiTheme="minorHAnsi" w:eastAsia="Book Antiqua" w:hAnsiTheme="minorHAnsi" w:cstheme="minorHAnsi"/>
          <w:b/>
          <w:szCs w:val="24"/>
        </w:rPr>
        <w:t>soki i napoje gazowane</w:t>
      </w:r>
      <w:bookmarkStart w:id="0" w:name="_GoBack"/>
      <w:bookmarkEnd w:id="0"/>
    </w:p>
    <w:p w14:paraId="3076643D" w14:textId="77777777" w:rsidR="00777F41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0CDCCE73" w14:textId="43B51C22" w:rsidR="00BA6030" w:rsidRPr="00777F41" w:rsidRDefault="00777F41" w:rsidP="00777F41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4E7B0616" w14:textId="091D7A05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 xml:space="preserve">w </w:t>
      </w:r>
      <w:r w:rsidR="00F1702B">
        <w:rPr>
          <w:rFonts w:asciiTheme="minorHAnsi" w:hAnsiTheme="minorHAnsi" w:cstheme="minorHAnsi"/>
          <w:sz w:val="24"/>
          <w:szCs w:val="24"/>
        </w:rPr>
        <w:t>związku z realizacją zamówienia.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607FD1B1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</w:t>
      </w:r>
      <w:r w:rsidR="00F1702B">
        <w:rPr>
          <w:rFonts w:asciiTheme="minorHAnsi" w:hAnsiTheme="minorHAnsi" w:cstheme="minorHAnsi"/>
          <w:sz w:val="24"/>
          <w:szCs w:val="24"/>
        </w:rPr>
        <w:t>ykonanie niniejszego zamówienia.</w:t>
      </w: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lastRenderedPageBreak/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FEC1A" w14:textId="77777777" w:rsidR="00036C01" w:rsidRDefault="00036C01" w:rsidP="003351F1">
      <w:pPr>
        <w:spacing w:before="0" w:after="0" w:line="240" w:lineRule="auto"/>
      </w:pPr>
      <w:r>
        <w:separator/>
      </w:r>
    </w:p>
  </w:endnote>
  <w:endnote w:type="continuationSeparator" w:id="0">
    <w:p w14:paraId="29E065D0" w14:textId="77777777" w:rsidR="00036C01" w:rsidRDefault="00036C01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777F41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777F41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5FC82" w14:textId="77777777" w:rsidR="00036C01" w:rsidRDefault="00036C01" w:rsidP="003351F1">
      <w:pPr>
        <w:spacing w:before="0" w:after="0" w:line="240" w:lineRule="auto"/>
      </w:pPr>
      <w:r>
        <w:separator/>
      </w:r>
    </w:p>
  </w:footnote>
  <w:footnote w:type="continuationSeparator" w:id="0">
    <w:p w14:paraId="12DCC1A6" w14:textId="77777777" w:rsidR="00036C01" w:rsidRDefault="00036C01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36C01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149D0"/>
    <w:rsid w:val="00223F60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3F7052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77F41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E5AA8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50AD0"/>
    <w:rsid w:val="00BA6030"/>
    <w:rsid w:val="00BB3537"/>
    <w:rsid w:val="00BB6F49"/>
    <w:rsid w:val="00BC07B7"/>
    <w:rsid w:val="00BC6597"/>
    <w:rsid w:val="00BE6B17"/>
    <w:rsid w:val="00C22654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1702B"/>
    <w:rsid w:val="00F226A4"/>
    <w:rsid w:val="00F4105C"/>
    <w:rsid w:val="00F42FF5"/>
    <w:rsid w:val="00F853AB"/>
    <w:rsid w:val="00FB6C51"/>
    <w:rsid w:val="00FC5E7F"/>
    <w:rsid w:val="00FE39CA"/>
    <w:rsid w:val="00FE5AB8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77F41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1B297A"/>
    <w:rsid w:val="002325A5"/>
    <w:rsid w:val="00470C72"/>
    <w:rsid w:val="00493D82"/>
    <w:rsid w:val="00561E87"/>
    <w:rsid w:val="006C6135"/>
    <w:rsid w:val="00AE66EB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A2E7-DF46-439E-AF8B-FD3E37A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11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Beata Banasiak</cp:lastModifiedBy>
  <cp:revision>6</cp:revision>
  <cp:lastPrinted>2023-10-31T06:44:00Z</cp:lastPrinted>
  <dcterms:created xsi:type="dcterms:W3CDTF">2024-05-08T07:05:00Z</dcterms:created>
  <dcterms:modified xsi:type="dcterms:W3CDTF">2024-05-08T08:46:00Z</dcterms:modified>
</cp:coreProperties>
</file>