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9" w:rsidRDefault="008F3179" w:rsidP="008F3179">
      <w:pPr>
        <w:suppressAutoHyphens/>
        <w:spacing w:line="276" w:lineRule="auto"/>
        <w:jc w:val="right"/>
        <w:outlineLvl w:val="0"/>
        <w:rPr>
          <w:rFonts w:ascii="Bookman Old Style" w:hAnsi="Bookman Old Style"/>
          <w:bCs/>
          <w:i/>
          <w:lang w:eastAsia="ar-SA"/>
        </w:rPr>
      </w:pPr>
      <w:r>
        <w:rPr>
          <w:rFonts w:ascii="Bookman Old Style" w:hAnsi="Bookman Old Style"/>
          <w:bCs/>
          <w:i/>
          <w:lang w:eastAsia="ar-SA"/>
        </w:rPr>
        <w:t xml:space="preserve"> Załącznik nr 4 do zapytania ofertowego</w:t>
      </w:r>
    </w:p>
    <w:p w:rsidR="008F3179" w:rsidRDefault="008F3179" w:rsidP="008F3179">
      <w:pPr>
        <w:suppressAutoHyphens/>
        <w:spacing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</w:p>
    <w:p w:rsidR="008F3179" w:rsidRDefault="008F3179" w:rsidP="008F3179">
      <w:pPr>
        <w:suppressAutoHyphens/>
        <w:spacing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</w:p>
    <w:p w:rsidR="008F3179" w:rsidRDefault="008F3179" w:rsidP="008F3179">
      <w:pPr>
        <w:suppressAutoHyphens/>
        <w:spacing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  <w:r>
        <w:rPr>
          <w:rFonts w:ascii="Bookman Old Style" w:hAnsi="Bookman Old Style"/>
          <w:b/>
          <w:bCs/>
          <w:lang w:eastAsia="ar-SA"/>
        </w:rPr>
        <w:t>UMOWA O DZIEŁO</w:t>
      </w:r>
    </w:p>
    <w:p w:rsidR="008F3179" w:rsidRDefault="008F3179" w:rsidP="008F3179">
      <w:pPr>
        <w:suppressAutoHyphens/>
        <w:spacing w:before="120"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  <w:r>
        <w:rPr>
          <w:rFonts w:ascii="Bookman Old Style" w:hAnsi="Bookman Old Style"/>
          <w:b/>
          <w:bCs/>
          <w:lang w:eastAsia="ar-SA"/>
        </w:rPr>
        <w:t>nr ………………….,</w:t>
      </w:r>
    </w:p>
    <w:p w:rsidR="008F3179" w:rsidRDefault="008F3179" w:rsidP="008F3179">
      <w:pPr>
        <w:suppressAutoHyphens/>
        <w:spacing w:before="120" w:line="276" w:lineRule="auto"/>
        <w:jc w:val="center"/>
        <w:outlineLvl w:val="0"/>
        <w:rPr>
          <w:rFonts w:ascii="Bookman Old Style" w:hAnsi="Bookman Old Style"/>
          <w:b/>
          <w:bCs/>
          <w:lang w:eastAsia="ar-SA"/>
        </w:rPr>
      </w:pPr>
      <w:r>
        <w:rPr>
          <w:rFonts w:ascii="Bookman Old Style" w:hAnsi="Bookman Old Style"/>
          <w:b/>
          <w:bCs/>
          <w:lang w:eastAsia="ar-SA"/>
        </w:rPr>
        <w:t>dotycząca postępowania nr BEF ………………..,</w:t>
      </w:r>
    </w:p>
    <w:p w:rsidR="008F3179" w:rsidRDefault="008F3179" w:rsidP="008F3179">
      <w:pPr>
        <w:suppressAutoHyphens/>
        <w:spacing w:line="276" w:lineRule="auto"/>
        <w:jc w:val="center"/>
        <w:rPr>
          <w:rFonts w:ascii="Bookman Old Style" w:hAnsi="Bookman Old Style" w:cs="Tahoma"/>
        </w:rPr>
      </w:pPr>
    </w:p>
    <w:p w:rsidR="008F3179" w:rsidRDefault="008F3179" w:rsidP="008F3179">
      <w:pPr>
        <w:suppressAutoHyphens/>
        <w:spacing w:line="276" w:lineRule="auto"/>
        <w:jc w:val="center"/>
        <w:rPr>
          <w:rFonts w:ascii="Bookman Old Style" w:hAnsi="Bookman Old Style"/>
          <w:lang w:eastAsia="ar-SA"/>
        </w:rPr>
      </w:pPr>
      <w:r>
        <w:rPr>
          <w:rFonts w:ascii="Bookman Old Style" w:hAnsi="Bookman Old Style" w:cs="Tahoma"/>
        </w:rPr>
        <w:t>zawarta w Lublinie, w dniu ............................ 2017 r. pomiędzy: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 w:cstheme="minorBidi"/>
          <w:lang w:val="x-none" w:eastAsia="en-US"/>
        </w:rPr>
      </w:pP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  <w:lang w:val="x-none"/>
        </w:rPr>
      </w:pPr>
      <w:r>
        <w:rPr>
          <w:rFonts w:ascii="Bookman Old Style" w:hAnsi="Bookman Old Style"/>
          <w:b/>
          <w:lang w:val="x-none"/>
        </w:rPr>
        <w:t>Krajową Szkołą Sądownictwa i Prokuratury z siedzibą w Krakowie</w:t>
      </w:r>
      <w:r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>
        <w:rPr>
          <w:rFonts w:ascii="Bookman Old Style" w:hAnsi="Bookman Old Style"/>
        </w:rPr>
        <w:t xml:space="preserve">Pana </w:t>
      </w:r>
      <w:r>
        <w:rPr>
          <w:rFonts w:ascii="Bookman Old Style" w:hAnsi="Bookman Old Style"/>
          <w:lang w:val="x-none"/>
        </w:rPr>
        <w:t xml:space="preserve">Adama Czerwińskiego – Zastępcę Dyrektora Krajowej Szkoły Sądownictwa i Prokuratury, działającego na podstawie pełnomocnictwa nr 26/2016 z dnia 25 października 2016 r., którego kopia stanowi załącznik nr 1 do niniejszej Umowy, 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x-none"/>
        </w:rPr>
        <w:t xml:space="preserve">zwaną w dalszej części </w:t>
      </w:r>
      <w:r>
        <w:rPr>
          <w:rFonts w:ascii="Bookman Old Style" w:hAnsi="Bookman Old Style"/>
        </w:rPr>
        <w:t xml:space="preserve">niniejszej </w:t>
      </w:r>
      <w:r>
        <w:rPr>
          <w:rFonts w:ascii="Bookman Old Style" w:hAnsi="Bookman Old Style"/>
          <w:lang w:val="x-none"/>
        </w:rPr>
        <w:t xml:space="preserve">Umowy </w:t>
      </w:r>
      <w:r>
        <w:rPr>
          <w:rFonts w:ascii="Bookman Old Style" w:hAnsi="Bookman Old Style"/>
          <w:b/>
          <w:lang w:val="x-none"/>
        </w:rPr>
        <w:t>Zamawiającym</w:t>
      </w:r>
      <w:r>
        <w:rPr>
          <w:rFonts w:ascii="Bookman Old Style" w:hAnsi="Bookman Old Style"/>
        </w:rPr>
        <w:t>,</w:t>
      </w:r>
    </w:p>
    <w:p w:rsidR="008F3179" w:rsidRDefault="008F3179" w:rsidP="008F3179">
      <w:pPr>
        <w:spacing w:line="276" w:lineRule="auto"/>
        <w:rPr>
          <w:rFonts w:ascii="Bookman Old Style" w:hAnsi="Bookman Old Style"/>
          <w:lang w:val="x-none"/>
        </w:rPr>
      </w:pPr>
      <w:r>
        <w:rPr>
          <w:rFonts w:ascii="Bookman Old Style" w:hAnsi="Bookman Old Style"/>
          <w:lang w:val="x-none"/>
        </w:rPr>
        <w:t>a</w:t>
      </w:r>
    </w:p>
    <w:p w:rsidR="008F3179" w:rsidRDefault="008F3179" w:rsidP="008F3179">
      <w:pPr>
        <w:suppressAutoHyphens/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  <w:bCs/>
        </w:rPr>
        <w:t>Panem/</w:t>
      </w:r>
      <w:proofErr w:type="spellStart"/>
      <w:r>
        <w:rPr>
          <w:rFonts w:ascii="Bookman Old Style" w:hAnsi="Bookman Old Style" w:cs="Tahoma"/>
          <w:b/>
          <w:bCs/>
        </w:rPr>
        <w:t>ią</w:t>
      </w:r>
      <w:proofErr w:type="spellEnd"/>
      <w:r>
        <w:rPr>
          <w:rFonts w:ascii="Bookman Old Style" w:hAnsi="Bookman Old Style" w:cs="Tahoma"/>
          <w:b/>
          <w:bCs/>
        </w:rPr>
        <w:t xml:space="preserve"> ………………</w:t>
      </w:r>
      <w:r>
        <w:rPr>
          <w:rFonts w:ascii="Bookman Old Style" w:hAnsi="Bookman Old Style" w:cs="Tahoma"/>
          <w:bCs/>
        </w:rPr>
        <w:t xml:space="preserve">, </w:t>
      </w:r>
      <w:r>
        <w:rPr>
          <w:rFonts w:ascii="Bookman Old Style" w:hAnsi="Bookman Old Style" w:cs="Tahoma"/>
        </w:rPr>
        <w:t>legitymującym/ą się dowodem osobistym seria i numer …………… o numerze PESEL ………………, zamieszkałym/ą pod adresem …………………………………….,</w:t>
      </w:r>
    </w:p>
    <w:p w:rsidR="008F3179" w:rsidRDefault="008F3179" w:rsidP="008F3179">
      <w:pPr>
        <w:suppressAutoHyphens/>
        <w:spacing w:line="276" w:lineRule="auto"/>
        <w:jc w:val="both"/>
        <w:rPr>
          <w:rFonts w:ascii="Bookman Old Style" w:hAnsi="Bookman Old Style"/>
          <w:bCs/>
          <w:lang w:eastAsia="ar-SA"/>
        </w:rPr>
      </w:pPr>
    </w:p>
    <w:p w:rsidR="008F3179" w:rsidRDefault="008F3179" w:rsidP="008F3179">
      <w:pPr>
        <w:spacing w:line="276" w:lineRule="auto"/>
        <w:jc w:val="both"/>
        <w:rPr>
          <w:rFonts w:ascii="Bookman Old Style" w:hAnsi="Bookman Old Style" w:cstheme="minorBidi"/>
          <w:lang w:eastAsia="en-US"/>
        </w:rPr>
      </w:pPr>
      <w:r>
        <w:rPr>
          <w:rFonts w:ascii="Bookman Old Style" w:hAnsi="Bookman Old Style"/>
          <w:lang w:val="x-none"/>
        </w:rPr>
        <w:t>zwanym/ą dalej</w:t>
      </w:r>
      <w:r>
        <w:rPr>
          <w:rFonts w:ascii="Bookman Old Style" w:hAnsi="Bookman Old Style"/>
        </w:rPr>
        <w:t xml:space="preserve"> Wykonawcą,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  <w:i/>
          <w:szCs w:val="21"/>
        </w:rPr>
      </w:pPr>
      <w:r>
        <w:rPr>
          <w:rFonts w:ascii="Bookman Old Style" w:hAnsi="Bookman Old Style"/>
          <w:i/>
          <w:szCs w:val="21"/>
        </w:rPr>
        <w:t xml:space="preserve">po przeprowadzeniu postępowania o udzielenie zamówienia publicznego zgodnie z przepisami ustawy z dnia 29 stycznia 2004 r. - Prawo zamówień publicznych (Dz. U. z 2016 r. poz. 1020) na podstawie art. 4 pkt. 8 oraz 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>
        <w:rPr>
          <w:rFonts w:ascii="Bookman Old Style" w:hAnsi="Bookman Old Style"/>
          <w:i/>
          <w:szCs w:val="21"/>
        </w:rPr>
        <w:t>;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8F3179" w:rsidRDefault="008F3179" w:rsidP="008F3179">
      <w:pPr>
        <w:spacing w:line="276" w:lineRule="auto"/>
        <w:jc w:val="both"/>
        <w:rPr>
          <w:rFonts w:ascii="Bookman Old Style" w:hAnsi="Bookman Old Style" w:cs="Tahoma"/>
          <w:szCs w:val="22"/>
        </w:rPr>
      </w:pPr>
      <w:r>
        <w:rPr>
          <w:rFonts w:ascii="Bookman Old Style" w:hAnsi="Bookman Old Style" w:cs="Tahoma"/>
        </w:rPr>
        <w:t xml:space="preserve">zaś wspólnie zwanymi dalej </w:t>
      </w:r>
      <w:r>
        <w:rPr>
          <w:rFonts w:ascii="Bookman Old Style" w:hAnsi="Bookman Old Style" w:cs="Tahoma"/>
          <w:b/>
        </w:rPr>
        <w:t>„Stronami”</w:t>
      </w:r>
      <w:r>
        <w:rPr>
          <w:rFonts w:ascii="Bookman Old Style" w:hAnsi="Bookman Old Style" w:cs="Tahoma"/>
        </w:rPr>
        <w:t>, o następującej treści: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 w:cs="Tahoma"/>
        </w:rPr>
      </w:pPr>
    </w:p>
    <w:p w:rsidR="008F3179" w:rsidRDefault="008F3179" w:rsidP="008F3179">
      <w:pPr>
        <w:spacing w:line="276" w:lineRule="auto"/>
        <w:jc w:val="center"/>
        <w:rPr>
          <w:rFonts w:ascii="Bookman Old Style" w:eastAsiaTheme="minorHAnsi" w:hAnsi="Bookman Old Style" w:cstheme="minorBidi"/>
          <w:b/>
          <w:bCs/>
          <w:lang w:eastAsia="en-US"/>
        </w:rPr>
      </w:pPr>
      <w:r>
        <w:rPr>
          <w:rFonts w:ascii="Bookman Old Style" w:hAnsi="Bookman Old Style"/>
          <w:b/>
          <w:bCs/>
        </w:rPr>
        <w:t>§ 1.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Przedmiot Umowy</w:t>
      </w:r>
    </w:p>
    <w:p w:rsidR="008F3179" w:rsidRDefault="008F3179" w:rsidP="008F3179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Przedmiotem niniejszej Umowy, zwanej dalej </w:t>
      </w:r>
      <w:r>
        <w:rPr>
          <w:rFonts w:ascii="Bookman Old Style" w:hAnsi="Bookman Old Style"/>
          <w:b/>
          <w:bCs/>
        </w:rPr>
        <w:t>Umową</w:t>
      </w:r>
      <w:r>
        <w:rPr>
          <w:rFonts w:ascii="Bookman Old Style" w:hAnsi="Bookman Old Style"/>
        </w:rPr>
        <w:t>, jest:</w:t>
      </w:r>
    </w:p>
    <w:p w:rsidR="008F3179" w:rsidRDefault="008F3179" w:rsidP="008F3179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70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opracowanie i udostępnienie Zamawiającemu projektu szczegółowego programu szkolenia dla sędziów, asesorów sądowych, referendarzy sądowych oraz asystentów sędziów z zakresu </w:t>
      </w:r>
      <w:r w:rsidR="009B2225">
        <w:rPr>
          <w:rFonts w:ascii="Bookman Old Style" w:hAnsi="Bookman Old Style"/>
          <w:i/>
        </w:rPr>
        <w:t>„Problemy orzecznicze i praktyczne stosowania prawa rejestrowego i rejestru zastawów</w:t>
      </w:r>
      <w:r w:rsidR="009B2225">
        <w:rPr>
          <w:rFonts w:ascii="Bookman Old Style" w:hAnsi="Bookman Old Style"/>
          <w:i/>
        </w:rPr>
        <w:t>”</w:t>
      </w:r>
      <w:r>
        <w:rPr>
          <w:rFonts w:ascii="Bookman Old Style" w:hAnsi="Bookman Old Style"/>
        </w:rPr>
        <w:t>;</w:t>
      </w:r>
    </w:p>
    <w:p w:rsidR="008F3179" w:rsidRDefault="008F3179" w:rsidP="008F3179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709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opracowanie i udostępnienie Zamawiającemu konspektu szkolenia, </w:t>
      </w:r>
      <w:proofErr w:type="spellStart"/>
      <w:r>
        <w:rPr>
          <w:rFonts w:ascii="Bookman Old Style" w:hAnsi="Bookman Old Style"/>
        </w:rPr>
        <w:t>pre</w:t>
      </w:r>
      <w:proofErr w:type="spellEnd"/>
      <w:r>
        <w:rPr>
          <w:rFonts w:ascii="Bookman Old Style" w:hAnsi="Bookman Old Style"/>
        </w:rPr>
        <w:t>-testu, post-testu, studium przypadku (</w:t>
      </w:r>
      <w:proofErr w:type="spellStart"/>
      <w:r>
        <w:rPr>
          <w:rFonts w:ascii="Bookman Old Style" w:hAnsi="Bookman Old Style"/>
        </w:rPr>
        <w:t>case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study</w:t>
      </w:r>
      <w:proofErr w:type="spellEnd"/>
      <w:r>
        <w:rPr>
          <w:rFonts w:ascii="Bookman Old Style" w:hAnsi="Bookman Old Style"/>
        </w:rPr>
        <w:t xml:space="preserve">) oraz materiałów szkoleniowych dla grupy docelowej, wymienionej w pkt. a powyżej, </w:t>
      </w:r>
    </w:p>
    <w:p w:rsidR="008F3179" w:rsidRDefault="008F3179" w:rsidP="008F3179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709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uczestnictwa w dwudniowych warsztatach konsultacyjnych, o których mowa w §2 ust. 2;</w:t>
      </w:r>
    </w:p>
    <w:p w:rsidR="008F3179" w:rsidRDefault="008F3179" w:rsidP="008F3179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709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w konsultacjach z Koordynatorem merytorycznym ds. procesu dydaktycznego, odnośnie potencjalnych zmian w programie szkolenia, w oparciu o zgłaszane przez Zamawiającego potrzeby.</w:t>
      </w:r>
    </w:p>
    <w:p w:rsidR="008F3179" w:rsidRDefault="008F3179" w:rsidP="008F3179">
      <w:p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zwane wspólnie dalej </w:t>
      </w:r>
      <w:r>
        <w:rPr>
          <w:rFonts w:ascii="Bookman Old Style" w:hAnsi="Bookman Old Style"/>
          <w:b/>
        </w:rPr>
        <w:t>„Zamówieniem”</w:t>
      </w:r>
      <w:r>
        <w:rPr>
          <w:rFonts w:ascii="Bookman Old Style" w:hAnsi="Bookman Old Style"/>
        </w:rPr>
        <w:t>,</w:t>
      </w:r>
    </w:p>
    <w:p w:rsidR="008F3179" w:rsidRDefault="008F3179" w:rsidP="008F3179">
      <w:pPr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potrzeby szkoleń, realizowanych przez Krajową Szkołę Sądownictwa i Prokuratury w ramach projektu </w:t>
      </w:r>
      <w:r>
        <w:rPr>
          <w:rFonts w:ascii="Bookman Old Style" w:hAnsi="Bookman Old Style"/>
          <w:i/>
        </w:rPr>
        <w:t>„Szkolenia z zakresu prawa gospodarczego i cywilnego dla kluczowych kadr sądownictwa”</w:t>
      </w:r>
      <w:r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§ 2.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Wykonawcy oraz sposób wykonania i przyjęcia Zamówienia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Wykonawca:</w:t>
      </w:r>
    </w:p>
    <w:p w:rsidR="008F3179" w:rsidRDefault="008F3179" w:rsidP="008F3179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851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opracuje i udostępni Zamawiającemu w wersji elektronicznej (wersja edytowalna) w terminie do 31 sierpnia 2017 r. projekt programu szkolenia z zakresu </w:t>
      </w:r>
      <w:r w:rsidR="009B2225">
        <w:rPr>
          <w:rFonts w:ascii="Bookman Old Style" w:hAnsi="Bookman Old Style"/>
          <w:i/>
        </w:rPr>
        <w:t>„Problemy orzecznicze i praktyczne stosowania prawa rejestrowego i rejestru zastawów</w:t>
      </w:r>
      <w:bookmarkStart w:id="0" w:name="_GoBack"/>
      <w:bookmarkEnd w:id="0"/>
      <w:r>
        <w:rPr>
          <w:rFonts w:ascii="Bookman Old Style" w:hAnsi="Bookman Old Style"/>
        </w:rPr>
        <w:t>”, które będzie obejmowało 16 godzin dydaktycznych (1 godzina dydaktyczna = 45 minut);</w:t>
      </w:r>
    </w:p>
    <w:p w:rsidR="008F3179" w:rsidRDefault="008F3179" w:rsidP="008F3179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85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opracuje i udostępni Zamawiającemu w wersji elektronicznej (wersja edytowalna) w terminie do 31 sierpnia 2017 r. konspekt szkolenia z tematyki </w:t>
      </w:r>
      <w:r w:rsidRPr="008F3179">
        <w:rPr>
          <w:rFonts w:ascii="Bookman Old Style" w:hAnsi="Bookman Old Style"/>
          <w:i/>
        </w:rPr>
        <w:t>„</w:t>
      </w:r>
      <w:r>
        <w:rPr>
          <w:rFonts w:ascii="Bookman Old Style" w:hAnsi="Bookman Old Style"/>
          <w:i/>
        </w:rPr>
        <w:t>Problemy orzecznicze i </w:t>
      </w:r>
      <w:r w:rsidRPr="008F3179">
        <w:rPr>
          <w:rFonts w:ascii="Bookman Old Style" w:hAnsi="Bookman Old Style"/>
          <w:i/>
        </w:rPr>
        <w:t xml:space="preserve">praktyczne stosowania prawa rejestrowego i rejestru zastawów”, </w:t>
      </w:r>
      <w:r>
        <w:rPr>
          <w:rFonts w:ascii="Bookman Old Style" w:hAnsi="Bookman Old Style"/>
        </w:rPr>
        <w:t>składający się z założeń programowych szkolenia, jego szczegółowej tematyki oraz opisu zakładanych efektów szkolenia (podniesienia kompetencji uczestników) i kryteriów ich weryfikacji z uwzględnieniem specyfiki potrzeb grupy docelowej, bezpośrednio związanej z wykonywanymi zadaniami sędziego, asesora sądowego, referendarza sądowego i asystenta sędziego.</w:t>
      </w:r>
    </w:p>
    <w:p w:rsidR="008F3179" w:rsidRDefault="008F3179" w:rsidP="008F3179">
      <w:p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Objętość konspektu szkolenia powinna wynosić minimum 10 stron formatu A4 przy wykorzystaniu marginesów 2,5 cm, interlinii 1,5 oraz czcionki do oznaczenia tytułu opracowania Verdana – 14 pt., wyróżnień – Verdana – 13 pt. i do tekstu głównego – Verdana – 10 </w:t>
      </w:r>
      <w:proofErr w:type="spellStart"/>
      <w:r>
        <w:rPr>
          <w:rFonts w:ascii="Bookman Old Style" w:hAnsi="Bookman Old Style"/>
        </w:rPr>
        <w:t>pt</w:t>
      </w:r>
      <w:proofErr w:type="spellEnd"/>
      <w:r>
        <w:rPr>
          <w:rFonts w:ascii="Bookman Old Style" w:hAnsi="Bookman Old Style"/>
        </w:rPr>
        <w:t>;</w:t>
      </w:r>
    </w:p>
    <w:p w:rsidR="008F3179" w:rsidRDefault="008F3179" w:rsidP="008F3179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851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opracuje i udostępni Zamawiającemu w wersji elektronicznej (wersja edytowalna) w terminie do 31 sierpnia 2017 r. w zakresie wskazanej ww. tematyki </w:t>
      </w:r>
      <w:proofErr w:type="spellStart"/>
      <w:r>
        <w:rPr>
          <w:rFonts w:ascii="Bookman Old Style" w:hAnsi="Bookman Old Style"/>
        </w:rPr>
        <w:t>pre</w:t>
      </w:r>
      <w:proofErr w:type="spellEnd"/>
      <w:r>
        <w:rPr>
          <w:rFonts w:ascii="Bookman Old Style" w:hAnsi="Bookman Old Style"/>
        </w:rPr>
        <w:t>-test oraz post-test dla adresatów szkolenia – każdy składający się z 10 pytań testowych jednokrotnego wyboru, wraz z właściwymi kluczami odpowiedzi;</w:t>
      </w:r>
    </w:p>
    <w:p w:rsidR="008F3179" w:rsidRDefault="008F3179" w:rsidP="008F3179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85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opracuje i udostępni Zamawiającemu w wersji elektronicznej (wersja edytowalna) w terminie do 31 sierpnia 2017 r., co najmniej jedno studium przypadku (</w:t>
      </w:r>
      <w:proofErr w:type="spellStart"/>
      <w:r>
        <w:rPr>
          <w:rFonts w:ascii="Bookman Old Style" w:hAnsi="Bookman Old Style"/>
        </w:rPr>
        <w:t>case</w:t>
      </w:r>
      <w:proofErr w:type="spellEnd"/>
      <w:r>
        <w:rPr>
          <w:rFonts w:ascii="Bookman Old Style" w:hAnsi="Bookman Old Style"/>
        </w:rPr>
        <w:t> </w:t>
      </w:r>
      <w:proofErr w:type="spellStart"/>
      <w:r>
        <w:rPr>
          <w:rFonts w:ascii="Bookman Old Style" w:hAnsi="Bookman Old Style"/>
        </w:rPr>
        <w:t>study</w:t>
      </w:r>
      <w:proofErr w:type="spellEnd"/>
      <w:r>
        <w:rPr>
          <w:rFonts w:ascii="Bookman Old Style" w:hAnsi="Bookman Old Style"/>
        </w:rPr>
        <w:t>), odnoszące się do wskazanej ww. tematyki;</w:t>
      </w:r>
    </w:p>
    <w:p w:rsidR="008F3179" w:rsidRDefault="008F3179" w:rsidP="008F3179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851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opracuje i udostępni Zamawiającemu w wersji elektronicznej (wersja edytowalna) w terminie do </w:t>
      </w:r>
      <w:r>
        <w:rPr>
          <w:rFonts w:ascii="Bookman Old Style" w:hAnsi="Bookman Old Style"/>
          <w:color w:val="000000" w:themeColor="text1"/>
        </w:rPr>
        <w:t xml:space="preserve">22 września 2017 r. </w:t>
      </w:r>
      <w:r>
        <w:rPr>
          <w:rFonts w:ascii="Bookman Old Style" w:hAnsi="Bookman Old Style"/>
        </w:rPr>
        <w:t>materiały szkoleniowe w zakresie tematyki wskazanej w §1 ust.1a w formie skryptu, przy czym objętość skryptu powinna wynosić minimum 30 stron formatu A4, przy wykorzystaniu marginesów 2,5 cm, interlinii 1,5 oraz czcionki do oznaczenia tytułu opracowania Verdana – 14 pt., wyróżnień – Verdana – 13 pt. i do tekstu głównego – Verdana – 10 pt.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zobowiązany jest do uczestnictwa w dwudniowych warsztatach konsultacyjnych, które odbędą się w terminie 7-8 września 2017 roku w Lublinie, w Ośrodku Szkolenia Ustawicznego i Współpracy Międzynarodowej Krajowej Szkoły Sądownictwa i Prokuratury, ul. Krakowskie Przemieście 62, 20-076 Lublin na zasadach opisanych w Zapytaniu Ofertowym. Zamawiający przewiduje, iż warsztaty będą trwały 12 godzin dydaktycznych, tj. 6 godzin dydaktycznych w pierwszym dniu warsztatów i 6 godzin dydaktycznych w drugim dniu. Podczas warsztatów zostaną poddane konsultacjom z przedstawicielami sądów apelacyjnych i okręgowych z obszaru apelacji lubelskiej i rzeszowskiej, opracowane przez Wykonawcę materiały, o których mowa w §</w:t>
      </w:r>
      <w:r>
        <w:rPr>
          <w:rFonts w:ascii="Bookman Old Style" w:hAnsi="Bookman Old Style"/>
          <w:bCs/>
        </w:rPr>
        <w:t xml:space="preserve"> 2 ust. 1 lit. a-d. Wykonawca zobowiązany jest do modyfikacji i udostępnienia Zamawiającemu materiałów, o których mowa w § 2 ust. 1 lit. a-d. w terminie 14 dni od daty zakończenia warsztatów konsultacyjnych w oparciu o potrzeby zgłoszone przez uczestników warsztatów konsultacyjnych oraz Zamawiającego. Ponadto Wykonawca zobowiązany jest do </w:t>
      </w:r>
      <w:r>
        <w:rPr>
          <w:rFonts w:ascii="Bookman Old Style" w:hAnsi="Bookman Old Style"/>
        </w:rPr>
        <w:t>modyfikacji i udostępnienia Zamawiającemu materiałów szkoleniowych w terminie 7 dni od dnia zgłoszenia ewentualnych uwag przez Zamawiającego.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Obowiązkiem Wykonawcy jest ponadto udział w konsultacjach z Koordynatorem merytorycznym ds. procesu dydaktycznego, odnośnie potencjalnych zmian w programie szkolenia, w oparciu o zgłaszane przez Zamawiającego potrzeby.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 zobowiązany jest do realizacji Zamówienia w sposób nienaruszający prawa osób trzecich oraz zapewnia, że Zamówienie będzie wolne od wad prawnych.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zobowiązany jest do terminowego wywiązywania się z obowiązków umownych.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ma obowiązek wykonać Przedmiot Umowy z najwyższą starannością, na odpowiednio wysokim poziomie merytorycznym i według aktualnego stanu prawnego.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zobowiązuje się do oznakowania wszystkich materiałów, stanowiących Przedmiot Umowy, zgodnie z Wytycznymi, dotyczącymi informacji i promocji Projektu. </w:t>
      </w:r>
    </w:p>
    <w:p w:rsidR="008F3179" w:rsidRDefault="008F3179" w:rsidP="008F3179">
      <w:pPr>
        <w:spacing w:line="276" w:lineRule="auto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Ww. Wytyczne są dostępne na stronie internetowej: </w:t>
      </w:r>
      <w:hyperlink r:id="rId7" w:history="1">
        <w:r>
          <w:rPr>
            <w:rStyle w:val="Hipercze"/>
            <w:rFonts w:ascii="Bookman Old Style" w:hAnsi="Bookman Old Style"/>
          </w:rPr>
          <w:t>https://www.funduszeeuropejskie.gov.pl/strony/o-funduszach/promocja/zasady-promocji-i-oznakowania-projektow/</w:t>
        </w:r>
      </w:hyperlink>
      <w:r>
        <w:rPr>
          <w:rFonts w:ascii="Bookman Old Style" w:hAnsi="Bookman Old Style"/>
        </w:rPr>
        <w:t>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Poza treściami, uzgodnionymi z Zamawiającym, Wykonawca nie ma prawa do umieszczania na materiałach innych treści, w tym oznakowania własnego, reklam własnych lub podmiotów trzecich.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nie dopuszcza możliwości wykonania realizacji Przedmiotu Umowy przez osobę inną, niż wskazana w Formularzu ofertowym, złożonym przez Wykonawcę, stanowiącym załącznik nr 3 do niniejszej Umowy.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terminie 7 dni od dnia przekazania Zamówienia do akceptacji, Zamawiający ma prawo zgłoszenia zastrzeżeń do wykonania Zamówienia, w tym w szczególności co do treści i formy, podając Wykonawcy termin dokonania poprawek nie dłuższy niż_________________. Wykonawcy zobowiązany jest do dokonania odpowiednich zmian i poprawek, bez dodatkowego wynagrodzenia. Zgłoszenie zastrzeżeń nastąpi w formie elektronicznej na adres poczty elektronicznej Wykonawcy, wskazany w § 10 ust. 1 lit. a niniejszej Umowy.</w:t>
      </w:r>
    </w:p>
    <w:p w:rsidR="008F3179" w:rsidRDefault="008F3179" w:rsidP="008F3179">
      <w:pPr>
        <w:widowControl/>
        <w:numPr>
          <w:ilvl w:val="0"/>
          <w:numId w:val="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Zamawiający w terminie, o którym mowa w ust. 10 powyżej, nie zgłosi żadnych uwag, uznaje się, że przyjął Zamówienie bez zastrzeżeń.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Prawa autorskie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przysługiwać mu będą wyłączne i nieograniczone w czasie autorskie prawa majątkowe do Zamówienia , o którym mowa w §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1 ust. 1 pkt a) i b) niniejszej Umowy, które to Zamówienie – w rozumieniu ustawy z dnia 4 lutego 1994 r. o prawie autorskim i prawach pokrewnych (tekst jedn. Dz. U. z 2016, poz. 666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zm.) – stanowić będzie Utwór.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Utwór będący Przedmiotem niniejszej Umowy, nie będzie naruszał praw majątkowych ani osobistych osób trzecich oraz będzie samodzielnym i oryginalnym Utworem w rozumieniu przepisów ustawy z dnia 4 lutego 1994 r. o prawie autorskim i prawach pokrewnych.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autorskie prawa majątkowe nie są przedmiotem zastawu lub innych praw na rzecz osób trzecich i zostają przeniesione na Zamawiającego bez żadnych ograniczeń.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Wykonawca, z chwilą podpisania </w:t>
      </w:r>
      <w:r>
        <w:rPr>
          <w:rFonts w:ascii="Bookman Old Style" w:hAnsi="Bookman Old Style"/>
          <w:i/>
        </w:rPr>
        <w:t>Protokołu zdawczo-odbiorczego</w:t>
      </w:r>
      <w:r>
        <w:rPr>
          <w:rFonts w:ascii="Bookman Old Style" w:hAnsi="Bookman Old Style"/>
        </w:rPr>
        <w:t>, o którym mowa w ust. 10 niniejszego paragrafu, przenosi na rzecz Zamawiającego całość autorskich praw majątkowych do Utworu, wymienionego w § 1 ust. 1 i b niniejszej Umowy.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przenosi na Zamawiającego, na zasadzie wyłączności, całość autorskich praw majątkowych do nieograniczonego w czasie korzystania i rozporządzania Utworem </w:t>
      </w:r>
      <w:r>
        <w:rPr>
          <w:rFonts w:ascii="Bookman Old Style" w:hAnsi="Bookman Old Style"/>
        </w:rPr>
        <w:lastRenderedPageBreak/>
        <w:t>na terytorium Polski oraz poza jej granicami z prawem do wykonywania zależnych praw autorskich, w szczególności na następujących polach eksploatacji: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 to sporządzanie ich kopii oraz dowolne korzystanie i rozporządzanie tymi kopiami,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stosowanie, wprowadzanie, wyświetlanie, przekazywanie i przechowywanie niezależnie do formatu, systemu lub standardu,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użyczenie, najem lub dzierżawa, publiczne wykonanie,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wprowadzanie do pamięci komputera,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rozpowszechnianie w sieci Internet oraz w sieciach zamkniętych,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opracowanie, przetwarzanie, wprowadzanie zmian, poprawek i modyfikacji Utworu,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8F3179" w:rsidRDefault="008F3179" w:rsidP="008F3179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przeniesienie własności egzemplarza Utworu, wykonanego przez Wykonawcę.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udziela Zamawiającemu zgody na tworzenie opracowań (utworów zależnych), w szczególności do dokonywania wszelkich zmian i przeróbek Utworu, w tym do wykorzystywania go w całości, części, jak również do łączenia go z innymi utworami (dziełami), jak również do rozpowszechniania i korzystania z opracowań Utworu oraz wykonywania pozostałych praw zależnych.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zobowiązuje się do niewykonywania przysługujących mu osobistych praw autorskich, ograniczających Zamawiającemu wykonywanie nabytych na podstawie tej Umowy praw.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upoważnia Zamawiającego do wykonywania w jego imieniu osobistych praw autorskich, w szczególności w zakresie: autorstwa Utworu, nadzoru autorskiego, oznaczania Utworu nazwiskiem lub pseudonimem Wykonawcy albo udostępniania go anonimowo, nienaruszalności treści, formy oraz integralności Utworu.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Przeniesienie autorskich praw majątkowych do Utworu następuje w ramach wynagrodzenia określonego w § 6 ust. 1 niniejszej Umowy.</w:t>
      </w:r>
    </w:p>
    <w:p w:rsidR="008F3179" w:rsidRDefault="008F3179" w:rsidP="008F3179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Przekazanie Utworu potwierdzone zostanie </w:t>
      </w:r>
      <w:r>
        <w:rPr>
          <w:rFonts w:ascii="Bookman Old Style" w:hAnsi="Bookman Old Style"/>
          <w:i/>
        </w:rPr>
        <w:t>Protokołem zdawczo-odbiorczym</w:t>
      </w:r>
      <w:r>
        <w:rPr>
          <w:rFonts w:ascii="Bookman Old Style" w:hAnsi="Bookman Old Style"/>
        </w:rPr>
        <w:t>, którego wzór stanowi załącznik nr 2 do niniejszej Umowy.</w:t>
      </w:r>
    </w:p>
    <w:p w:rsidR="008F3179" w:rsidRDefault="008F3179" w:rsidP="008F3179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chwilą przekazania Utworu Zamawiającemu, nabywa on na własność nośnik/i, na którym/</w:t>
      </w:r>
      <w:proofErr w:type="spellStart"/>
      <w:r>
        <w:rPr>
          <w:rFonts w:ascii="Bookman Old Style" w:hAnsi="Bookman Old Style"/>
        </w:rPr>
        <w:t>ch</w:t>
      </w:r>
      <w:proofErr w:type="spellEnd"/>
      <w:r>
        <w:rPr>
          <w:rFonts w:ascii="Bookman Old Style" w:hAnsi="Bookman Old Style"/>
        </w:rPr>
        <w:t xml:space="preserve"> utrwalono Utwór.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Inne obowiązki Wykonawcy</w:t>
      </w:r>
    </w:p>
    <w:p w:rsidR="008F3179" w:rsidRDefault="008F3179" w:rsidP="008F31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 dostarczenia swojej fotografii.</w:t>
      </w:r>
    </w:p>
    <w:p w:rsidR="008F3179" w:rsidRDefault="008F3179" w:rsidP="008F3179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trakcie uczestniczenia w warsztatach konsultacyjnych, o których mowa w </w:t>
      </w:r>
      <w:r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t>2 ust. 2 niniejszej Umowy, Wykonawca może posługiwać się przygotowanymi przez siebie prezentacjami lub innymi formami przekazu multimedialnego pod warunkiem, że nie będą one naruszać praw osób trzecich.</w:t>
      </w:r>
    </w:p>
    <w:p w:rsidR="008F3179" w:rsidRDefault="008F3179" w:rsidP="008F3179">
      <w:pPr>
        <w:spacing w:line="276" w:lineRule="auto"/>
        <w:ind w:left="501"/>
        <w:jc w:val="both"/>
        <w:rPr>
          <w:rFonts w:ascii="Bookman Old Style" w:hAnsi="Bookman Old Style"/>
        </w:rPr>
      </w:pP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Zamawiającego</w:t>
      </w:r>
    </w:p>
    <w:p w:rsidR="008F3179" w:rsidRDefault="008F3179" w:rsidP="008F3179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zobowiązuje się do terminowej zapłaty na rzecz Wykonawcy, określonego w § 6 ust. 1 Umowy wynagrodzenia za wykonanie Zamówienie oraz za przekazanie Zamawiającemu autorskich praw majątkowych, o których mowa w § 3 niniejszej Umowy.</w:t>
      </w:r>
    </w:p>
    <w:p w:rsidR="008F3179" w:rsidRDefault="008F3179" w:rsidP="008F317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zamieszkania przez Wykonawcę w odległości powyżej 50 km od miejsca organizacji warsztatów konsultacyjnych, o których mowa w </w:t>
      </w:r>
      <w:r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2 ust. 2 niniejszej Umowy, Zamawiający na wniosek Wykonawcy zapewni kolację w pierwszym dniu warsztatów oraz nocleg wraz ze śniadaniem. Zamawiający, bez względu na miejsce zamieszkania Wykonawcy, zapewnia w pierwszym dniu warsztatów obiad oraz przerwę kawową, zaś w drugim dniu warsztatów – wyłącznie przerwę kawową. W ramach uczestnictwa w warsztatach konsultacyjnych, Zamawiający nie zapewnia Wykonawcy zwrotu kosztów podróży do miejsca realizacji warsztatów.</w:t>
      </w:r>
    </w:p>
    <w:p w:rsidR="008F3179" w:rsidRDefault="008F3179" w:rsidP="008F3179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zobowiązuje się do wykorzystania wizerunku Wykonawcy , o którym mowa w § 4 ust. 1 niniejszej Umowy, w sposób zapewniający jego należytą prezentację.</w:t>
      </w:r>
    </w:p>
    <w:p w:rsidR="008F3179" w:rsidRDefault="008F3179" w:rsidP="008F3179">
      <w:pPr>
        <w:widowControl/>
        <w:numPr>
          <w:ilvl w:val="0"/>
          <w:numId w:val="11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zobowiązuje się do poszanowania autorskich praw osobistych Wykonawcy do Utworu.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6.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Wynagrodzenie</w:t>
      </w:r>
    </w:p>
    <w:p w:rsidR="008F3179" w:rsidRDefault="008F3179" w:rsidP="008F3179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wykonanie Przedmiotu Umowy Wykonawcy przysługuje wynagrodzenie w kwocie ………….. złotych brutto (słownie: ………………………….00/100) płatne na rachunek bankowy Wykonawcy o nr ……………………………………………………………………. .</w:t>
      </w:r>
    </w:p>
    <w:p w:rsidR="008F3179" w:rsidRDefault="008F3179" w:rsidP="008F3179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Wypłata wynagrodzenia nastąpi na podstawie prawidłowo wystawionego przez Wykonawcę rachunku, po stwierdzeniu wykonania Przedmiotu Umowy. </w:t>
      </w:r>
    </w:p>
    <w:p w:rsidR="008F3179" w:rsidRDefault="008F3179" w:rsidP="008F3179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 dla Zamawiającego w terminie 7 dni po przyjęciu Zamówienia, stwierdzonego Protokołem zdawczo-odbiorczym.</w:t>
      </w:r>
    </w:p>
    <w:p w:rsidR="008F3179" w:rsidRDefault="008F3179" w:rsidP="008F3179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Płatność zostanie zrealizowana w terminie 30 dni od daty doręczenia Zamawiającemu prawidłowo wystawionego rachunku przez Wykonawcę. Płatność będzie realizowana przelewem na rachunek bankowy Wykonawcy wskazany w umowie.</w:t>
      </w:r>
    </w:p>
    <w:p w:rsidR="008F3179" w:rsidRDefault="008F3179" w:rsidP="008F3179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Rękojmia za wady fizyczne i prawne Zamówienia</w:t>
      </w:r>
    </w:p>
    <w:p w:rsidR="008F3179" w:rsidRDefault="008F3179" w:rsidP="008F3179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wykonany i dostarczony Utwór jest wolny od wad fizycznych i prawnych. Ponadto oświadcza, że rozporządzanie Utworem nie narusza praw własności przemysłowej i intelektualnej, w szczególności: praw patentowych, praw autorskich i praw do znaków towarowych.</w:t>
      </w:r>
    </w:p>
    <w:p w:rsidR="008F3179" w:rsidRDefault="008F3179" w:rsidP="008F3179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 krótszym niż 7 dni, zobowiązany jest do dostarczenia innej wersji Utworu, wolnej od wad, spełniającej wymagania określone w niniejszej Umowie oraz naprawienia szkód, powstałych z tego tytułu po stronie Zamawiającego. </w:t>
      </w:r>
    </w:p>
    <w:p w:rsidR="008F3179" w:rsidRDefault="008F3179" w:rsidP="008F3179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 Wykonawca zobowiązuje się zwolnić Zamawiającego z odpowiedzialności wobec osób trzecich, w szczególności poprzez:</w:t>
      </w:r>
    </w:p>
    <w:p w:rsidR="008F3179" w:rsidRDefault="008F3179" w:rsidP="008F3179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podjęcie działań, mających na celu zażegnanie sporu wraz z poniesieniem związanych z tym wszelkich kosztów, wstąpienie do toczącego się postępowania, a w razie braku takiej możliwości – wystąpienie z interwencją uboczną po stronie Wykonawcy;</w:t>
      </w:r>
    </w:p>
    <w:p w:rsidR="008F3179" w:rsidRDefault="008F3179" w:rsidP="008F3179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 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celowej egzekucji, a ponadto zwrócenie Zamawiającego także zapłaconych przez nią kosztów doradztwa prawnego, z którego skorzystała w związku z wystąpieniem osoby trzeciej, które nie zostały pokryte zasądzonym, na rzecz Zamawiającego od osoby trzeciej, zwrotem kosztów zastępstwa procesowego.</w:t>
      </w:r>
    </w:p>
    <w:p w:rsidR="008F3179" w:rsidRDefault="008F3179" w:rsidP="008F3179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Odpowiedzialność za szkodę</w:t>
      </w:r>
    </w:p>
    <w:p w:rsidR="008F3179" w:rsidRDefault="008F3179" w:rsidP="008F3179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szkody wyrządzone osobom trzecim przez Wykonawcę, powstałe na skutek niewykonania lub nienależytego wykonania Umowy, w tym w szczególności powstałe lub mogące powstać na skutek naruszenia majątkowych lub osobistych praw autorskich osób trzecich, odpowiedzialność ponosi Wykonawca z zastrzeżeniem postanowień poniższych.</w:t>
      </w:r>
    </w:p>
    <w:p w:rsidR="008F3179" w:rsidRDefault="008F3179" w:rsidP="008F3179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 Zamawiającego kosztów z uwagi na niewykonanie lub nienależyte wykonanie Umowy przez Wykonawcę.</w:t>
      </w:r>
    </w:p>
    <w:p w:rsidR="008F3179" w:rsidRDefault="008F3179" w:rsidP="008F3179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 Wykonawca zobowiązuje się zwolnić Zamawiającego z odpowiedzialności za te szkody.</w:t>
      </w:r>
    </w:p>
    <w:p w:rsidR="008F3179" w:rsidRDefault="008F3179" w:rsidP="008F3179">
      <w:pPr>
        <w:widowControl/>
        <w:numPr>
          <w:ilvl w:val="0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Skutki niewykonania, bądź nienależytego wykonania Umowy</w:t>
      </w:r>
    </w:p>
    <w:p w:rsidR="008F3179" w:rsidRDefault="008F3179" w:rsidP="008F3179">
      <w:pPr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 odstąpienia od Umowy w przypadku wykonywania Umowy przez Wykonawcę niezgodnie z powszechnie obowiązującymi przepisami, bądź też rażącego naruszenia postanowień Umowy przez Wykonawcę. Oświadczenie o odstąpieniu winno być złożone w terminie 30 dni od zaistnienia zdarzenia, stanowiącego podstawę do odstąpienia. Zamawiającemu przysługuje ponadto prawo odstąpienia od Umowy, na zasadach określonych w Kodeksie cywilnym.</w:t>
      </w:r>
    </w:p>
    <w:p w:rsidR="008F3179" w:rsidRDefault="008F3179" w:rsidP="008F3179">
      <w:pPr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opóźnienia w wykonaniu Umowy, Zamawiający ma prawo obciążyć Wykonawcę karą umowną w wysokości 1% wynagrodzenia wskazanego w § 6 ust. 1 niniejszej Umowy za każdy dzień opóźnienia. Zamawiającemu przysługiwać będzie prawo do naliczenia tej kary, w odniesieniu do uchybienia każdemu terminowi, wynikającemu z niniejszej Umowy.</w:t>
      </w:r>
    </w:p>
    <w:p w:rsidR="008F3179" w:rsidRDefault="008F3179" w:rsidP="008F3179">
      <w:pPr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nienależytego wykonywania Umowy przez Wykonawcę, innego, niż określony w ust. 2 powyżej, bądź zapisów Zapytania ofertowego odnoszących się do realizacji zamówienia, Zamawiający ma prawo obciążyć Wykonawcę karą umowną w wysokości 5% wynagrodzenia wskazanego w § 6 ust. 1 niniejszej Umowy za każdy przypadek nienależytego wykonywania Umowy.</w:t>
      </w:r>
    </w:p>
    <w:p w:rsidR="008F3179" w:rsidRDefault="008F3179" w:rsidP="008F3179">
      <w:pPr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odstąpienia przez Zamawiającego od Umowy, z przyczyn leżących po stronie Wykonawcy, w szczególności z przyczyn określonych w ust. 1 niniejszego paragrafu, Zamawiający ma prawo obciążyć Wykonawcę karą umowną w wysokości 10 % wynagrodzenia wskazanego w § 6 ust. 1 niniejszej Umowy.</w:t>
      </w:r>
    </w:p>
    <w:p w:rsidR="008F3179" w:rsidRDefault="008F3179" w:rsidP="008F3179">
      <w:pPr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Kary umowne wskazane w niniejszej umowie podlegają kumulacji.</w:t>
      </w:r>
    </w:p>
    <w:p w:rsidR="008F3179" w:rsidRDefault="008F3179" w:rsidP="008F3179">
      <w:pPr>
        <w:widowControl/>
        <w:numPr>
          <w:ilvl w:val="0"/>
          <w:numId w:val="16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:rsidR="008F3179" w:rsidRDefault="008F3179" w:rsidP="008F3179">
      <w:pPr>
        <w:pStyle w:val="Akapitzlist"/>
        <w:numPr>
          <w:ilvl w:val="0"/>
          <w:numId w:val="16"/>
        </w:numPr>
        <w:spacing w:after="160" w:line="25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</w:rPr>
      </w:pP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10.</w:t>
      </w:r>
    </w:p>
    <w:p w:rsidR="008F3179" w:rsidRDefault="008F3179" w:rsidP="008F3179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Postanowienia końcowe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8F3179" w:rsidRDefault="008F3179" w:rsidP="008F3179">
      <w:pPr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>
        <w:rPr>
          <w:rFonts w:ascii="Bookman Old Style" w:hAnsi="Bookman Old Style"/>
        </w:rPr>
        <w:t xml:space="preserve">Wykonawcy: 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zamieszkania: …………………………………………. ,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kontaktowy: ……………………………….. ,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adres e-mail: ……………………………….. .</w:t>
      </w:r>
    </w:p>
    <w:p w:rsidR="008F3179" w:rsidRDefault="008F3179" w:rsidP="008F3179">
      <w:pPr>
        <w:widowControl/>
        <w:numPr>
          <w:ilvl w:val="0"/>
          <w:numId w:val="17"/>
        </w:numPr>
        <w:autoSpaceDE/>
        <w:autoSpaceDN/>
        <w:adjustRightInd/>
        <w:spacing w:after="160"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dla Zamawiającego</w:t>
      </w:r>
      <w:r>
        <w:rPr>
          <w:rFonts w:ascii="Bookman Old Style" w:hAnsi="Bookman Old Style"/>
        </w:rPr>
        <w:t xml:space="preserve">: 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adres: 20-076 Lublin, ul. Krakowskie Przedmieście 62,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kontaktowy: 81 440 87 33,</w:t>
      </w: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  <w:lang w:val="de-DE"/>
        </w:rPr>
        <w:t>adres</w:t>
      </w:r>
      <w:proofErr w:type="spellEnd"/>
      <w:r>
        <w:rPr>
          <w:rFonts w:ascii="Bookman Old Style" w:hAnsi="Bookman Old Style"/>
          <w:b/>
          <w:lang w:val="de-DE"/>
        </w:rPr>
        <w:t xml:space="preserve"> </w:t>
      </w:r>
      <w:proofErr w:type="spellStart"/>
      <w:r>
        <w:rPr>
          <w:rFonts w:ascii="Bookman Old Style" w:hAnsi="Bookman Old Style"/>
          <w:b/>
          <w:lang w:val="de-DE"/>
        </w:rPr>
        <w:t>e-mail</w:t>
      </w:r>
      <w:proofErr w:type="spellEnd"/>
      <w:r>
        <w:rPr>
          <w:rFonts w:ascii="Bookman Old Style" w:hAnsi="Bookman Old Style"/>
          <w:b/>
          <w:lang w:val="de-DE"/>
        </w:rPr>
        <w:t xml:space="preserve">: </w:t>
      </w:r>
      <w:hyperlink r:id="rId8" w:history="1">
        <w:r>
          <w:rPr>
            <w:rStyle w:val="Hipercze"/>
            <w:rFonts w:ascii="Bookman Old Style" w:hAnsi="Bookman Old Style"/>
            <w:b/>
            <w:lang w:val="de-DE"/>
          </w:rPr>
          <w:t>a.</w:t>
        </w:r>
        <w:r>
          <w:rPr>
            <w:rStyle w:val="Hipercze"/>
            <w:rFonts w:ascii="Bookman Old Style" w:hAnsi="Bookman Old Style"/>
            <w:b/>
          </w:rPr>
          <w:t>pietrzak@kssip.gov.pl</w:t>
        </w:r>
      </w:hyperlink>
      <w:r>
        <w:rPr>
          <w:rFonts w:ascii="Bookman Old Style" w:hAnsi="Bookman Old Style"/>
        </w:rPr>
        <w:t>.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Umowa obowiązuje od dnia jej zawarcia do dnia…………………………………..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sprawach nieuregulowanych Umową będą miały zastosowanie przepisy ustawy z dnia 23 kwietnia 1964 r. - Kodeks cywilny oraz przepisy ustawy z dnia 4 lutego 1994 r. o prawie autorskim i prawach pokrewnych oraz inne przepisy powszechnie obowiązujące.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Zmiany i uzupełnienia Umowy wymagają formy pisemnej pod rygorem nieważności.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Umowa została sporządzona w trzech jednobrzmiących egzemplarzach, jeden dla Wykonawcy i dwa dla Zamawiającego.</w:t>
      </w:r>
    </w:p>
    <w:p w:rsidR="008F3179" w:rsidRDefault="008F3179" w:rsidP="008F3179">
      <w:pPr>
        <w:widowControl/>
        <w:numPr>
          <w:ilvl w:val="3"/>
          <w:numId w:val="15"/>
        </w:numPr>
        <w:autoSpaceDE/>
        <w:autoSpaceDN/>
        <w:adjustRightInd/>
        <w:spacing w:after="16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Integralną część Umowy stanowi:</w:t>
      </w:r>
    </w:p>
    <w:p w:rsidR="008F3179" w:rsidRDefault="008F3179" w:rsidP="008F3179">
      <w:pPr>
        <w:spacing w:after="120"/>
        <w:ind w:left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Załącznik nr 1</w:t>
      </w:r>
      <w:r>
        <w:rPr>
          <w:rFonts w:ascii="Bookman Old Style" w:hAnsi="Bookman Old Style"/>
          <w:i/>
        </w:rPr>
        <w:t xml:space="preserve"> – Pełnomocnictwo nr 26/2016 - kopia</w:t>
      </w:r>
    </w:p>
    <w:p w:rsidR="008F3179" w:rsidRDefault="008F3179" w:rsidP="008F3179">
      <w:pPr>
        <w:spacing w:after="120"/>
        <w:ind w:left="36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Załącznik nr 2</w:t>
      </w:r>
      <w:r>
        <w:rPr>
          <w:rFonts w:ascii="Bookman Old Style" w:hAnsi="Bookman Old Style"/>
          <w:i/>
        </w:rPr>
        <w:t xml:space="preserve"> – Protokół zdawczo-odbiorczy</w:t>
      </w:r>
    </w:p>
    <w:p w:rsidR="008F3179" w:rsidRDefault="008F3179" w:rsidP="008F3179">
      <w:pPr>
        <w:spacing w:after="12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Załącznik nr 3 – </w:t>
      </w:r>
      <w:r>
        <w:rPr>
          <w:rFonts w:ascii="Bookman Old Style" w:hAnsi="Bookman Old Style"/>
          <w:i/>
        </w:rPr>
        <w:t>Formularz ofertowy</w:t>
      </w:r>
    </w:p>
    <w:p w:rsidR="008F3179" w:rsidRDefault="008F3179" w:rsidP="008F3179">
      <w:pPr>
        <w:spacing w:line="276" w:lineRule="auto"/>
        <w:ind w:left="360"/>
        <w:jc w:val="both"/>
        <w:rPr>
          <w:rFonts w:ascii="Bookman Old Style" w:eastAsiaTheme="minorHAnsi" w:hAnsi="Bookman Old Style" w:cstheme="minorBidi"/>
          <w:b/>
          <w:i/>
          <w:color w:val="FF0000"/>
          <w:lang w:eastAsia="en-US"/>
        </w:rPr>
      </w:pPr>
    </w:p>
    <w:p w:rsidR="008F3179" w:rsidRDefault="008F3179" w:rsidP="008F3179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440"/>
        <w:gridCol w:w="3742"/>
      </w:tblGrid>
      <w:tr w:rsidR="008F3179" w:rsidTr="008F3179">
        <w:tc>
          <w:tcPr>
            <w:tcW w:w="4030" w:type="dxa"/>
          </w:tcPr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………………………………… </w:t>
            </w:r>
          </w:p>
        </w:tc>
        <w:tc>
          <w:tcPr>
            <w:tcW w:w="1440" w:type="dxa"/>
          </w:tcPr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742" w:type="dxa"/>
          </w:tcPr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ZAMAWIAJĄCY</w:t>
            </w: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……………………………………..</w:t>
            </w: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F3179" w:rsidRDefault="008F31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Cs/>
              </w:rPr>
              <w:t>.</w:t>
            </w:r>
          </w:p>
        </w:tc>
      </w:tr>
    </w:tbl>
    <w:p w:rsidR="008F3179" w:rsidRDefault="008F3179" w:rsidP="008F317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11829" w:rsidRPr="00687CF4" w:rsidRDefault="00E11829" w:rsidP="00E11829">
      <w:pPr>
        <w:rPr>
          <w:rFonts w:ascii="Bookman Old Style" w:hAnsi="Bookman Old Style"/>
        </w:rPr>
      </w:pPr>
    </w:p>
    <w:sectPr w:rsidR="00E11829" w:rsidRPr="00687CF4" w:rsidSect="00A928CB">
      <w:headerReference w:type="default" r:id="rId9"/>
      <w:footerReference w:type="default" r:id="rId10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797F29" w:rsidRDefault="00BD5E01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</w:t>
          </w:r>
          <w:r w:rsidR="00797F29" w:rsidRPr="00797F29">
            <w:rPr>
              <w:rFonts w:ascii="Bookman Old Style" w:hAnsi="Bookman Old Style"/>
              <w:i/>
              <w:sz w:val="16"/>
              <w:szCs w:val="16"/>
            </w:rPr>
            <w:t>dla kluczowych kadr sądownictwa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9B2225" w:rsidP="008F3179">
    <w:pPr>
      <w:jc w:val="right"/>
    </w:pPr>
    <w:sdt>
      <w:sdtPr>
        <w:id w:val="70324022"/>
        <w:docPartObj>
          <w:docPartGallery w:val="Page Numbers (Margins)"/>
          <w:docPartUnique/>
        </w:docPartObj>
      </w:sdtPr>
      <w:sdtEndPr/>
      <w:sdtContent>
        <w:r w:rsidR="008F3179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179" w:rsidRDefault="008F31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B2225" w:rsidRPr="009B22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F3179" w:rsidRDefault="008F31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B2225" w:rsidRPr="009B222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749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1680259" cy="828000"/>
          <wp:effectExtent l="0" t="0" r="0" b="0"/>
          <wp:wrapTight wrapText="bothSides">
            <wp:wrapPolygon edited="0">
              <wp:start x="0" y="0"/>
              <wp:lineTo x="0" y="20887"/>
              <wp:lineTo x="21306" y="20887"/>
              <wp:lineTo x="213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179">
      <w:t xml:space="preserve">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>
      <w:start w:val="1"/>
      <w:numFmt w:val="decimal"/>
      <w:lvlText w:val="%4."/>
      <w:lvlJc w:val="lef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</w:lvl>
    <w:lvl w:ilvl="5" w:tplc="0415001B">
      <w:start w:val="1"/>
      <w:numFmt w:val="lowerRoman"/>
      <w:lvlText w:val="%6."/>
      <w:lvlJc w:val="right"/>
      <w:pPr>
        <w:ind w:left="4821" w:hanging="180"/>
      </w:pPr>
    </w:lvl>
    <w:lvl w:ilvl="6" w:tplc="0415000F">
      <w:start w:val="1"/>
      <w:numFmt w:val="decimal"/>
      <w:lvlText w:val="%7."/>
      <w:lvlJc w:val="left"/>
      <w:pPr>
        <w:ind w:left="5541" w:hanging="360"/>
      </w:pPr>
    </w:lvl>
    <w:lvl w:ilvl="7" w:tplc="04150019">
      <w:start w:val="1"/>
      <w:numFmt w:val="lowerLetter"/>
      <w:lvlText w:val="%8."/>
      <w:lvlJc w:val="left"/>
      <w:pPr>
        <w:ind w:left="6261" w:hanging="360"/>
      </w:pPr>
    </w:lvl>
    <w:lvl w:ilvl="8" w:tplc="0415001B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8F3179"/>
    <w:rsid w:val="0092010F"/>
    <w:rsid w:val="009613B1"/>
    <w:rsid w:val="009B2225"/>
    <w:rsid w:val="009C17C9"/>
    <w:rsid w:val="009C757A"/>
    <w:rsid w:val="00A44500"/>
    <w:rsid w:val="00A52969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E72EE"/>
    <w:rsid w:val="00E11829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F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trz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3053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Aleksandra Pietrzak</cp:lastModifiedBy>
  <cp:revision>3</cp:revision>
  <cp:lastPrinted>2017-07-21T08:42:00Z</cp:lastPrinted>
  <dcterms:created xsi:type="dcterms:W3CDTF">2017-07-21T08:42:00Z</dcterms:created>
  <dcterms:modified xsi:type="dcterms:W3CDTF">2017-07-21T10:30:00Z</dcterms:modified>
</cp:coreProperties>
</file>