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CF" w:rsidRPr="002363E3" w:rsidRDefault="001D08CF" w:rsidP="001D08CF">
      <w:pPr>
        <w:pStyle w:val="paragraph"/>
        <w:rPr>
          <w:rFonts w:asciiTheme="minorHAnsi" w:hAnsiTheme="minorHAnsi" w:cstheme="minorHAnsi"/>
        </w:rPr>
      </w:pPr>
      <w:bookmarkStart w:id="0" w:name="_GoBack"/>
      <w:bookmarkEnd w:id="0"/>
      <w:r w:rsidRPr="002363E3">
        <w:rPr>
          <w:rFonts w:asciiTheme="minorHAnsi" w:hAnsiTheme="minorHAnsi" w:cstheme="minorHAnsi"/>
        </w:rPr>
        <w:t xml:space="preserve">Krajowa Szkoła Sądownictwa i Prokuratury (dalej: Krajowa Szkoła, KSSiP) działa od 4 marca 2009 r. Nadzór na nią sprawuje Minister Sprawiedliwości. Regulamin organizacyjny Krajowej Szkoły ustala Dyrektor Krajowej Szkoły. </w:t>
      </w:r>
    </w:p>
    <w:p w:rsidR="001D08CF" w:rsidRDefault="001D08CF" w:rsidP="001D08CF">
      <w:pPr>
        <w:pStyle w:val="paragraph"/>
        <w:rPr>
          <w:rFonts w:asciiTheme="minorHAnsi" w:hAnsiTheme="minorHAnsi" w:cstheme="minorHAnsi"/>
        </w:rPr>
      </w:pPr>
      <w:r w:rsidRPr="002363E3">
        <w:rPr>
          <w:rFonts w:asciiTheme="minorHAnsi" w:hAnsiTheme="minorHAnsi" w:cstheme="minorHAnsi"/>
        </w:rPr>
        <w:t xml:space="preserve">Do zadań KSSiP należy przede wszystkim szkolenie przyszłych i obecnych sędziów i prokuratorów. Krajowa Szkoła organizuje i prowadzi także szkolenia dla osób zatrudnionych w sądach i prokuraturach. Poza tym przeprowadza analizy i badania służące m. in. ustaleniu konkretnych potrzeb związanych z prowadzonymi szkoleniami. W ramach swoich zadań współdziała z innymi podmiotami prowadzącymi podobną działalność, w tym zagranicznymi. Prowadzi ona także prace nad publikacjami (książkami) z dziedziny prawa. </w:t>
      </w:r>
    </w:p>
    <w:p w:rsidR="002363E3" w:rsidRPr="002363E3" w:rsidRDefault="002363E3" w:rsidP="002363E3">
      <w:pPr>
        <w:rPr>
          <w:rFonts w:eastAsia="Times New Roman" w:cstheme="minorHAnsi"/>
          <w:szCs w:val="24"/>
          <w:lang w:eastAsia="pl-PL"/>
        </w:rPr>
      </w:pPr>
      <w:r w:rsidRPr="002363E3">
        <w:rPr>
          <w:rFonts w:eastAsia="Times New Roman" w:cstheme="minorHAnsi"/>
          <w:szCs w:val="24"/>
          <w:lang w:eastAsia="pl-PL"/>
        </w:rPr>
        <w:t>Krajowa Szkoła posiada osobowość prawną. Jej działalność jest finansowana z dotacji podmiotowej. Minister Sprawiedliwości zatwierdza plan rzeczowo-finansowy Krajowej Szkoły zgodnie z przepisami ustawy o finansach publicznych</w:t>
      </w:r>
      <w:r>
        <w:rPr>
          <w:rFonts w:eastAsia="Times New Roman" w:cstheme="minorHAnsi"/>
          <w:szCs w:val="24"/>
          <w:lang w:eastAsia="pl-PL"/>
        </w:rPr>
        <w:t>.</w:t>
      </w:r>
    </w:p>
    <w:p w:rsidR="002363E3" w:rsidRPr="002363E3" w:rsidRDefault="002363E3" w:rsidP="001D08CF">
      <w:pPr>
        <w:pStyle w:val="paragraph"/>
        <w:rPr>
          <w:rFonts w:asciiTheme="minorHAnsi" w:hAnsiTheme="minorHAnsi" w:cstheme="minorHAnsi"/>
        </w:rPr>
      </w:pPr>
    </w:p>
    <w:sectPr w:rsidR="002363E3" w:rsidRPr="0023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2B64"/>
    <w:multiLevelType w:val="hybridMultilevel"/>
    <w:tmpl w:val="29E4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25"/>
    <w:multiLevelType w:val="hybridMultilevel"/>
    <w:tmpl w:val="AF746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enforcement="1" w:cryptProviderType="rsaFull" w:cryptAlgorithmClass="hash" w:cryptAlgorithmType="typeAny" w:cryptAlgorithmSid="4" w:cryptSpinCount="100000" w:hash="fUsVzi5xzLvUofBSD61eP/CMkSA=" w:salt="szH2KLvaJyoN0oRqIpxOw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31"/>
    <w:rsid w:val="000013D2"/>
    <w:rsid w:val="000A5D06"/>
    <w:rsid w:val="001D08CF"/>
    <w:rsid w:val="002363E3"/>
    <w:rsid w:val="002C525A"/>
    <w:rsid w:val="003E7630"/>
    <w:rsid w:val="0040633F"/>
    <w:rsid w:val="0049795E"/>
    <w:rsid w:val="004A3E48"/>
    <w:rsid w:val="004D5A66"/>
    <w:rsid w:val="00582C8A"/>
    <w:rsid w:val="0066326A"/>
    <w:rsid w:val="00784C0F"/>
    <w:rsid w:val="00AC6DA4"/>
    <w:rsid w:val="00CD0631"/>
    <w:rsid w:val="00D64C50"/>
    <w:rsid w:val="00D929BA"/>
    <w:rsid w:val="00DE79A0"/>
    <w:rsid w:val="00E3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2C5"/>
    <w:pPr>
      <w:spacing w:after="200" w:line="27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A66"/>
    <w:pPr>
      <w:ind w:left="720"/>
      <w:contextualSpacing/>
    </w:pPr>
  </w:style>
  <w:style w:type="paragraph" w:customStyle="1" w:styleId="paragraph">
    <w:name w:val="paragraph"/>
    <w:basedOn w:val="Normalny"/>
    <w:rsid w:val="001D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2C5"/>
    <w:pPr>
      <w:spacing w:after="200" w:line="27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A66"/>
    <w:pPr>
      <w:ind w:left="720"/>
      <w:contextualSpacing/>
    </w:pPr>
  </w:style>
  <w:style w:type="paragraph" w:customStyle="1" w:styleId="paragraph">
    <w:name w:val="paragraph"/>
    <w:basedOn w:val="Normalny"/>
    <w:rsid w:val="001D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136</Words>
  <Characters>816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Tabin</dc:creator>
  <cp:keywords/>
  <dc:description/>
  <cp:lastModifiedBy>Andrzej Muszyński</cp:lastModifiedBy>
  <cp:revision>6</cp:revision>
  <dcterms:created xsi:type="dcterms:W3CDTF">2021-11-02T08:40:00Z</dcterms:created>
  <dcterms:modified xsi:type="dcterms:W3CDTF">2021-12-30T11:59:00Z</dcterms:modified>
</cp:coreProperties>
</file>