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7C" w:rsidRDefault="00161AD7" w:rsidP="0024467C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OAP-II.420.43.2020</w:t>
      </w:r>
    </w:p>
    <w:p w:rsidR="0024467C" w:rsidRDefault="0024467C" w:rsidP="0024467C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4467C" w:rsidRDefault="00E93261" w:rsidP="0024467C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X</w:t>
      </w:r>
      <w:r w:rsidR="00161AD7">
        <w:rPr>
          <w:rFonts w:ascii="Times New Roman" w:hAnsi="Times New Roman" w:cs="Times New Roman"/>
          <w:sz w:val="23"/>
          <w:szCs w:val="23"/>
        </w:rPr>
        <w:t xml:space="preserve"> </w:t>
      </w:r>
      <w:r w:rsidR="0024467C">
        <w:rPr>
          <w:rFonts w:ascii="Times New Roman" w:hAnsi="Times New Roman" w:cs="Times New Roman"/>
          <w:sz w:val="23"/>
          <w:szCs w:val="23"/>
        </w:rPr>
        <w:t xml:space="preserve"> rocznika aplikacji prokuratorskiej 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</w:t>
      </w:r>
    </w:p>
    <w:p w:rsidR="0024467C" w:rsidRDefault="00E93261" w:rsidP="00E93261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bookmarkStart w:id="0" w:name="_GoBack"/>
      <w:bookmarkEnd w:id="0"/>
      <w:r w:rsidR="0024467C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24467C" w:rsidRDefault="0024467C" w:rsidP="0024467C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 okres praktyki po XXIII </w:t>
      </w:r>
      <w:r w:rsidR="00161AD7">
        <w:rPr>
          <w:rFonts w:ascii="Times New Roman" w:hAnsi="Times New Roman" w:cs="Times New Roman"/>
          <w:sz w:val="23"/>
          <w:szCs w:val="23"/>
        </w:rPr>
        <w:t>zjeździe od 22 marca 2021 r. do 2 kwietnia 2021</w:t>
      </w:r>
      <w:r>
        <w:rPr>
          <w:rFonts w:ascii="Times New Roman" w:hAnsi="Times New Roman" w:cs="Times New Roman"/>
          <w:sz w:val="23"/>
          <w:szCs w:val="23"/>
        </w:rPr>
        <w:t xml:space="preserve"> r.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 Prokuraturze Okręgowej 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24467C" w:rsidRDefault="0024467C" w:rsidP="0024467C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24467C" w:rsidTr="0024467C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67C" w:rsidRDefault="0024467C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24467C" w:rsidRDefault="0024467C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4467C" w:rsidTr="0024467C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4467C" w:rsidTr="0024467C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zasadami  rejestracji spraw cywilnych w prokuraturze poprzez zapoznanie się z urządzeniami rejestrowymi, sposobem dekretowania spraw, techniką wyłączania materiałów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postępowania karnego, zakładaniem akt nowej sprawy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” i zasadami jej wykreślania z urządzeń ewidencyjnych jako sprawy zakończonej.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analiza spraw postępowań o ubezwłasnowolnienie, w tym przesłanek ubezwłasnowolnienia, podstaw formalno - prawnych uzasadniających wszczęcie przez prokuratora postępowania o ubezwłasnowolnienie, czynności wyjaśniających podejmowanych przez prokuratora, a także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zapoznanie aplikantów z rolą prokuratora oraz  z zasadami gromadzenia i oceny materiału dowodowego w sprawach o ubezwłasnowolnienie, 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223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024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08"/>
              <w:gridCol w:w="1219"/>
              <w:gridCol w:w="4197"/>
            </w:tblGrid>
            <w:tr w:rsidR="0024467C">
              <w:trPr>
                <w:trHeight w:val="1325"/>
              </w:trPr>
              <w:tc>
                <w:tcPr>
                  <w:tcW w:w="3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24467C" w:rsidRDefault="002446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>sporządzanie projektów wniosków o całkowite lub częściowe ubezwłasnowolnienie, w tym zawierających żądanie ustanowienia doradcy tymczasowego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467C" w:rsidRDefault="002446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24467C" w:rsidRDefault="0024467C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sporządzanie projektów pism odmawiających zainicjowanie postępowań sądowych w sprawach 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4467C" w:rsidTr="0024467C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prokuratora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4467C" w:rsidTr="0024467C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467C" w:rsidRDefault="002446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67C" w:rsidRDefault="0024467C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4467C" w:rsidRDefault="0024467C" w:rsidP="0024467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4467C" w:rsidRDefault="0024467C" w:rsidP="0024467C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4467C" w:rsidRDefault="0024467C" w:rsidP="0024467C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24467C" w:rsidRDefault="0024467C" w:rsidP="0024467C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4467C" w:rsidRDefault="0024467C" w:rsidP="0024467C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t>Uzasadnienie oceny</w:t>
      </w:r>
      <w:bookmarkEnd w:id="3"/>
    </w:p>
    <w:p w:rsidR="0024467C" w:rsidRDefault="0024467C" w:rsidP="0024467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4467C" w:rsidRDefault="0024467C" w:rsidP="0024467C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E93261" w:rsidRDefault="00E93261" w:rsidP="00E93261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E93261" w:rsidRDefault="00E93261" w:rsidP="00E9326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E93261" w:rsidRDefault="00E93261" w:rsidP="00E9326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E93261" w:rsidRDefault="00E93261" w:rsidP="00E9326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E93261" w:rsidRDefault="00E93261" w:rsidP="00E9326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E93261" w:rsidRDefault="00E93261" w:rsidP="00E93261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E93261" w:rsidRDefault="00E93261" w:rsidP="00E93261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E93261" w:rsidRDefault="00E93261" w:rsidP="00E93261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24467C" w:rsidRDefault="0024467C" w:rsidP="0024467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5A7B24" w:rsidRDefault="005A7B24" w:rsidP="00E93261"/>
    <w:sectPr w:rsidR="005A7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7C"/>
    <w:rsid w:val="00161AD7"/>
    <w:rsid w:val="0024467C"/>
    <w:rsid w:val="005A7B24"/>
    <w:rsid w:val="00966765"/>
    <w:rsid w:val="00E9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67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67C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3</cp:revision>
  <dcterms:created xsi:type="dcterms:W3CDTF">2021-02-15T07:27:00Z</dcterms:created>
  <dcterms:modified xsi:type="dcterms:W3CDTF">2021-03-01T12:11:00Z</dcterms:modified>
</cp:coreProperties>
</file>