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15" w:rsidRDefault="00A8723B" w:rsidP="00221415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OAP-II.420.17.2021</w:t>
      </w:r>
    </w:p>
    <w:p w:rsidR="001D6EB1" w:rsidRDefault="001D6EB1" w:rsidP="00221415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21415" w:rsidRDefault="00DD45A2" w:rsidP="00221415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X</w:t>
      </w:r>
      <w:r w:rsidR="00221415">
        <w:rPr>
          <w:rFonts w:ascii="Times New Roman" w:hAnsi="Times New Roman" w:cs="Times New Roman"/>
          <w:sz w:val="23"/>
          <w:szCs w:val="23"/>
        </w:rPr>
        <w:t xml:space="preserve"> rocznika aplikacji prokuratorskiej ……………………………………</w:t>
      </w:r>
    </w:p>
    <w:p w:rsidR="00221415" w:rsidRDefault="00221415" w:rsidP="00221415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(imię i nazwisko aplikanta)</w:t>
      </w:r>
    </w:p>
    <w:p w:rsidR="00221415" w:rsidRDefault="00221415" w:rsidP="00221415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okres praktyki po XXVII zjeździe od</w:t>
      </w:r>
      <w:r w:rsidR="00A8723B">
        <w:rPr>
          <w:rFonts w:ascii="Times New Roman" w:hAnsi="Times New Roman" w:cs="Times New Roman"/>
          <w:sz w:val="23"/>
          <w:szCs w:val="23"/>
        </w:rPr>
        <w:t xml:space="preserve"> 19 do 30 lipca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prokuraturze rejonowej lub okręgowej, u prokuratora wykonującego zadania z zakresu prawa administracyjnego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21415" w:rsidTr="00DD45A2">
        <w:trPr>
          <w:trHeight w:val="598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415" w:rsidRDefault="0022141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221415" w:rsidRDefault="0022141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1415" w:rsidTr="0022141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21415" w:rsidTr="0022141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się z urządzeniami rejestrowymi, sposobem dekretowania spraw, techniką wyłączania materiałów z postępowania karnego, zakładania akt nowej sprawy „Pa” i zasadami jej wykreślania z urządzeń ewidencyjnych jako sprawy zakończonej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zapoznanie z aktami i planowanie czynności podejmowanych przez prokuratora w reakcji na wniosek osób o podjęcie czynności w trybie postępowania administracyjnego lub sądowo-administracyjnego oraz w sprawach wyłączonych na odcinku „Pa” lub z prowadzonych bądź nadzorowanych spraw karnych; opracowywanie stosownych pism kierowanych w takich sprawach do właściwych organów-instytucji, o nadesłanie dokumentów, które mogą być niezbędne do prawidłowego rozpoznania wnio</w:t>
            </w:r>
            <w:r w:rsidR="00A8723B">
              <w:rPr>
                <w:rFonts w:ascii="Times New Roman" w:hAnsi="Times New Roman" w:cs="Times New Roman"/>
                <w:sz w:val="20"/>
                <w:szCs w:val="20"/>
              </w:rPr>
              <w:t>sku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40654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ocena</w:t>
            </w:r>
            <w:r w:rsidR="00221415">
              <w:rPr>
                <w:rFonts w:ascii="Times New Roman" w:hAnsi="Times New Roman" w:cs="Times New Roman"/>
                <w:sz w:val="20"/>
                <w:szCs w:val="20"/>
              </w:rPr>
              <w:t xml:space="preserve"> zgromadzonego w sprawie „Pa” materiału celem ustalenia, czy uzasadnia on konieczność podjęcia przez prokuratora w danej sprawie dalszych czynności, ich rodzaju oraz opracowanie projektu pisma prokuratora do właściwego organu administracji lub sądu bądź odpowiedzi do zainteresowanego o braku podstaw do </w:t>
            </w:r>
            <w:r w:rsidR="00A8723B">
              <w:rPr>
                <w:rFonts w:ascii="Times New Roman" w:hAnsi="Times New Roman" w:cs="Times New Roman"/>
                <w:sz w:val="20"/>
                <w:szCs w:val="20"/>
              </w:rPr>
              <w:t xml:space="preserve">podjęcia </w:t>
            </w:r>
            <w:r w:rsidR="00221415">
              <w:rPr>
                <w:rFonts w:ascii="Times New Roman" w:hAnsi="Times New Roman" w:cs="Times New Roman"/>
                <w:sz w:val="20"/>
                <w:szCs w:val="20"/>
              </w:rPr>
              <w:t xml:space="preserve">czynności prokuratora w sprawie; sporządzanie projektów wniosków o </w:t>
            </w:r>
            <w:r w:rsidR="002214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wszczęcie postępowania administracyjnego, środków odwoławczych oraz sprzeciwów od decyzji ostatecznych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 uczestnictwo (również w charakterze protokolanta) w czynnościach przyjęcia do protokołu ustnych wyjaśnień 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czynnościach przesłuchania świadków we wskazanej kategorii spraw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21415" w:rsidTr="0022141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A872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(patrona), w tym udział w oględzinach miejsc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21415" w:rsidRDefault="00221415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DD45A2" w:rsidRDefault="00DD45A2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21415" w:rsidRDefault="00221415" w:rsidP="00221415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DD45A2" w:rsidRDefault="00DD45A2" w:rsidP="00DD45A2">
      <w:pPr>
        <w:keepNext/>
        <w:keepLines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3"/>
          <w:szCs w:val="23"/>
        </w:rPr>
      </w:pPr>
      <w:bookmarkStart w:id="3" w:name="bookmark8"/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</w:p>
    <w:p w:rsidR="00221415" w:rsidRDefault="00DD45A2" w:rsidP="00DD45A2">
      <w:pPr>
        <w:keepNext/>
        <w:keepLines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="00221415">
        <w:rPr>
          <w:rFonts w:ascii="Times New Roman" w:hAnsi="Times New Roman" w:cs="Times New Roman"/>
        </w:rPr>
        <w:t>Uzasadnienie oceny</w:t>
      </w:r>
      <w:bookmarkEnd w:id="3"/>
    </w:p>
    <w:p w:rsidR="00221415" w:rsidRDefault="00221415" w:rsidP="00221415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21415" w:rsidRDefault="00221415" w:rsidP="0022141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DD45A2" w:rsidRDefault="00DD45A2" w:rsidP="00DD45A2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DD45A2" w:rsidRDefault="00DD45A2" w:rsidP="00DD45A2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DD45A2" w:rsidRDefault="00DD45A2" w:rsidP="00DD45A2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DD45A2" w:rsidRDefault="00DD45A2" w:rsidP="00DD45A2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DD45A2" w:rsidRDefault="00DD45A2" w:rsidP="00DD45A2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Dodatkowe uwagi patrona, dotyczące aplikanta lub przebiegu praktyki</w:t>
      </w:r>
    </w:p>
    <w:p w:rsidR="00DD45A2" w:rsidRDefault="00DD45A2" w:rsidP="00DD45A2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DD45A2" w:rsidRDefault="00DD45A2" w:rsidP="00DD45A2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DD45A2" w:rsidRDefault="00DD45A2" w:rsidP="00DD45A2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DD45A2" w:rsidRDefault="00DD45A2" w:rsidP="00DD45A2"/>
    <w:p w:rsidR="00835C35" w:rsidRDefault="00835C35"/>
    <w:sectPr w:rsidR="00835C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A0" w:rsidRDefault="00462AA0" w:rsidP="00855B8F">
      <w:pPr>
        <w:spacing w:after="0" w:line="240" w:lineRule="auto"/>
      </w:pPr>
      <w:r>
        <w:separator/>
      </w:r>
    </w:p>
  </w:endnote>
  <w:endnote w:type="continuationSeparator" w:id="0">
    <w:p w:rsidR="00462AA0" w:rsidRDefault="00462AA0" w:rsidP="0085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8F" w:rsidRDefault="00855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8F" w:rsidRDefault="00855B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8F" w:rsidRDefault="00855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A0" w:rsidRDefault="00462AA0" w:rsidP="00855B8F">
      <w:pPr>
        <w:spacing w:after="0" w:line="240" w:lineRule="auto"/>
      </w:pPr>
      <w:r>
        <w:separator/>
      </w:r>
    </w:p>
  </w:footnote>
  <w:footnote w:type="continuationSeparator" w:id="0">
    <w:p w:rsidR="00462AA0" w:rsidRDefault="00462AA0" w:rsidP="00855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8F" w:rsidRDefault="00855B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8F" w:rsidRDefault="00855B8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B8F" w:rsidRDefault="00855B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15"/>
    <w:rsid w:val="001D6EB1"/>
    <w:rsid w:val="00221415"/>
    <w:rsid w:val="00406549"/>
    <w:rsid w:val="00462AA0"/>
    <w:rsid w:val="00835C35"/>
    <w:rsid w:val="00855B8F"/>
    <w:rsid w:val="00A8723B"/>
    <w:rsid w:val="00B77B1A"/>
    <w:rsid w:val="00D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41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B8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5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B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2021-06-23T12:48:00Z</dcterms:created>
  <dcterms:modified xsi:type="dcterms:W3CDTF">2021-06-23T12:48:00Z</dcterms:modified>
</cp:coreProperties>
</file>