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7C" w:rsidRDefault="00E24CDA" w:rsidP="0024467C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OAP-II.420.25.2021</w:t>
      </w:r>
    </w:p>
    <w:p w:rsidR="0024467C" w:rsidRDefault="0024467C" w:rsidP="0024467C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E24CDA" w:rsidRDefault="00E24CDA" w:rsidP="00E24CDA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dotycząca aplikanta 1</w:t>
      </w:r>
      <w:r w:rsidR="00161AD7">
        <w:rPr>
          <w:rFonts w:ascii="Times New Roman" w:hAnsi="Times New Roman" w:cs="Times New Roman"/>
          <w:sz w:val="23"/>
          <w:szCs w:val="23"/>
        </w:rPr>
        <w:t xml:space="preserve"> </w:t>
      </w:r>
      <w:r w:rsidR="0024467C">
        <w:rPr>
          <w:rFonts w:ascii="Times New Roman" w:hAnsi="Times New Roman" w:cs="Times New Roman"/>
          <w:sz w:val="23"/>
          <w:szCs w:val="23"/>
        </w:rPr>
        <w:t xml:space="preserve"> rocznika aplikacji </w:t>
      </w:r>
      <w:r>
        <w:rPr>
          <w:rFonts w:ascii="Times New Roman" w:hAnsi="Times New Roman" w:cs="Times New Roman"/>
          <w:sz w:val="23"/>
          <w:szCs w:val="23"/>
        </w:rPr>
        <w:t xml:space="preserve">uzupełniającej </w:t>
      </w:r>
      <w:r w:rsidR="0024467C">
        <w:rPr>
          <w:rFonts w:ascii="Times New Roman" w:hAnsi="Times New Roman" w:cs="Times New Roman"/>
          <w:sz w:val="23"/>
          <w:szCs w:val="23"/>
        </w:rPr>
        <w:t xml:space="preserve">prokuratorskiej </w:t>
      </w:r>
    </w:p>
    <w:p w:rsidR="00E24CDA" w:rsidRDefault="00E24CDA" w:rsidP="00E24CDA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</w:p>
    <w:p w:rsidR="00E24CDA" w:rsidRDefault="0024467C" w:rsidP="00E24CDA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</w:t>
      </w:r>
      <w:r w:rsidR="00F70691">
        <w:rPr>
          <w:rFonts w:ascii="Times New Roman" w:hAnsi="Times New Roman" w:cs="Times New Roman"/>
          <w:sz w:val="23"/>
          <w:szCs w:val="23"/>
        </w:rPr>
        <w:t>.………………………………………………………</w:t>
      </w:r>
      <w:bookmarkStart w:id="0" w:name="_GoBack"/>
      <w:bookmarkEnd w:id="0"/>
    </w:p>
    <w:p w:rsidR="0024467C" w:rsidRDefault="0024467C" w:rsidP="00E24CDA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E24CD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24467C" w:rsidRDefault="0024467C" w:rsidP="0024467C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 okres praktyki po XXIII </w:t>
      </w:r>
      <w:r w:rsidR="00E24CDA">
        <w:rPr>
          <w:rFonts w:ascii="Times New Roman" w:hAnsi="Times New Roman" w:cs="Times New Roman"/>
          <w:sz w:val="23"/>
          <w:szCs w:val="23"/>
        </w:rPr>
        <w:t>w wymiarze 1 dnia w okresie od 23 do 27 sierpnia 2021 i 1 dnia w okresie od 30 sierpnia do 3 września 2021 r.</w:t>
      </w:r>
    </w:p>
    <w:p w:rsidR="0024467C" w:rsidRDefault="0024467C" w:rsidP="0024467C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 Prokuraturze Okręgowej </w:t>
      </w:r>
      <w:r>
        <w:rPr>
          <w:rFonts w:ascii="Times New Roman" w:hAnsi="Times New Roman" w:cs="Times New Roman"/>
          <w:sz w:val="23"/>
          <w:szCs w:val="23"/>
        </w:rPr>
        <w:tab/>
        <w:t>…………………………………………</w:t>
      </w:r>
      <w:r w:rsidR="005D4A54">
        <w:rPr>
          <w:rFonts w:ascii="Times New Roman" w:hAnsi="Times New Roman" w:cs="Times New Roman"/>
          <w:sz w:val="23"/>
          <w:szCs w:val="23"/>
        </w:rPr>
        <w:t>..</w:t>
      </w:r>
    </w:p>
    <w:p w:rsidR="005D4A54" w:rsidRPr="005D4A54" w:rsidRDefault="005D4A54" w:rsidP="005D4A54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odbytej w dniach:…………………..………………….., …………………………………………</w:t>
      </w:r>
    </w:p>
    <w:p w:rsidR="0024467C" w:rsidRDefault="0024467C" w:rsidP="0024467C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24467C" w:rsidRDefault="0024467C" w:rsidP="0024467C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24467C" w:rsidRDefault="0024467C" w:rsidP="0024467C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24467C" w:rsidTr="0024467C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67C" w:rsidRDefault="0024467C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Czynności aplikanta wykonywane w trakcie praktyki</w:t>
            </w:r>
          </w:p>
          <w:p w:rsidR="0024467C" w:rsidRDefault="0024467C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4467C" w:rsidTr="0024467C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67C" w:rsidRDefault="0024467C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67C" w:rsidRDefault="0024467C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67C" w:rsidRDefault="0024467C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24467C" w:rsidTr="0024467C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67C" w:rsidRDefault="0024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Zapoznanie z zasadami  rejestracji spraw cywilnych w prokuraturze poprzez zapoznanie się z urządzeniami rejestrowymi, sposobem dekretowania spraw, techniką wyłączania materiałów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postępowania karnego, zakładaniem akt nowej sprawy 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 i zasadami jej wykreślania z urządzeń ewidencyjnych jako sprawy zakończonej.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7C" w:rsidRDefault="0024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7C" w:rsidRDefault="0024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4467C" w:rsidTr="0024467C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67C" w:rsidRDefault="0024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analiza spraw postępowań o ubezwłasnowolnienie, w tym przesłanek ubezwłasnowolnienia, podstaw formalno - prawnych uzasadniających wszczęcie przez prokuratora postępowania o ubezwłasnowolnienie, czynności wyjaśniających podejmowanych przez prokuratora, a także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zapoznanie aplikantów z rolą prokuratora oraz  z zasadami gromadzenia i oceny materiału dowodowego w sprawach o ubezwłasnowolnienie, 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7C" w:rsidRDefault="0024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7C" w:rsidRDefault="0024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4467C" w:rsidTr="0024467C">
        <w:trPr>
          <w:trHeight w:val="223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9024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3608"/>
              <w:gridCol w:w="1219"/>
              <w:gridCol w:w="4197"/>
            </w:tblGrid>
            <w:tr w:rsidR="0024467C">
              <w:trPr>
                <w:trHeight w:val="1325"/>
              </w:trPr>
              <w:tc>
                <w:tcPr>
                  <w:tcW w:w="3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4467C" w:rsidRDefault="0024467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sporządzanie projektów wniosków o całkowite lub częściowe ubezwłasnowolnienie, w tym zawierających żądanie ustanowienia doradcy tymczasowego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4467C" w:rsidRDefault="0024467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  <w:tc>
                <w:tcPr>
                  <w:tcW w:w="4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4467C" w:rsidRDefault="0024467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</w:tr>
          </w:tbl>
          <w:p w:rsidR="0024467C" w:rsidRDefault="0024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sporządzanie projektów pism odmawiających zainicjowanie postępowań sądowych w sprawach o ubezwłasnowolnienie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7C" w:rsidRDefault="0024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7C" w:rsidRDefault="0024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4467C" w:rsidTr="0024467C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67C" w:rsidRDefault="0024467C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67C" w:rsidRDefault="0024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67C" w:rsidRDefault="0024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24467C" w:rsidTr="0024467C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67C" w:rsidRDefault="0024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prokuratora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7C" w:rsidRDefault="0024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7C" w:rsidRDefault="0024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4467C" w:rsidTr="0024467C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67C" w:rsidRDefault="0024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7C" w:rsidRDefault="0024467C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7C" w:rsidRDefault="0024467C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24467C" w:rsidRDefault="0024467C" w:rsidP="0024467C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24467C" w:rsidRDefault="0024467C" w:rsidP="0024467C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24467C" w:rsidRDefault="0024467C" w:rsidP="0024467C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24467C" w:rsidRDefault="0024467C" w:rsidP="0024467C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24467C" w:rsidRDefault="0024467C" w:rsidP="0024467C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24467C" w:rsidRDefault="0024467C" w:rsidP="0024467C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>
        <w:rPr>
          <w:rFonts w:ascii="Times New Roman" w:hAnsi="Times New Roman" w:cs="Times New Roman"/>
        </w:rPr>
        <w:t>Uzasadnienie oceny</w:t>
      </w:r>
      <w:bookmarkEnd w:id="3"/>
    </w:p>
    <w:p w:rsidR="0024467C" w:rsidRDefault="0024467C" w:rsidP="0024467C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24467C" w:rsidRDefault="0024467C" w:rsidP="0024467C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E24CDA" w:rsidRDefault="00E24CDA" w:rsidP="0024467C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24467C" w:rsidRDefault="0024467C" w:rsidP="00161AD7">
      <w:pPr>
        <w:spacing w:before="100" w:beforeAutospacing="1" w:after="100" w:afterAutospacing="1" w:line="240" w:lineRule="auto"/>
        <w:ind w:right="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t>Umiejętność wykorzystania zdobytej wiedzy prawniczej w praktyce</w:t>
      </w:r>
      <w:r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  <w:t>a także sposób i logika argumentacji)</w:t>
      </w:r>
    </w:p>
    <w:p w:rsidR="00E24CDA" w:rsidRDefault="00E24CDA" w:rsidP="00161AD7">
      <w:pPr>
        <w:spacing w:before="100" w:beforeAutospacing="1" w:after="100" w:afterAutospacing="1" w:line="240" w:lineRule="auto"/>
        <w:ind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E24CDA" w:rsidRDefault="00E24CDA" w:rsidP="00161AD7">
      <w:pPr>
        <w:spacing w:before="100" w:beforeAutospacing="1" w:after="100" w:afterAutospacing="1" w:line="240" w:lineRule="auto"/>
        <w:ind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24467C" w:rsidRDefault="0024467C" w:rsidP="0024467C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24467C" w:rsidRDefault="0024467C" w:rsidP="0024467C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  <w:t>i zaangażowanie aplikanta, kultura osobista, stosunek do pracowników jednostki, w której odbywa się praktyka, zdyscyplinowanie, sumienność)</w:t>
      </w:r>
    </w:p>
    <w:p w:rsidR="0024467C" w:rsidRDefault="0024467C" w:rsidP="0024467C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24467C" w:rsidRDefault="0024467C" w:rsidP="0024467C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E24CDA" w:rsidRDefault="00E24CDA" w:rsidP="0024467C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E24CDA" w:rsidRDefault="00E24CDA" w:rsidP="0024467C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E24CDA" w:rsidRDefault="00E24CDA" w:rsidP="0024467C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E24CDA" w:rsidRDefault="00E24CDA" w:rsidP="0024467C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24467C" w:rsidRDefault="0024467C" w:rsidP="0024467C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Predyspozycje aplikanta do pracy na stanowisku sędziego lub prokuratora</w:t>
      </w:r>
    </w:p>
    <w:p w:rsidR="0024467C" w:rsidRDefault="0024467C" w:rsidP="0024467C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24467C" w:rsidRDefault="0024467C" w:rsidP="0024467C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24467C" w:rsidRDefault="0024467C" w:rsidP="0024467C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24467C" w:rsidRDefault="0024467C" w:rsidP="0024467C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24467C" w:rsidRDefault="0024467C" w:rsidP="0024467C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podpis, stanowisko lub pieczątka</w:t>
      </w:r>
    </w:p>
    <w:p w:rsidR="0024467C" w:rsidRDefault="0024467C" w:rsidP="0024467C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 patrona praktyki</w:t>
      </w:r>
    </w:p>
    <w:p w:rsidR="0024467C" w:rsidRDefault="0024467C" w:rsidP="0024467C"/>
    <w:p w:rsidR="0024467C" w:rsidRDefault="0024467C" w:rsidP="0024467C"/>
    <w:p w:rsidR="0024467C" w:rsidRDefault="0024467C" w:rsidP="0024467C"/>
    <w:p w:rsidR="005A7B24" w:rsidRDefault="005A7B24"/>
    <w:sectPr w:rsidR="005A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7C"/>
    <w:rsid w:val="00161AD7"/>
    <w:rsid w:val="0024467C"/>
    <w:rsid w:val="005A7B24"/>
    <w:rsid w:val="005D4A54"/>
    <w:rsid w:val="00E24CDA"/>
    <w:rsid w:val="00F7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67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67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Kluczewska</dc:creator>
  <cp:lastModifiedBy>Małgorzata Daliniewska</cp:lastModifiedBy>
  <cp:revision>4</cp:revision>
  <dcterms:created xsi:type="dcterms:W3CDTF">2021-07-19T11:55:00Z</dcterms:created>
  <dcterms:modified xsi:type="dcterms:W3CDTF">2021-07-19T12:11:00Z</dcterms:modified>
</cp:coreProperties>
</file>