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BE6633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OAP-II.420.27</w:t>
      </w:r>
      <w:r w:rsidR="00667D58">
        <w:rPr>
          <w:rFonts w:ascii="Times New Roman" w:hAnsi="Times New Roman" w:cs="Times New Roman"/>
          <w:sz w:val="23"/>
          <w:szCs w:val="23"/>
        </w:rPr>
        <w:t>.2019</w:t>
      </w:r>
    </w:p>
    <w:p w:rsidR="00742C89" w:rsidRDefault="00742C89" w:rsidP="002264CD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785099">
        <w:rPr>
          <w:rFonts w:ascii="Times New Roman" w:hAnsi="Times New Roman" w:cs="Times New Roman"/>
          <w:sz w:val="23"/>
          <w:szCs w:val="23"/>
        </w:rPr>
        <w:t xml:space="preserve">X </w:t>
      </w:r>
      <w:r w:rsidR="00785099" w:rsidRPr="00BE6633">
        <w:rPr>
          <w:rFonts w:ascii="Times New Roman" w:hAnsi="Times New Roman" w:cs="Times New Roman"/>
          <w:sz w:val="23"/>
          <w:szCs w:val="23"/>
        </w:rPr>
        <w:t>rocznika</w:t>
      </w:r>
      <w:r w:rsidR="002264CD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3571E1">
        <w:rPr>
          <w:rFonts w:ascii="Times New Roman" w:hAnsi="Times New Roman" w:cs="Times New Roman"/>
          <w:sz w:val="23"/>
          <w:szCs w:val="23"/>
        </w:rPr>
        <w:t>……</w:t>
      </w:r>
      <w:r w:rsidR="00BE6633">
        <w:rPr>
          <w:rFonts w:ascii="Times New Roman" w:hAnsi="Times New Roman" w:cs="Times New Roman"/>
          <w:sz w:val="23"/>
          <w:szCs w:val="23"/>
        </w:rPr>
        <w:t>…………………………………</w:t>
      </w:r>
    </w:p>
    <w:p w:rsidR="00742C89" w:rsidRPr="00130B91" w:rsidRDefault="003571E1" w:rsidP="00742C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BE6633">
        <w:rPr>
          <w:rFonts w:ascii="Times New Roman" w:hAnsi="Times New Roman" w:cs="Times New Roman"/>
          <w:sz w:val="23"/>
          <w:szCs w:val="23"/>
        </w:rPr>
        <w:t>po</w:t>
      </w:r>
      <w:proofErr w:type="gramEnd"/>
      <w:r w:rsidRPr="00BE6633">
        <w:rPr>
          <w:rFonts w:ascii="Times New Roman" w:hAnsi="Times New Roman" w:cs="Times New Roman"/>
          <w:sz w:val="23"/>
          <w:szCs w:val="23"/>
        </w:rPr>
        <w:t xml:space="preserve"> X Zjeździe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Pr="00BE6633">
        <w:rPr>
          <w:rFonts w:ascii="Times New Roman" w:hAnsi="Times New Roman" w:cs="Times New Roman"/>
          <w:sz w:val="23"/>
          <w:szCs w:val="23"/>
        </w:rPr>
        <w:t>od 20 stycznia 2020</w:t>
      </w:r>
      <w:r w:rsidR="00785099">
        <w:rPr>
          <w:rFonts w:ascii="Times New Roman" w:hAnsi="Times New Roman" w:cs="Times New Roman"/>
          <w:sz w:val="23"/>
          <w:szCs w:val="23"/>
        </w:rPr>
        <w:t xml:space="preserve"> </w:t>
      </w:r>
      <w:r w:rsidR="00785099" w:rsidRPr="00BE6633">
        <w:rPr>
          <w:rFonts w:ascii="Times New Roman" w:hAnsi="Times New Roman" w:cs="Times New Roman"/>
          <w:sz w:val="23"/>
          <w:szCs w:val="23"/>
        </w:rPr>
        <w:t>r</w:t>
      </w:r>
      <w:r w:rsidR="00785099">
        <w:rPr>
          <w:rFonts w:ascii="Times New Roman" w:hAnsi="Times New Roman" w:cs="Times New Roman"/>
          <w:sz w:val="23"/>
          <w:szCs w:val="23"/>
        </w:rPr>
        <w:t>.</w:t>
      </w:r>
      <w:r w:rsidR="00785099" w:rsidRPr="00BE6633">
        <w:rPr>
          <w:rFonts w:ascii="Times New Roman" w:hAnsi="Times New Roman" w:cs="Times New Roman"/>
          <w:sz w:val="23"/>
          <w:szCs w:val="23"/>
        </w:rPr>
        <w:t xml:space="preserve"> </w:t>
      </w:r>
      <w:r w:rsidR="00785099">
        <w:rPr>
          <w:rFonts w:ascii="Times New Roman" w:hAnsi="Times New Roman" w:cs="Times New Roman"/>
          <w:sz w:val="23"/>
          <w:szCs w:val="23"/>
        </w:rPr>
        <w:t>do</w:t>
      </w:r>
      <w:r w:rsidRPr="00BE6633">
        <w:rPr>
          <w:rFonts w:ascii="Times New Roman" w:hAnsi="Times New Roman" w:cs="Times New Roman"/>
          <w:sz w:val="23"/>
          <w:szCs w:val="23"/>
        </w:rPr>
        <w:t xml:space="preserve"> 7 lutego 2020</w:t>
      </w:r>
      <w:r w:rsidR="00785099">
        <w:rPr>
          <w:rFonts w:ascii="Times New Roman" w:hAnsi="Times New Roman" w:cs="Times New Roman"/>
          <w:sz w:val="23"/>
          <w:szCs w:val="23"/>
        </w:rPr>
        <w:t xml:space="preserve"> </w:t>
      </w:r>
      <w:r w:rsidRPr="00BE6633">
        <w:rPr>
          <w:rFonts w:ascii="Times New Roman" w:hAnsi="Times New Roman" w:cs="Times New Roman"/>
          <w:sz w:val="23"/>
          <w:szCs w:val="23"/>
        </w:rPr>
        <w:t>r</w:t>
      </w:r>
      <w:r w:rsidR="00785099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BE66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736F6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>akt postępowań prowadzonych w sprawach o przestępstwa przeciwko bezpieczeństwu powszechnemu i bezpieczeństwu w komunikacji.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BE66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 xml:space="preserve">Opracowywanie projektów 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 xml:space="preserve">aktów oskarżenia, w tym w trybie art.335 </w:t>
            </w:r>
            <w:proofErr w:type="gramStart"/>
            <w:r w:rsidR="00BE6633">
              <w:rPr>
                <w:rFonts w:ascii="Times New Roman" w:hAnsi="Times New Roman" w:cs="Times New Roman"/>
                <w:sz w:val="24"/>
                <w:szCs w:val="24"/>
              </w:rPr>
              <w:t>par.</w:t>
            </w:r>
            <w:r w:rsidR="0022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="00BE6633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CD" w:rsidRDefault="00667D58" w:rsidP="00BE66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 xml:space="preserve">Opracowywanie projektów 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 xml:space="preserve">wniosków w trybie art.335par.1 </w:t>
            </w:r>
            <w:proofErr w:type="spellStart"/>
            <w:r w:rsidR="00BE6633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633" w:rsidRDefault="005736F6" w:rsidP="00BE66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  <w:r w:rsidR="002264CD">
              <w:rPr>
                <w:rFonts w:ascii="Times New Roman" w:hAnsi="Times New Roman" w:cs="Times New Roman"/>
                <w:sz w:val="24"/>
                <w:szCs w:val="24"/>
              </w:rPr>
              <w:t xml:space="preserve">pracowywanie </w:t>
            </w:r>
            <w:bookmarkStart w:id="1" w:name="_GoBack"/>
            <w:bookmarkEnd w:id="1"/>
            <w:r w:rsidR="00785099">
              <w:rPr>
                <w:rFonts w:ascii="Times New Roman" w:hAnsi="Times New Roman" w:cs="Times New Roman"/>
                <w:sz w:val="24"/>
                <w:szCs w:val="24"/>
              </w:rPr>
              <w:t>wniosków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4CD">
              <w:rPr>
                <w:rFonts w:ascii="Times New Roman" w:hAnsi="Times New Roman" w:cs="Times New Roman"/>
                <w:sz w:val="24"/>
                <w:szCs w:val="24"/>
              </w:rPr>
              <w:t>warunkowe umorzenie postę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>powania karnego</w:t>
            </w:r>
            <w:r w:rsidR="00B77E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638C">
              <w:rPr>
                <w:rFonts w:ascii="Times New Roman" w:hAnsi="Times New Roman" w:cs="Times New Roman"/>
                <w:sz w:val="24"/>
                <w:szCs w:val="24"/>
              </w:rPr>
              <w:t>ocena istnienia przesłanek z art.66</w:t>
            </w:r>
            <w:r w:rsidR="00B7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8C">
              <w:rPr>
                <w:rFonts w:ascii="Times New Roman" w:hAnsi="Times New Roman" w:cs="Times New Roman"/>
                <w:sz w:val="24"/>
                <w:szCs w:val="24"/>
              </w:rPr>
              <w:t>kk)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64CD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CD" w:rsidRDefault="002264CD" w:rsidP="00BE66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Zatwierdzanie aktów oskarżenia sporządzonych przez Policję (ocena zasadności zatwierdzenia)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CD" w:rsidRPr="00923546" w:rsidRDefault="002264CD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CD" w:rsidRPr="00923546" w:rsidRDefault="002264CD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D36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czynnościach procesowych wykonywanych przez prokuratora(patrona), w tym</w:t>
            </w:r>
            <w:r w:rsidR="00D36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26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</w:t>
            </w:r>
            <w:r w:rsidR="00D36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uzgadnianiu wniosków w trybie art.335 </w:t>
            </w:r>
            <w:proofErr w:type="spellStart"/>
            <w:r w:rsidR="00D36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, a także</w:t>
            </w:r>
            <w:r w:rsidR="00D36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udział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wokandach </w:t>
            </w:r>
            <w:r w:rsidR="00D36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zainicjowanych aktem oskarżenia, wnioskiem w trybie art.335 par</w:t>
            </w:r>
            <w:r w:rsidR="00226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 </w:t>
            </w:r>
            <w:proofErr w:type="spellStart"/>
            <w:r w:rsidR="00226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kpk</w:t>
            </w:r>
            <w:proofErr w:type="spellEnd"/>
            <w:r w:rsidR="00226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wnioskiem o warunkowe umorzenie</w:t>
            </w:r>
            <w:r w:rsidR="0030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postępowania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porządkowanie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numeracja akt</w:t>
            </w:r>
            <w:r w:rsidR="00742C89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42C89" w:rsidRPr="00923546">
        <w:rPr>
          <w:rFonts w:ascii="Times New Roman" w:hAnsi="Times New Roman" w:cs="Times New Roman"/>
          <w:sz w:val="23"/>
          <w:szCs w:val="23"/>
        </w:rPr>
        <w:t>patrona</w:t>
      </w:r>
      <w:proofErr w:type="gramEnd"/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5F2A"/>
    <w:rsid w:val="001A5B8D"/>
    <w:rsid w:val="002264CD"/>
    <w:rsid w:val="00304797"/>
    <w:rsid w:val="003571E1"/>
    <w:rsid w:val="004B01C7"/>
    <w:rsid w:val="005736F6"/>
    <w:rsid w:val="00667D58"/>
    <w:rsid w:val="00742C89"/>
    <w:rsid w:val="00785099"/>
    <w:rsid w:val="008F250B"/>
    <w:rsid w:val="00AE638C"/>
    <w:rsid w:val="00B77EEA"/>
    <w:rsid w:val="00BE6633"/>
    <w:rsid w:val="00D36859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2019-06-11T08:39:00Z</cp:lastPrinted>
  <dcterms:created xsi:type="dcterms:W3CDTF">2019-11-29T07:56:00Z</dcterms:created>
  <dcterms:modified xsi:type="dcterms:W3CDTF">2019-11-29T07:56:00Z</dcterms:modified>
</cp:coreProperties>
</file>