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51" w:rsidRPr="00537951" w:rsidRDefault="00537951" w:rsidP="00537951">
      <w:pPr>
        <w:rPr>
          <w:sz w:val="28"/>
          <w:szCs w:val="28"/>
        </w:rPr>
      </w:pPr>
      <w:r w:rsidRPr="00537951">
        <w:rPr>
          <w:sz w:val="28"/>
          <w:szCs w:val="28"/>
        </w:rPr>
        <w:t>Wyjaśnienia treści i zmiana zapytania ofertowego</w:t>
      </w:r>
    </w:p>
    <w:p w:rsidR="00537951" w:rsidRDefault="00537951" w:rsidP="00537951"/>
    <w:p w:rsidR="00537951" w:rsidRPr="00537951" w:rsidRDefault="00537951" w:rsidP="00537951"/>
    <w:p w:rsidR="00537951" w:rsidRDefault="00537951" w:rsidP="00537951">
      <w:r>
        <w:t xml:space="preserve">Dotyczy: Zapytania ofertowego "Świadczenie usługi dostępu do </w:t>
      </w:r>
      <w:proofErr w:type="spellStart"/>
      <w:r>
        <w:t>internetu</w:t>
      </w:r>
      <w:proofErr w:type="spellEnd"/>
      <w:r>
        <w:t xml:space="preserve"> światłowodowego dla Krajowej Szkoły Sądownictwa i Prokuratury – stałe dwa łącza</w:t>
      </w:r>
      <w:r>
        <w:t>”</w:t>
      </w:r>
    </w:p>
    <w:p w:rsidR="00537951" w:rsidRDefault="00537951" w:rsidP="00537951"/>
    <w:p w:rsidR="00537951" w:rsidRDefault="00537951" w:rsidP="00537951">
      <w:r>
        <w:t>Do Zamawiającego w dniu 01</w:t>
      </w:r>
      <w:r>
        <w:t xml:space="preserve"> </w:t>
      </w:r>
      <w:r>
        <w:t>marca 2024</w:t>
      </w:r>
      <w:r>
        <w:t xml:space="preserve"> r. wpłynęły pytania, Zamawiający udziela</w:t>
      </w:r>
    </w:p>
    <w:p w:rsidR="00537951" w:rsidRDefault="00537951" w:rsidP="00537951">
      <w:r>
        <w:t xml:space="preserve">odpowiedzi i dokonuje zmian </w:t>
      </w:r>
      <w:r>
        <w:t>w Zapytaniu ofertowym</w:t>
      </w:r>
      <w:r>
        <w:t>:</w:t>
      </w:r>
    </w:p>
    <w:p w:rsidR="00537951" w:rsidRDefault="00537951" w:rsidP="00537951">
      <w:r>
        <w:t xml:space="preserve">Pytanie nr 1 – termin </w:t>
      </w:r>
      <w:r>
        <w:t>składania ofert</w:t>
      </w:r>
    </w:p>
    <w:p w:rsidR="00537951" w:rsidRDefault="00537951" w:rsidP="00537951">
      <w:r w:rsidRPr="00537951">
        <w:t>Zwracamy się z uprzejmą prośbą o przesunięcie terminu składania ofert na 11.03.2024, wyznaczony termin składania ofert na 04.03.2024 jest bowiem niewystarczający na sprawdzenie warunków technicznych oraz ustalenie szczegółów.</w:t>
      </w:r>
    </w:p>
    <w:p w:rsidR="00537951" w:rsidRDefault="00537951" w:rsidP="00537951">
      <w:r>
        <w:t xml:space="preserve">Odpowiedź: Zamawiający wyraża zgodę na zmianę terminu </w:t>
      </w:r>
      <w:r>
        <w:t>składania ofert i</w:t>
      </w:r>
      <w:r w:rsidR="00B8669E">
        <w:t xml:space="preserve"> </w:t>
      </w:r>
      <w:r>
        <w:t>dokonuje zmiany w treści zapytania ofertowego:</w:t>
      </w:r>
    </w:p>
    <w:p w:rsidR="00537951" w:rsidRDefault="00537951" w:rsidP="00537951">
      <w:r>
        <w:t>Punkt 6 Zapytania ofertowego</w:t>
      </w:r>
      <w:r>
        <w:t xml:space="preserve"> otrzymuje brzmienie:</w:t>
      </w:r>
    </w:p>
    <w:p w:rsidR="00537951" w:rsidRDefault="00537951" w:rsidP="00537951">
      <w:r>
        <w:t>„1)</w:t>
      </w:r>
      <w:r>
        <w:tab/>
        <w:t>Ofertę należy złożyć:</w:t>
      </w:r>
    </w:p>
    <w:p w:rsidR="00091660" w:rsidRDefault="00537951" w:rsidP="00B8669E">
      <w:pPr>
        <w:pStyle w:val="Akapitzlist"/>
        <w:numPr>
          <w:ilvl w:val="0"/>
          <w:numId w:val="1"/>
        </w:numPr>
        <w:ind w:left="0" w:firstLine="0"/>
      </w:pPr>
      <w:r>
        <w:t>do dnia 6 marca 2024”</w:t>
      </w:r>
    </w:p>
    <w:p w:rsidR="00537951" w:rsidRDefault="00537951" w:rsidP="00537951"/>
    <w:p w:rsidR="00537951" w:rsidRDefault="00537951" w:rsidP="00537951">
      <w:r>
        <w:t>Pytanie nr 2</w:t>
      </w:r>
      <w:r w:rsidR="00B8669E">
        <w:t xml:space="preserve"> – pytanie o urządzenie warstwy trzeciej</w:t>
      </w:r>
      <w:bookmarkStart w:id="0" w:name="_GoBack"/>
      <w:bookmarkEnd w:id="0"/>
    </w:p>
    <w:p w:rsidR="00537951" w:rsidRDefault="00537951" w:rsidP="00537951">
      <w:r>
        <w:t>P</w:t>
      </w:r>
      <w:r w:rsidRPr="00537951">
        <w:t>rosimy o potwierdzenie, że Zamawiający posiada urządzenie warstwy trzeciej (router), na którym skonfiguruje interfejs WAN od strony sieci Wykonawcy z adresacją IP publiczną tzw. Połączeniową + skonfiguruje routing statyczny (</w:t>
      </w:r>
      <w:proofErr w:type="spellStart"/>
      <w:r w:rsidRPr="00537951">
        <w:t>default</w:t>
      </w:r>
      <w:proofErr w:type="spellEnd"/>
      <w:r w:rsidRPr="00537951">
        <w:t>) w stronę routera szkieletowego Wykonawcy</w:t>
      </w:r>
    </w:p>
    <w:p w:rsidR="00537951" w:rsidRDefault="00537951" w:rsidP="00537951">
      <w:r>
        <w:t xml:space="preserve">Odpowiedź: Zamawiający </w:t>
      </w:r>
      <w:r w:rsidR="00804FDE">
        <w:t>posiada urządzenie warstwy trzeciej(gniazdo RJ45)</w:t>
      </w:r>
    </w:p>
    <w:sectPr w:rsidR="0053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86B65"/>
    <w:multiLevelType w:val="hybridMultilevel"/>
    <w:tmpl w:val="1D909088"/>
    <w:lvl w:ilvl="0" w:tplc="6FCECB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1"/>
    <w:rsid w:val="00091660"/>
    <w:rsid w:val="00537951"/>
    <w:rsid w:val="00804FDE"/>
    <w:rsid w:val="00B8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0FCB"/>
  <w15:chartTrackingRefBased/>
  <w15:docId w15:val="{4EF64984-E32A-4F06-9AD0-D4778AD4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Muszyński</dc:creator>
  <cp:keywords/>
  <dc:description/>
  <cp:lastModifiedBy>Andrzej Muszyński</cp:lastModifiedBy>
  <cp:revision>2</cp:revision>
  <dcterms:created xsi:type="dcterms:W3CDTF">2024-03-01T12:40:00Z</dcterms:created>
  <dcterms:modified xsi:type="dcterms:W3CDTF">2024-03-01T12:54:00Z</dcterms:modified>
</cp:coreProperties>
</file>