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10149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OSU-II.401.52.12</w:t>
      </w:r>
      <w:r w:rsidR="00EA022C" w:rsidRPr="00EA022C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0412F2">
        <w:rPr>
          <w:rFonts w:ascii="Bookman Old Style" w:hAnsi="Bookman Old Style"/>
        </w:rPr>
        <w:tab/>
      </w:r>
      <w:r w:rsidR="00A4757E">
        <w:rPr>
          <w:rFonts w:ascii="Bookman Old Style" w:hAnsi="Bookman Old Style"/>
        </w:rPr>
        <w:t xml:space="preserve">Lublin, </w:t>
      </w:r>
      <w:r w:rsidR="00CE1D03">
        <w:rPr>
          <w:rFonts w:ascii="Bookman Old Style" w:hAnsi="Bookman Old Style"/>
        </w:rPr>
        <w:t>5 czerwca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FD5C78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U19/</w:t>
      </w:r>
      <w:r w:rsidR="00DA402E">
        <w:rPr>
          <w:rFonts w:ascii="Bookman Old Style" w:hAnsi="Bookman Old Style"/>
        </w:rPr>
        <w:t>K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F040A1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F34DC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</w:t>
      </w:r>
      <w:r w:rsidR="00A9639A">
        <w:rPr>
          <w:rFonts w:ascii="Bookman Old Style" w:hAnsi="Bookman Old Style"/>
          <w:bCs/>
        </w:rPr>
        <w:t xml:space="preserve"> </w:t>
      </w:r>
      <w:r w:rsidR="00DA402E">
        <w:rPr>
          <w:rFonts w:ascii="Bookman Old Style" w:hAnsi="Bookman Old Style"/>
          <w:bCs/>
        </w:rPr>
        <w:t>wrocła</w:t>
      </w:r>
      <w:r w:rsidR="00CE1D03">
        <w:rPr>
          <w:rFonts w:ascii="Bookman Old Style" w:hAnsi="Bookman Old Style"/>
          <w:bCs/>
        </w:rPr>
        <w:t>w</w:t>
      </w:r>
      <w:r w:rsidR="00A9639A">
        <w:rPr>
          <w:rFonts w:ascii="Bookman Old Style" w:hAnsi="Bookman Old Style"/>
          <w:bCs/>
        </w:rPr>
        <w:t>skiego</w:t>
      </w:r>
    </w:p>
    <w:p w:rsidR="00A62D5F" w:rsidRPr="009406B1" w:rsidRDefault="00F040A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040A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040A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040A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040A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44D7" w:rsidRDefault="00DA402E" w:rsidP="00A644D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6 grudnia</w:t>
      </w:r>
      <w:r w:rsidR="00011585">
        <w:rPr>
          <w:rFonts w:ascii="Bookman Old Style" w:hAnsi="Bookman Old Style"/>
        </w:rPr>
        <w:t xml:space="preserve"> 2017</w:t>
      </w:r>
      <w:r w:rsidR="00A644D7">
        <w:rPr>
          <w:rFonts w:ascii="Bookman Old Style" w:hAnsi="Bookman Old Style"/>
        </w:rPr>
        <w:t xml:space="preserve"> r.</w:t>
      </w:r>
      <w:r w:rsidR="00A644D7">
        <w:rPr>
          <w:rFonts w:ascii="Bookman Old Style" w:hAnsi="Bookman Old Style"/>
        </w:rPr>
        <w:tab/>
      </w:r>
      <w:r w:rsidR="00731923" w:rsidRPr="00731923">
        <w:rPr>
          <w:rFonts w:ascii="Bookman Old Style" w:hAnsi="Bookman Old Style"/>
        </w:rPr>
        <w:t xml:space="preserve">Prokuratura </w:t>
      </w:r>
      <w:r w:rsidR="0084137D">
        <w:rPr>
          <w:rFonts w:ascii="Bookman Old Style" w:hAnsi="Bookman Old Style"/>
        </w:rPr>
        <w:t>Regionalna w</w:t>
      </w:r>
      <w:r w:rsidR="00021214">
        <w:rPr>
          <w:rFonts w:ascii="Bookman Old Style" w:hAnsi="Bookman Old Style"/>
        </w:rPr>
        <w:t>e Wrocławiu</w:t>
      </w:r>
      <w:r w:rsidR="00731923" w:rsidRPr="00731923">
        <w:rPr>
          <w:rFonts w:ascii="Bookman Old Style" w:hAnsi="Bookman Old Style"/>
        </w:rPr>
        <w:t xml:space="preserve"> </w:t>
      </w:r>
      <w:r w:rsidR="00A644D7">
        <w:rPr>
          <w:rFonts w:ascii="Bookman Old Style" w:hAnsi="Bookman Old Style"/>
        </w:rPr>
        <w:br/>
      </w:r>
      <w:r w:rsidR="00731923" w:rsidRPr="00731923">
        <w:rPr>
          <w:rFonts w:ascii="Bookman Old Style" w:hAnsi="Bookman Old Style"/>
        </w:rPr>
        <w:t xml:space="preserve">ul. </w:t>
      </w:r>
      <w:r w:rsidR="0085132C">
        <w:rPr>
          <w:rFonts w:ascii="Bookman Old Style" w:hAnsi="Bookman Old Style"/>
        </w:rPr>
        <w:t>Piłsudskiego 76/78</w:t>
      </w:r>
      <w:r w:rsidR="0084137D">
        <w:rPr>
          <w:rFonts w:ascii="Bookman Old Style" w:hAnsi="Bookman Old Style"/>
        </w:rPr>
        <w:t xml:space="preserve">, </w:t>
      </w:r>
    </w:p>
    <w:p w:rsidR="00A644D7" w:rsidRDefault="00F040A1" w:rsidP="005C24AA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50-020 Wrocław</w:t>
      </w:r>
      <w:bookmarkStart w:id="0" w:name="_GoBack"/>
      <w:bookmarkEnd w:id="0"/>
      <w:r w:rsidR="00984B34">
        <w:rPr>
          <w:rFonts w:ascii="Bookman Old Style" w:hAnsi="Bookman Old Style"/>
        </w:rPr>
        <w:t>, sala konferencyjna</w:t>
      </w:r>
    </w:p>
    <w:p w:rsidR="00A62D5F" w:rsidRDefault="00F040A1" w:rsidP="00A644D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040A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F040A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F040A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F040A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040A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F040A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DA402E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A6A5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 grudnia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F040A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="00D9701B">
        <w:rPr>
          <w:rFonts w:ascii="Bookman Old Style" w:hAnsi="Bookman Old Style"/>
          <w:b/>
          <w:szCs w:val="24"/>
        </w:rPr>
        <w:t>0 – 9</w:t>
      </w:r>
      <w:r w:rsidRPr="002D2B81">
        <w:rPr>
          <w:rFonts w:ascii="Bookman Old Style" w:hAnsi="Bookman Old Style"/>
          <w:b/>
          <w:szCs w:val="24"/>
        </w:rPr>
        <w:t>.</w:t>
      </w:r>
      <w:r w:rsidR="00D9701B">
        <w:rPr>
          <w:rFonts w:ascii="Bookman Old Style" w:hAnsi="Bookman Old Style"/>
          <w:b/>
          <w:szCs w:val="24"/>
        </w:rPr>
        <w:t>4</w:t>
      </w:r>
      <w:r w:rsidR="00F93EB6">
        <w:rPr>
          <w:rFonts w:ascii="Bookman Old Style" w:hAnsi="Bookman Old Style"/>
          <w:b/>
          <w:szCs w:val="24"/>
        </w:rPr>
        <w:t>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Korespondencja w sprawach karnych</w:t>
      </w:r>
      <w:r w:rsidR="00E64311">
        <w:rPr>
          <w:rFonts w:ascii="Bookman Old Style" w:hAnsi="Bookman Old Style"/>
          <w:b/>
          <w:szCs w:val="24"/>
        </w:rPr>
        <w:t>.</w:t>
      </w:r>
      <w:r w:rsidR="00DE4DBA" w:rsidRPr="00DE4DBA">
        <w:rPr>
          <w:rFonts w:ascii="Bookman Old Style" w:hAnsi="Bookman Old Style"/>
          <w:b/>
          <w:szCs w:val="24"/>
        </w:rPr>
        <w:t xml:space="preserve"> </w:t>
      </w:r>
    </w:p>
    <w:p w:rsidR="0082067B" w:rsidRPr="0082067B" w:rsidRDefault="0082067B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DE4DBA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A62D5F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A62D5F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1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 w:rsidRPr="00A82766">
        <w:rPr>
          <w:rFonts w:ascii="Bookman Old Style" w:hAnsi="Bookman Old Style"/>
          <w:b/>
          <w:szCs w:val="24"/>
        </w:rPr>
        <w:t xml:space="preserve"> </w:t>
      </w:r>
      <w:r w:rsidR="00A62D5F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82067B">
        <w:rPr>
          <w:rFonts w:ascii="Bookman Old Style" w:hAnsi="Bookman Old Style"/>
          <w:b/>
          <w:szCs w:val="24"/>
        </w:rPr>
        <w:t>związku z </w:t>
      </w:r>
      <w:r w:rsidR="00DE4DBA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E64311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20"/>
        </w:rPr>
      </w:pPr>
    </w:p>
    <w:p w:rsidR="00A62D5F" w:rsidRDefault="00A62D5F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D9701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D9701B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82067B" w:rsidRDefault="00011585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82067B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E64311">
        <w:rPr>
          <w:rFonts w:ascii="Bookman Old Style" w:hAnsi="Bookman Old Style"/>
          <w:b/>
          <w:szCs w:val="24"/>
        </w:rPr>
        <w:t>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A62D5F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:rsidR="00694378" w:rsidRPr="001155B6" w:rsidRDefault="00694378" w:rsidP="0082067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</w:t>
      </w:r>
      <w:r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00 </w:t>
      </w:r>
      <w:r>
        <w:rPr>
          <w:rFonts w:ascii="Bookman Old Style" w:hAnsi="Bookman Old Style"/>
          <w:b/>
          <w:szCs w:val="24"/>
        </w:rPr>
        <w:tab/>
      </w:r>
      <w:r w:rsidR="00E42780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 w:rsidR="006D37F0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694378" w:rsidRDefault="00694378" w:rsidP="0082067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30</w:t>
      </w:r>
      <w:r w:rsidRPr="000835CB">
        <w:rPr>
          <w:rFonts w:ascii="Bookman Old Style" w:hAnsi="Bookman Old Style"/>
          <w:b/>
        </w:rPr>
        <w:t xml:space="preserve"> – </w:t>
      </w:r>
      <w:r w:rsidR="006D37F0">
        <w:rPr>
          <w:rFonts w:ascii="Bookman Old Style" w:hAnsi="Bookman Old Style"/>
          <w:b/>
        </w:rPr>
        <w:t>15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45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 w:rsidR="00E42780"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82067B" w:rsidRPr="0082067B" w:rsidRDefault="0082067B" w:rsidP="0082067B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94378" w:rsidRPr="000835CB" w:rsidRDefault="00694378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F040A1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1214"/>
    <w:rsid w:val="00024957"/>
    <w:rsid w:val="00030F6A"/>
    <w:rsid w:val="00035EDE"/>
    <w:rsid w:val="000412F2"/>
    <w:rsid w:val="000E2631"/>
    <w:rsid w:val="0010149A"/>
    <w:rsid w:val="001155B6"/>
    <w:rsid w:val="00122C5C"/>
    <w:rsid w:val="00124AEA"/>
    <w:rsid w:val="00183113"/>
    <w:rsid w:val="00190A0E"/>
    <w:rsid w:val="001E1B7D"/>
    <w:rsid w:val="001F2726"/>
    <w:rsid w:val="00220B97"/>
    <w:rsid w:val="0023172E"/>
    <w:rsid w:val="0026089B"/>
    <w:rsid w:val="00262547"/>
    <w:rsid w:val="00263172"/>
    <w:rsid w:val="00267906"/>
    <w:rsid w:val="00345721"/>
    <w:rsid w:val="003C6399"/>
    <w:rsid w:val="00446617"/>
    <w:rsid w:val="00472C5D"/>
    <w:rsid w:val="00494C49"/>
    <w:rsid w:val="004F2920"/>
    <w:rsid w:val="00502058"/>
    <w:rsid w:val="00532AB8"/>
    <w:rsid w:val="005445BB"/>
    <w:rsid w:val="005532FD"/>
    <w:rsid w:val="00553961"/>
    <w:rsid w:val="00566406"/>
    <w:rsid w:val="00567100"/>
    <w:rsid w:val="005764E6"/>
    <w:rsid w:val="005A585F"/>
    <w:rsid w:val="005A78EE"/>
    <w:rsid w:val="005B2807"/>
    <w:rsid w:val="005C24AA"/>
    <w:rsid w:val="00673A37"/>
    <w:rsid w:val="00691F2D"/>
    <w:rsid w:val="00694378"/>
    <w:rsid w:val="00697012"/>
    <w:rsid w:val="006A6A52"/>
    <w:rsid w:val="006B3211"/>
    <w:rsid w:val="006B38EF"/>
    <w:rsid w:val="006C320F"/>
    <w:rsid w:val="006D37F0"/>
    <w:rsid w:val="006E1CE3"/>
    <w:rsid w:val="00731923"/>
    <w:rsid w:val="0079675B"/>
    <w:rsid w:val="0082067B"/>
    <w:rsid w:val="0084137D"/>
    <w:rsid w:val="0085132C"/>
    <w:rsid w:val="008A25DC"/>
    <w:rsid w:val="008A2731"/>
    <w:rsid w:val="00910743"/>
    <w:rsid w:val="00927741"/>
    <w:rsid w:val="00950FB2"/>
    <w:rsid w:val="00967A9F"/>
    <w:rsid w:val="00975B10"/>
    <w:rsid w:val="00984B34"/>
    <w:rsid w:val="009E056B"/>
    <w:rsid w:val="009E628A"/>
    <w:rsid w:val="00A4757E"/>
    <w:rsid w:val="00A51900"/>
    <w:rsid w:val="00A62D5F"/>
    <w:rsid w:val="00A636D3"/>
    <w:rsid w:val="00A644A1"/>
    <w:rsid w:val="00A644D7"/>
    <w:rsid w:val="00A9639A"/>
    <w:rsid w:val="00AB1713"/>
    <w:rsid w:val="00AC7423"/>
    <w:rsid w:val="00B254E7"/>
    <w:rsid w:val="00B25B31"/>
    <w:rsid w:val="00B51A78"/>
    <w:rsid w:val="00C14D81"/>
    <w:rsid w:val="00CB4E6F"/>
    <w:rsid w:val="00CD1E53"/>
    <w:rsid w:val="00CE1D03"/>
    <w:rsid w:val="00CE48E9"/>
    <w:rsid w:val="00D81B96"/>
    <w:rsid w:val="00D850B7"/>
    <w:rsid w:val="00D9701B"/>
    <w:rsid w:val="00DA293B"/>
    <w:rsid w:val="00DA402E"/>
    <w:rsid w:val="00DB7AEE"/>
    <w:rsid w:val="00DE4DBA"/>
    <w:rsid w:val="00DF15DE"/>
    <w:rsid w:val="00E349DC"/>
    <w:rsid w:val="00E42780"/>
    <w:rsid w:val="00E64311"/>
    <w:rsid w:val="00E64BA3"/>
    <w:rsid w:val="00E6690D"/>
    <w:rsid w:val="00E750D1"/>
    <w:rsid w:val="00E75EF4"/>
    <w:rsid w:val="00E80323"/>
    <w:rsid w:val="00E943C6"/>
    <w:rsid w:val="00EA022C"/>
    <w:rsid w:val="00EA401C"/>
    <w:rsid w:val="00EC4689"/>
    <w:rsid w:val="00EE4213"/>
    <w:rsid w:val="00EF322B"/>
    <w:rsid w:val="00EF5CA6"/>
    <w:rsid w:val="00F01C2F"/>
    <w:rsid w:val="00F040A1"/>
    <w:rsid w:val="00F34DC1"/>
    <w:rsid w:val="00F73C3C"/>
    <w:rsid w:val="00F93EB6"/>
    <w:rsid w:val="00F94F2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7</cp:revision>
  <cp:lastPrinted>2016-12-30T10:23:00Z</cp:lastPrinted>
  <dcterms:created xsi:type="dcterms:W3CDTF">2017-06-06T07:48:00Z</dcterms:created>
  <dcterms:modified xsi:type="dcterms:W3CDTF">2017-06-06T07:50:00Z</dcterms:modified>
</cp:coreProperties>
</file>