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67143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-1024890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9548DD">
        <w:rPr>
          <w:rFonts w:ascii="Bookman Old Style" w:hAnsi="Bookman Old Style"/>
        </w:rPr>
        <w:t>401-</w:t>
      </w:r>
      <w:r w:rsidR="00A90F80">
        <w:rPr>
          <w:rFonts w:ascii="Bookman Old Style" w:hAnsi="Bookman Old Style"/>
        </w:rPr>
        <w:t>213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B56012">
        <w:rPr>
          <w:rFonts w:ascii="Bookman Old Style" w:hAnsi="Bookman Old Style"/>
        </w:rPr>
        <w:tab/>
      </w:r>
      <w:r w:rsidR="00B56012">
        <w:rPr>
          <w:rFonts w:ascii="Bookman Old Style" w:hAnsi="Bookman Old Style"/>
        </w:rPr>
        <w:tab/>
      </w:r>
      <w:r w:rsidR="00B56012">
        <w:rPr>
          <w:rFonts w:ascii="Bookman Old Style" w:hAnsi="Bookman Old Style"/>
        </w:rPr>
        <w:tab/>
      </w:r>
      <w:r w:rsidR="009A594C">
        <w:rPr>
          <w:rFonts w:ascii="Bookman Old Style" w:hAnsi="Bookman Old Style"/>
        </w:rPr>
        <w:t xml:space="preserve">     </w:t>
      </w:r>
      <w:r w:rsidR="005731D8">
        <w:rPr>
          <w:rFonts w:ascii="Bookman Old Style" w:hAnsi="Bookman Old Style"/>
        </w:rPr>
        <w:t xml:space="preserve"> </w:t>
      </w:r>
      <w:r w:rsidR="00A46711">
        <w:rPr>
          <w:rFonts w:ascii="Bookman Old Style" w:hAnsi="Bookman Old Style"/>
        </w:rPr>
        <w:t xml:space="preserve"> </w:t>
      </w:r>
      <w:r w:rsidR="00345AF4">
        <w:rPr>
          <w:rFonts w:ascii="Bookman Old Style" w:hAnsi="Bookman Old Style"/>
        </w:rPr>
        <w:t xml:space="preserve">Lublin, </w:t>
      </w:r>
      <w:r w:rsidR="009548DD">
        <w:rPr>
          <w:rFonts w:ascii="Bookman Old Style" w:hAnsi="Bookman Old Style"/>
        </w:rPr>
        <w:t xml:space="preserve">     </w:t>
      </w:r>
      <w:r w:rsidR="00345AF4">
        <w:rPr>
          <w:rFonts w:ascii="Bookman Old Style" w:hAnsi="Bookman Old Style"/>
        </w:rPr>
        <w:t xml:space="preserve"> lutego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9B2E7A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U10</w:t>
      </w:r>
      <w:r w:rsidR="00F657D5">
        <w:rPr>
          <w:rFonts w:ascii="Bookman Old Style" w:hAnsi="Bookman Old Style"/>
        </w:rPr>
        <w:t>/</w:t>
      </w:r>
      <w:r w:rsidR="00B71630">
        <w:rPr>
          <w:rFonts w:ascii="Bookman Old Style" w:hAnsi="Bookman Old Style"/>
        </w:rPr>
        <w:t>E</w:t>
      </w:r>
      <w:r w:rsidR="004630B5">
        <w:rPr>
          <w:rFonts w:ascii="Bookman Old Style" w:hAnsi="Bookman Old Style"/>
        </w:rPr>
        <w:t>/16</w:t>
      </w:r>
    </w:p>
    <w:p w:rsidR="00010440" w:rsidRPr="009406B1" w:rsidRDefault="003C56D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4B205C">
        <w:rPr>
          <w:rFonts w:ascii="Bookman Old Style" w:hAnsi="Bookman Old Style"/>
          <w:bCs/>
        </w:rPr>
        <w:br/>
        <w:t xml:space="preserve">Z OBSZARU APELACJI </w:t>
      </w:r>
      <w:r w:rsidR="00660060">
        <w:rPr>
          <w:rFonts w:ascii="Bookman Old Style" w:hAnsi="Bookman Old Style"/>
          <w:bCs/>
        </w:rPr>
        <w:t>K</w:t>
      </w:r>
      <w:r w:rsidR="00167215">
        <w:rPr>
          <w:rFonts w:ascii="Bookman Old Style" w:hAnsi="Bookman Old Style"/>
          <w:bCs/>
        </w:rPr>
        <w:t>ATOWICK</w:t>
      </w:r>
      <w:r w:rsidR="00660060">
        <w:rPr>
          <w:rFonts w:ascii="Bookman Old Style" w:hAnsi="Bookman Old Style"/>
          <w:bCs/>
        </w:rPr>
        <w:t>IEJ</w:t>
      </w:r>
    </w:p>
    <w:p w:rsidR="00010440" w:rsidRPr="009406B1" w:rsidRDefault="003C56D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3C56D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3C56D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B2E7A" w:rsidRPr="009B2E7A">
        <w:rPr>
          <w:rFonts w:ascii="Bookman Old Style" w:hAnsi="Bookman Old Style"/>
          <w:b/>
        </w:rPr>
        <w:t>Czynności podejmowane w sekretariatach prokurat</w:t>
      </w:r>
      <w:r w:rsidR="003C56D5">
        <w:rPr>
          <w:rFonts w:ascii="Bookman Old Style" w:hAnsi="Bookman Old Style"/>
          <w:b/>
        </w:rPr>
        <w:t xml:space="preserve">ur </w:t>
      </w:r>
      <w:bookmarkStart w:id="0" w:name="_GoBack"/>
      <w:bookmarkEnd w:id="0"/>
      <w:r w:rsidR="009B2E7A" w:rsidRPr="009B2E7A">
        <w:rPr>
          <w:rFonts w:ascii="Bookman Old Style" w:hAnsi="Bookman Old Style"/>
          <w:b/>
        </w:rPr>
        <w:t xml:space="preserve">w świetle zmian w k.p.k. k.k. i </w:t>
      </w:r>
      <w:proofErr w:type="spellStart"/>
      <w:r w:rsidR="009B2E7A" w:rsidRPr="009B2E7A">
        <w:rPr>
          <w:rFonts w:ascii="Bookman Old Style" w:hAnsi="Bookman Old Style"/>
          <w:b/>
        </w:rPr>
        <w:t>k.k.w</w:t>
      </w:r>
      <w:proofErr w:type="spellEnd"/>
      <w:r w:rsidR="009B2E7A" w:rsidRPr="009B2E7A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3C56D5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122D7F" w:rsidRDefault="003C56D5" w:rsidP="00122D7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334EDC" w:rsidRPr="002A4986" w:rsidRDefault="00EE0AB7" w:rsidP="00334EDC">
      <w:pPr>
        <w:spacing w:line="276" w:lineRule="auto"/>
        <w:ind w:left="4245" w:hanging="4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>24</w:t>
      </w:r>
      <w:r w:rsidR="00ED4C26">
        <w:rPr>
          <w:rFonts w:ascii="Bookman Old Style" w:hAnsi="Bookman Old Style"/>
        </w:rPr>
        <w:t xml:space="preserve"> czerwca</w:t>
      </w:r>
      <w:r w:rsidR="002E1905">
        <w:rPr>
          <w:rFonts w:ascii="Bookman Old Style" w:hAnsi="Bookman Old Style"/>
        </w:rPr>
        <w:t xml:space="preserve"> </w:t>
      </w:r>
      <w:r w:rsidR="004630B5">
        <w:rPr>
          <w:rFonts w:ascii="Bookman Old Style" w:hAnsi="Bookman Old Style"/>
        </w:rPr>
        <w:t>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2A4986">
        <w:rPr>
          <w:rFonts w:ascii="Bookman Old Style" w:hAnsi="Bookman Old Style"/>
          <w:sz w:val="22"/>
          <w:szCs w:val="22"/>
        </w:rPr>
        <w:tab/>
      </w:r>
      <w:r w:rsidR="00334EDC" w:rsidRPr="002A4986">
        <w:rPr>
          <w:rFonts w:ascii="Bookman Old Style" w:hAnsi="Bookman Old Style"/>
          <w:sz w:val="22"/>
          <w:szCs w:val="22"/>
        </w:rPr>
        <w:t xml:space="preserve">Krajowa Szkoła Sądownictwa </w:t>
      </w:r>
      <w:r w:rsidR="00134840" w:rsidRPr="002A4986">
        <w:rPr>
          <w:rFonts w:ascii="Bookman Old Style" w:hAnsi="Bookman Old Style"/>
          <w:sz w:val="22"/>
          <w:szCs w:val="22"/>
        </w:rPr>
        <w:br/>
      </w:r>
      <w:r w:rsidR="00334EDC" w:rsidRPr="002A4986">
        <w:rPr>
          <w:rFonts w:ascii="Bookman Old Style" w:hAnsi="Bookman Old Style"/>
          <w:sz w:val="22"/>
          <w:szCs w:val="22"/>
        </w:rPr>
        <w:t xml:space="preserve">i Prokuratury </w:t>
      </w:r>
      <w:r w:rsidR="00334EDC" w:rsidRPr="002A4986">
        <w:rPr>
          <w:rFonts w:ascii="Bookman Old Style" w:hAnsi="Bookman Old Style"/>
          <w:bCs/>
          <w:sz w:val="22"/>
          <w:szCs w:val="22"/>
        </w:rPr>
        <w:t>Ośrodek Szkolenia Ustawicznego i Współpracy Międzynarodowej</w:t>
      </w:r>
    </w:p>
    <w:p w:rsidR="00817BA1" w:rsidRPr="00122D7F" w:rsidRDefault="00334EDC" w:rsidP="00122D7F">
      <w:pPr>
        <w:spacing w:line="276" w:lineRule="auto"/>
        <w:ind w:left="4245" w:firstLine="3"/>
        <w:rPr>
          <w:rFonts w:ascii="Bookman Old Style" w:hAnsi="Bookman Old Style"/>
          <w:bCs/>
        </w:rPr>
      </w:pPr>
      <w:r w:rsidRPr="002A4986">
        <w:rPr>
          <w:rFonts w:ascii="Bookman Old Style" w:hAnsi="Bookman Old Style"/>
          <w:bCs/>
          <w:sz w:val="22"/>
          <w:szCs w:val="22"/>
        </w:rPr>
        <w:t xml:space="preserve">Ul. Krakowskie Przedmieście 62, </w:t>
      </w:r>
      <w:r w:rsidRPr="002A4986">
        <w:rPr>
          <w:rFonts w:ascii="Bookman Old Style" w:hAnsi="Bookman Old Style"/>
          <w:bCs/>
          <w:sz w:val="22"/>
          <w:szCs w:val="22"/>
        </w:rPr>
        <w:br/>
        <w:t>20 - 076 Lublin</w:t>
      </w:r>
    </w:p>
    <w:p w:rsidR="00010440" w:rsidRPr="009406B1" w:rsidRDefault="003C56D5" w:rsidP="00817BA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3C56D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3C56D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3C56D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9B2E7A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F85285">
        <w:rPr>
          <w:rFonts w:ascii="Bookman Old Style" w:hAnsi="Bookman Old Style"/>
          <w:sz w:val="22"/>
          <w:szCs w:val="22"/>
        </w:rPr>
        <w:t>inspektor Katarzyna Ścibak</w:t>
      </w:r>
    </w:p>
    <w:p w:rsidR="00010440" w:rsidRPr="00345AF4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9B2E7A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9B2E7A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9B2E7A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AD4137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9B2E7A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9B2E7A" w:rsidRPr="00345AF4">
        <w:rPr>
          <w:rFonts w:ascii="Bookman Old Style" w:hAnsi="Bookman Old Style"/>
          <w:sz w:val="22"/>
          <w:szCs w:val="22"/>
          <w:lang w:val="en-US"/>
        </w:rPr>
        <w:t xml:space="preserve">81 458 37 </w:t>
      </w:r>
      <w:r w:rsidR="00F85285" w:rsidRPr="00345AF4">
        <w:rPr>
          <w:rFonts w:ascii="Bookman Old Style" w:hAnsi="Bookman Old Style"/>
          <w:sz w:val="22"/>
          <w:szCs w:val="22"/>
          <w:lang w:val="en-US"/>
        </w:rPr>
        <w:t>43</w:t>
      </w:r>
    </w:p>
    <w:p w:rsidR="00010440" w:rsidRPr="00F8528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F852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F8528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4137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F8528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B2E7A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F85285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k.scibak</w:t>
      </w:r>
      <w:r w:rsidR="00C8249D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F8528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F85285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3C56D5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3C56D5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Pr="00F85285" w:rsidRDefault="00010440" w:rsidP="000A78A4">
      <w:pPr>
        <w:ind w:right="-709"/>
        <w:rPr>
          <w:rFonts w:ascii="Bookman Old Style" w:hAnsi="Bookman Old Style"/>
        </w:rPr>
        <w:sectPr w:rsidR="00010440" w:rsidRPr="00F85285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Pr="00F85285" w:rsidRDefault="00010440" w:rsidP="000A78A4">
      <w:pPr>
        <w:ind w:right="-709"/>
        <w:rPr>
          <w:rFonts w:ascii="Bookman Old Style" w:hAnsi="Bookman Old Style"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Małgorzata Łuczkowska – Czerwińska</w:t>
      </w:r>
      <w:r>
        <w:rPr>
          <w:rFonts w:ascii="Bookman Old Style" w:hAnsi="Bookman Old Style"/>
          <w:b/>
        </w:rPr>
        <w:t xml:space="preserve"> </w:t>
      </w:r>
    </w:p>
    <w:p w:rsidR="00F85E6D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prokurator w stanie spoczynku</w:t>
      </w:r>
      <w:r w:rsidR="00AD4137">
        <w:rPr>
          <w:rFonts w:ascii="Bookman Old Style" w:hAnsi="Bookman Old Style"/>
        </w:rPr>
        <w:t>; w latach</w:t>
      </w:r>
      <w:r w:rsidR="00AD4137" w:rsidRPr="00AD4137">
        <w:rPr>
          <w:rFonts w:ascii="Bookman Old Style" w:hAnsi="Bookman Old Style"/>
        </w:rPr>
        <w:t xml:space="preserve"> </w:t>
      </w:r>
      <w:r w:rsidR="00AD4137">
        <w:rPr>
          <w:rFonts w:ascii="Bookman Old Style" w:hAnsi="Bookman Old Style"/>
        </w:rPr>
        <w:t xml:space="preserve">2004 - </w:t>
      </w:r>
      <w:r w:rsidR="00AD4137" w:rsidRPr="00AD4137">
        <w:rPr>
          <w:rFonts w:ascii="Bookman Old Style" w:hAnsi="Bookman Old Style"/>
        </w:rPr>
        <w:t>2015</w:t>
      </w:r>
      <w:r w:rsidR="00AD4137">
        <w:rPr>
          <w:rFonts w:ascii="Bookman Old Style" w:hAnsi="Bookman Old Style"/>
        </w:rPr>
        <w:t xml:space="preserve"> pełniła</w:t>
      </w:r>
      <w:r w:rsidR="00AD4137" w:rsidRPr="00AD4137">
        <w:rPr>
          <w:rFonts w:ascii="Bookman Old Style" w:hAnsi="Bookman Old Style"/>
        </w:rPr>
        <w:t xml:space="preserve"> funkcję Naczelnika Wydziału Postępowania Sądowego Prokuratury Apelacyjnej w Łodzi.</w:t>
      </w:r>
      <w:r w:rsidR="00AD4137">
        <w:rPr>
          <w:rFonts w:ascii="Bookman Old Style" w:hAnsi="Bookman Old Style"/>
        </w:rPr>
        <w:t xml:space="preserve"> Wieloletni wykładowca szkoleniowy m.in. dla</w:t>
      </w:r>
      <w:r w:rsidR="00AD4137" w:rsidRPr="00AD4137">
        <w:rPr>
          <w:rFonts w:ascii="Bookman Old Style" w:hAnsi="Bookman Old Style"/>
        </w:rPr>
        <w:t xml:space="preserve"> aplikantów sądowych, prokuratorów a także przedstawicieli służb współpracujących z prokuraturą.</w:t>
      </w:r>
      <w:r w:rsidR="00AD4137">
        <w:rPr>
          <w:rFonts w:ascii="Bookman Old Style" w:hAnsi="Bookman Old Style"/>
        </w:rPr>
        <w:t xml:space="preserve"> Wykładowca Krajowej Szkoły Sądownictwa i Prokuratury</w:t>
      </w:r>
      <w:r w:rsidR="00341E3F">
        <w:rPr>
          <w:rFonts w:ascii="Bookman Old Style" w:hAnsi="Bookman Old Style"/>
        </w:rPr>
        <w:t>.</w:t>
      </w:r>
    </w:p>
    <w:p w:rsidR="00F85E6D" w:rsidRPr="00F85E6D" w:rsidRDefault="00F85E6D" w:rsidP="000D4137">
      <w:pPr>
        <w:ind w:right="-709"/>
        <w:jc w:val="both"/>
        <w:rPr>
          <w:rFonts w:ascii="Bookman Old Style" w:hAnsi="Bookman Old Style"/>
          <w:b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Katarzyna Grzegorz</w:t>
      </w:r>
      <w:r>
        <w:rPr>
          <w:rFonts w:ascii="Bookman Old Style" w:hAnsi="Bookman Old Style"/>
          <w:b/>
        </w:rPr>
        <w:t xml:space="preserve">  </w:t>
      </w:r>
    </w:p>
    <w:p w:rsidR="00945302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starszy inspektor do biurowości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w Prokuraturze Apelacyjnej</w:t>
      </w:r>
      <w:r w:rsidRPr="00F85E6D">
        <w:rPr>
          <w:rFonts w:ascii="Bookman Old Style" w:hAnsi="Bookman Old Style"/>
        </w:rPr>
        <w:t xml:space="preserve"> w Łodzi</w:t>
      </w:r>
      <w:r w:rsidR="00341E3F">
        <w:rPr>
          <w:rFonts w:ascii="Bookman Old Style" w:hAnsi="Bookman Old Style"/>
        </w:rPr>
        <w:t xml:space="preserve">. </w:t>
      </w:r>
      <w:r w:rsidR="00341E3F" w:rsidRPr="00341E3F">
        <w:rPr>
          <w:rFonts w:ascii="Bookman Old Style" w:hAnsi="Bookman Old Style"/>
        </w:rPr>
        <w:t>Wykładowca Krajowej Szkoły Sądownictwa i Prokuratury.</w:t>
      </w:r>
      <w:r w:rsidR="000D4137" w:rsidRPr="00F85E6D">
        <w:rPr>
          <w:rFonts w:ascii="Bookman Old Style" w:hAnsi="Bookman Old Style"/>
        </w:rPr>
        <w:t xml:space="preserve">        </w:t>
      </w:r>
    </w:p>
    <w:p w:rsidR="00D80CBA" w:rsidRPr="00F85E6D" w:rsidRDefault="00D80CBA" w:rsidP="000D4137">
      <w:pPr>
        <w:ind w:right="-709"/>
        <w:jc w:val="both"/>
        <w:rPr>
          <w:rFonts w:ascii="Bookman Old Style" w:hAnsi="Bookman Old Style"/>
          <w:b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D80CBA" w:rsidRDefault="00D80CBA" w:rsidP="00F85285">
      <w:pPr>
        <w:ind w:right="-709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379CB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3C56D5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16066A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 w:rsidR="00010440">
        <w:rPr>
          <w:rFonts w:ascii="Bookman Old Style" w:hAnsi="Bookman Old Style"/>
          <w:b/>
        </w:rPr>
        <w:tab/>
      </w:r>
      <w:r w:rsidR="000F5D3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24</w:t>
      </w:r>
      <w:r w:rsidR="00184607">
        <w:rPr>
          <w:rFonts w:ascii="Bookman Old Style" w:hAnsi="Bookman Old Style"/>
          <w:b/>
        </w:rPr>
        <w:t xml:space="preserve"> czerwca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3C56D5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41AA3" w:rsidRPr="00175FEB" w:rsidRDefault="00D80CBA" w:rsidP="009868F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F657D5" w:rsidRPr="00F8528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7E3E31" w:rsidRPr="00F85285" w:rsidRDefault="00D80CBA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341AA3" w:rsidRPr="00175FEB" w:rsidRDefault="00D80CBA" w:rsidP="009868F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</w:p>
    <w:p w:rsidR="00AD4137" w:rsidRP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12.15 – 13.00</w:t>
      </w:r>
      <w:r w:rsidRPr="00AD4137">
        <w:rPr>
          <w:rFonts w:ascii="Bookman Old Style" w:hAnsi="Bookman Old Style"/>
          <w:b/>
        </w:rPr>
        <w:t xml:space="preserve"> </w:t>
      </w:r>
      <w:r w:rsidRPr="00AD4137">
        <w:rPr>
          <w:rFonts w:ascii="Bookman Old Style" w:hAnsi="Bookman Old Style"/>
          <w:b/>
        </w:rPr>
        <w:tab/>
      </w:r>
      <w:r w:rsidRPr="00AD4137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AD4137" w:rsidRPr="00AD4137" w:rsidRDefault="00AD4137" w:rsidP="00AD4137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D4137">
        <w:rPr>
          <w:rFonts w:ascii="Bookman Old Style" w:hAnsi="Bookman Old Style"/>
        </w:rPr>
        <w:lastRenderedPageBreak/>
        <w:t xml:space="preserve">Prowadzący – </w:t>
      </w:r>
      <w:r>
        <w:rPr>
          <w:rFonts w:ascii="Bookman Old Style" w:hAnsi="Bookman Old Style"/>
        </w:rPr>
        <w:t>Katarzyna Grzegorz</w:t>
      </w:r>
    </w:p>
    <w:p w:rsidR="00341AA3" w:rsidRPr="00807E0A" w:rsidRDefault="00AD4137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AD4137">
        <w:rPr>
          <w:rFonts w:ascii="Bookman Old Style" w:hAnsi="Bookman Old Style"/>
          <w:szCs w:val="24"/>
        </w:rPr>
        <w:tab/>
      </w:r>
    </w:p>
    <w:p w:rsidR="00010440" w:rsidRPr="00AE05F1" w:rsidRDefault="00A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13.00</w:t>
      </w:r>
      <w:r w:rsidR="00D80CBA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D80CBA" w:rsidRDefault="00D80CBA" w:rsidP="000379CB">
      <w:pPr>
        <w:spacing w:line="360" w:lineRule="auto"/>
        <w:rPr>
          <w:rFonts w:ascii="Bookman Old Style" w:hAnsi="Bookman Old Style"/>
          <w:b/>
        </w:rPr>
      </w:pPr>
    </w:p>
    <w:p w:rsidR="00D80CBA" w:rsidRPr="00175FEB" w:rsidRDefault="00AD4137" w:rsidP="009868F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379CB" w:rsidRPr="000379CB">
        <w:rPr>
          <w:rFonts w:ascii="Bookman Old Style" w:hAnsi="Bookman Old Style"/>
        </w:rPr>
        <w:t>Katarzyna Grzegorz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3C56D5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1F642B">
        <w:rPr>
          <w:rFonts w:ascii="Bookman Old Style" w:hAnsi="Bookman Old Style"/>
          <w:sz w:val="20"/>
          <w:szCs w:val="20"/>
        </w:rPr>
        <w:t>24</w:t>
      </w:r>
      <w:r w:rsidR="00E35691">
        <w:rPr>
          <w:rFonts w:ascii="Bookman Old Style" w:hAnsi="Bookman Old Style"/>
          <w:sz w:val="20"/>
          <w:szCs w:val="20"/>
        </w:rPr>
        <w:t xml:space="preserve"> czerwca </w:t>
      </w:r>
      <w:r w:rsidR="008F5E70">
        <w:rPr>
          <w:rFonts w:ascii="Bookman Old Style" w:hAnsi="Bookman Old Style"/>
          <w:sz w:val="20"/>
          <w:szCs w:val="20"/>
        </w:rPr>
        <w:t>2016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1F642B">
        <w:rPr>
          <w:rFonts w:ascii="Bookman Old Style" w:hAnsi="Bookman Old Style"/>
          <w:sz w:val="20"/>
          <w:szCs w:val="20"/>
        </w:rPr>
        <w:t>25</w:t>
      </w:r>
      <w:r w:rsidR="00E35691">
        <w:rPr>
          <w:rFonts w:ascii="Bookman Old Style" w:hAnsi="Bookman Old Style"/>
          <w:sz w:val="20"/>
          <w:szCs w:val="20"/>
        </w:rPr>
        <w:t xml:space="preserve"> lipca</w:t>
      </w:r>
      <w:r w:rsidR="008F5E70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75F07" w:rsidRDefault="00A75F0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75F07" w:rsidRDefault="00A75F0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75F07" w:rsidRDefault="00A75F0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75F07" w:rsidRPr="00B6447E" w:rsidRDefault="00A75F07" w:rsidP="00A75F07">
      <w:pPr>
        <w:ind w:left="4248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Zastępca</w:t>
      </w:r>
      <w:r w:rsidRPr="00B6447E">
        <w:rPr>
          <w:b/>
          <w:i/>
          <w:sz w:val="20"/>
          <w:szCs w:val="20"/>
        </w:rPr>
        <w:t xml:space="preserve"> Dyrektora </w:t>
      </w:r>
    </w:p>
    <w:p w:rsidR="00A75F07" w:rsidRPr="00B6447E" w:rsidRDefault="00A75F07" w:rsidP="00A75F07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</w:t>
      </w:r>
      <w:r w:rsidRPr="00B6447E">
        <w:rPr>
          <w:b/>
          <w:i/>
          <w:sz w:val="20"/>
          <w:szCs w:val="20"/>
        </w:rPr>
        <w:t xml:space="preserve">  Krajowej Szkoły Sądownictwa i Prokuratury</w:t>
      </w:r>
    </w:p>
    <w:p w:rsidR="00A75F07" w:rsidRPr="00B6447E" w:rsidRDefault="00A75F07" w:rsidP="00A75F07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A75F07" w:rsidRPr="00B6447E" w:rsidRDefault="00A75F07" w:rsidP="00A75F07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A75F07" w:rsidRPr="00B6447E" w:rsidRDefault="00A75F07" w:rsidP="00A75F07">
      <w:pPr>
        <w:ind w:left="5664"/>
        <w:jc w:val="center"/>
        <w:rPr>
          <w:b/>
          <w:i/>
          <w:sz w:val="20"/>
          <w:szCs w:val="20"/>
        </w:rPr>
      </w:pPr>
    </w:p>
    <w:p w:rsidR="00A75F07" w:rsidRPr="00B6447E" w:rsidRDefault="00A75F07" w:rsidP="00A75F07">
      <w:pPr>
        <w:ind w:left="5664"/>
        <w:jc w:val="center"/>
        <w:rPr>
          <w:b/>
          <w:i/>
          <w:sz w:val="20"/>
          <w:szCs w:val="20"/>
        </w:rPr>
      </w:pPr>
    </w:p>
    <w:p w:rsidR="00A75F07" w:rsidRPr="00B6447E" w:rsidRDefault="00A75F07" w:rsidP="00A75F07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</w:t>
      </w:r>
      <w:r w:rsidRPr="00B6447E">
        <w:rPr>
          <w:b/>
          <w:i/>
          <w:sz w:val="20"/>
          <w:szCs w:val="20"/>
        </w:rPr>
        <w:t xml:space="preserve"> sędzia </w:t>
      </w:r>
      <w:r>
        <w:rPr>
          <w:b/>
          <w:i/>
          <w:sz w:val="20"/>
          <w:szCs w:val="20"/>
        </w:rPr>
        <w:t>Adam Czerwiński</w:t>
      </w:r>
    </w:p>
    <w:p w:rsidR="00A75F07" w:rsidRPr="00FE2BF2" w:rsidRDefault="00A75F07" w:rsidP="00A75F07">
      <w:pPr>
        <w:ind w:left="4956"/>
        <w:rPr>
          <w:b/>
          <w:i/>
          <w:sz w:val="19"/>
          <w:szCs w:val="19"/>
        </w:rPr>
      </w:pPr>
    </w:p>
    <w:p w:rsidR="00A75F07" w:rsidRPr="000A78A4" w:rsidRDefault="00A75F0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A75F07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379CB"/>
    <w:rsid w:val="00047BE1"/>
    <w:rsid w:val="00071F23"/>
    <w:rsid w:val="000813EC"/>
    <w:rsid w:val="000A3ADF"/>
    <w:rsid w:val="000A78A4"/>
    <w:rsid w:val="000D4137"/>
    <w:rsid w:val="000F340E"/>
    <w:rsid w:val="000F5D33"/>
    <w:rsid w:val="00110803"/>
    <w:rsid w:val="00115D42"/>
    <w:rsid w:val="001229D9"/>
    <w:rsid w:val="00122D7F"/>
    <w:rsid w:val="00134840"/>
    <w:rsid w:val="0016066A"/>
    <w:rsid w:val="00167215"/>
    <w:rsid w:val="00173E98"/>
    <w:rsid w:val="00175FEB"/>
    <w:rsid w:val="00184607"/>
    <w:rsid w:val="00192E49"/>
    <w:rsid w:val="001D105F"/>
    <w:rsid w:val="001E667A"/>
    <w:rsid w:val="001F642B"/>
    <w:rsid w:val="002041E8"/>
    <w:rsid w:val="00233A2D"/>
    <w:rsid w:val="0029190A"/>
    <w:rsid w:val="002A4986"/>
    <w:rsid w:val="002B04E7"/>
    <w:rsid w:val="002D2B81"/>
    <w:rsid w:val="002E1905"/>
    <w:rsid w:val="00334EDC"/>
    <w:rsid w:val="003377DE"/>
    <w:rsid w:val="00341AA3"/>
    <w:rsid w:val="00341E3F"/>
    <w:rsid w:val="00345AF4"/>
    <w:rsid w:val="00381341"/>
    <w:rsid w:val="003C56D5"/>
    <w:rsid w:val="003D1366"/>
    <w:rsid w:val="003F1D76"/>
    <w:rsid w:val="004105AC"/>
    <w:rsid w:val="00412B20"/>
    <w:rsid w:val="00447768"/>
    <w:rsid w:val="004630B5"/>
    <w:rsid w:val="00471C99"/>
    <w:rsid w:val="00482D9F"/>
    <w:rsid w:val="0049426B"/>
    <w:rsid w:val="004B205C"/>
    <w:rsid w:val="004E4749"/>
    <w:rsid w:val="004E4D0A"/>
    <w:rsid w:val="00556117"/>
    <w:rsid w:val="005731D8"/>
    <w:rsid w:val="005846D6"/>
    <w:rsid w:val="005A05D1"/>
    <w:rsid w:val="005A0CC6"/>
    <w:rsid w:val="005A4D61"/>
    <w:rsid w:val="005E4E1C"/>
    <w:rsid w:val="00660060"/>
    <w:rsid w:val="00671435"/>
    <w:rsid w:val="00685374"/>
    <w:rsid w:val="006C1724"/>
    <w:rsid w:val="006E0B62"/>
    <w:rsid w:val="006F02E9"/>
    <w:rsid w:val="00713E12"/>
    <w:rsid w:val="00715A5E"/>
    <w:rsid w:val="00716E6D"/>
    <w:rsid w:val="00722BD1"/>
    <w:rsid w:val="00731705"/>
    <w:rsid w:val="00735088"/>
    <w:rsid w:val="00786174"/>
    <w:rsid w:val="00793B64"/>
    <w:rsid w:val="007A02D8"/>
    <w:rsid w:val="007A0C44"/>
    <w:rsid w:val="007B6054"/>
    <w:rsid w:val="007D03E0"/>
    <w:rsid w:val="007D72A9"/>
    <w:rsid w:val="007E3E31"/>
    <w:rsid w:val="008010ED"/>
    <w:rsid w:val="00801A21"/>
    <w:rsid w:val="00807E0A"/>
    <w:rsid w:val="00817BA1"/>
    <w:rsid w:val="00840845"/>
    <w:rsid w:val="00842755"/>
    <w:rsid w:val="00864626"/>
    <w:rsid w:val="0086738D"/>
    <w:rsid w:val="008D0310"/>
    <w:rsid w:val="008E2497"/>
    <w:rsid w:val="008F32A8"/>
    <w:rsid w:val="008F5E70"/>
    <w:rsid w:val="009406B1"/>
    <w:rsid w:val="00945302"/>
    <w:rsid w:val="009548DD"/>
    <w:rsid w:val="009833AF"/>
    <w:rsid w:val="009868FF"/>
    <w:rsid w:val="0099666C"/>
    <w:rsid w:val="009A594C"/>
    <w:rsid w:val="009B2E7A"/>
    <w:rsid w:val="009C4715"/>
    <w:rsid w:val="009D7315"/>
    <w:rsid w:val="00A34FF2"/>
    <w:rsid w:val="00A4170C"/>
    <w:rsid w:val="00A46711"/>
    <w:rsid w:val="00A75F07"/>
    <w:rsid w:val="00A85D61"/>
    <w:rsid w:val="00A90F80"/>
    <w:rsid w:val="00AD4137"/>
    <w:rsid w:val="00AE05F1"/>
    <w:rsid w:val="00AE2E8E"/>
    <w:rsid w:val="00B26404"/>
    <w:rsid w:val="00B476E8"/>
    <w:rsid w:val="00B56012"/>
    <w:rsid w:val="00B601DE"/>
    <w:rsid w:val="00B71092"/>
    <w:rsid w:val="00B71630"/>
    <w:rsid w:val="00B7204C"/>
    <w:rsid w:val="00B81DB3"/>
    <w:rsid w:val="00B93175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83394"/>
    <w:rsid w:val="00CA6112"/>
    <w:rsid w:val="00CB6108"/>
    <w:rsid w:val="00CC2961"/>
    <w:rsid w:val="00CD7E02"/>
    <w:rsid w:val="00D07918"/>
    <w:rsid w:val="00D140A7"/>
    <w:rsid w:val="00D37441"/>
    <w:rsid w:val="00D65F82"/>
    <w:rsid w:val="00D738EE"/>
    <w:rsid w:val="00D80CBA"/>
    <w:rsid w:val="00DA3258"/>
    <w:rsid w:val="00E02118"/>
    <w:rsid w:val="00E27A6B"/>
    <w:rsid w:val="00E34635"/>
    <w:rsid w:val="00E35691"/>
    <w:rsid w:val="00EB23DB"/>
    <w:rsid w:val="00EC6E1F"/>
    <w:rsid w:val="00ED10F6"/>
    <w:rsid w:val="00ED4C26"/>
    <w:rsid w:val="00EE0AB7"/>
    <w:rsid w:val="00F429E4"/>
    <w:rsid w:val="00F657D5"/>
    <w:rsid w:val="00F831F5"/>
    <w:rsid w:val="00F8337A"/>
    <w:rsid w:val="00F85285"/>
    <w:rsid w:val="00F85E6D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82F6-3D1C-43D5-B825-93D5D357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14</cp:revision>
  <cp:lastPrinted>2016-02-19T10:41:00Z</cp:lastPrinted>
  <dcterms:created xsi:type="dcterms:W3CDTF">2016-02-19T10:42:00Z</dcterms:created>
  <dcterms:modified xsi:type="dcterms:W3CDTF">2016-03-01T14:36:00Z</dcterms:modified>
</cp:coreProperties>
</file>