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73" w:rsidRPr="00AB3080" w:rsidRDefault="008B2D73" w:rsidP="00CC1A9A">
      <w:pPr>
        <w:autoSpaceDE w:val="0"/>
        <w:autoSpaceDN w:val="0"/>
        <w:adjustRightInd w:val="0"/>
        <w:spacing w:line="360" w:lineRule="auto"/>
        <w:rPr>
          <w:rFonts w:ascii="Tahoma" w:hAnsi="Tahoma" w:cs="Tahoma"/>
          <w:b/>
          <w:bCs/>
        </w:rPr>
      </w:pPr>
      <w:r w:rsidRPr="00AB3080">
        <w:rPr>
          <w:rFonts w:ascii="Tahoma" w:hAnsi="Tahoma" w:cs="Tahoma"/>
          <w:b/>
          <w:bCs/>
        </w:rPr>
        <w:t xml:space="preserve">Numer postępowania </w:t>
      </w:r>
      <w:r w:rsidR="00B86322">
        <w:rPr>
          <w:rFonts w:ascii="Tahoma" w:hAnsi="Tahoma" w:cs="Tahoma"/>
          <w:b/>
          <w:bCs/>
        </w:rPr>
        <w:t>BEF-V-261-2-14/2015</w:t>
      </w:r>
    </w:p>
    <w:p w:rsidR="008B2D73" w:rsidRPr="00AB3080" w:rsidRDefault="008B2D73" w:rsidP="00CC1A9A">
      <w:pPr>
        <w:autoSpaceDE w:val="0"/>
        <w:autoSpaceDN w:val="0"/>
        <w:adjustRightInd w:val="0"/>
        <w:spacing w:line="360" w:lineRule="auto"/>
        <w:rPr>
          <w:rFonts w:ascii="Tahoma" w:hAnsi="Tahoma" w:cs="Tahoma"/>
          <w:bCs/>
        </w:rPr>
      </w:pPr>
    </w:p>
    <w:p w:rsidR="008B2D73" w:rsidRPr="00AB3080" w:rsidRDefault="008B2D73" w:rsidP="00CC1A9A">
      <w:pPr>
        <w:autoSpaceDE w:val="0"/>
        <w:autoSpaceDN w:val="0"/>
        <w:adjustRightInd w:val="0"/>
        <w:spacing w:line="360" w:lineRule="auto"/>
        <w:rPr>
          <w:rFonts w:ascii="Tahoma" w:hAnsi="Tahoma" w:cs="Tahoma"/>
          <w:bCs/>
        </w:rPr>
      </w:pPr>
    </w:p>
    <w:p w:rsidR="008B2D73" w:rsidRPr="00AB3080" w:rsidRDefault="008B2D73" w:rsidP="00CC1A9A">
      <w:pPr>
        <w:autoSpaceDE w:val="0"/>
        <w:autoSpaceDN w:val="0"/>
        <w:adjustRightInd w:val="0"/>
        <w:spacing w:line="360" w:lineRule="auto"/>
        <w:rPr>
          <w:rFonts w:ascii="Tahoma" w:hAnsi="Tahoma" w:cs="Tahoma"/>
          <w:bCs/>
        </w:rPr>
      </w:pPr>
    </w:p>
    <w:p w:rsidR="008B2D73" w:rsidRPr="00AB3080" w:rsidRDefault="008B2D73" w:rsidP="00CC1A9A">
      <w:pPr>
        <w:autoSpaceDE w:val="0"/>
        <w:autoSpaceDN w:val="0"/>
        <w:adjustRightInd w:val="0"/>
        <w:spacing w:line="360" w:lineRule="auto"/>
        <w:rPr>
          <w:rFonts w:ascii="Tahoma" w:hAnsi="Tahoma" w:cs="Tahoma"/>
          <w:bCs/>
        </w:rPr>
      </w:pPr>
    </w:p>
    <w:p w:rsidR="008B2D73" w:rsidRPr="00AB3080" w:rsidRDefault="008B2D73" w:rsidP="00CC1A9A">
      <w:pPr>
        <w:autoSpaceDE w:val="0"/>
        <w:autoSpaceDN w:val="0"/>
        <w:adjustRightInd w:val="0"/>
        <w:spacing w:line="360" w:lineRule="auto"/>
        <w:rPr>
          <w:rFonts w:ascii="Tahoma" w:hAnsi="Tahoma" w:cs="Tahoma"/>
          <w:bCs/>
        </w:rPr>
      </w:pPr>
    </w:p>
    <w:p w:rsidR="008B2D73" w:rsidRPr="00AB3080" w:rsidRDefault="008B2D73" w:rsidP="00CC1A9A">
      <w:pPr>
        <w:autoSpaceDE w:val="0"/>
        <w:autoSpaceDN w:val="0"/>
        <w:adjustRightInd w:val="0"/>
        <w:spacing w:line="360" w:lineRule="auto"/>
        <w:jc w:val="center"/>
        <w:rPr>
          <w:rFonts w:ascii="Tahoma" w:hAnsi="Tahoma" w:cs="Tahoma"/>
          <w:b/>
          <w:bCs/>
        </w:rPr>
      </w:pPr>
      <w:r w:rsidRPr="00AB3080">
        <w:rPr>
          <w:rFonts w:ascii="Tahoma" w:hAnsi="Tahoma" w:cs="Tahoma"/>
          <w:b/>
          <w:bCs/>
        </w:rPr>
        <w:t>SPECYFIKACJA ISTOTNYCH WARUNKÓW ZAMÓWIENIA</w:t>
      </w:r>
    </w:p>
    <w:p w:rsidR="008B2D73" w:rsidRPr="00AB3080" w:rsidRDefault="008B2D73" w:rsidP="00CC1A9A">
      <w:pPr>
        <w:autoSpaceDE w:val="0"/>
        <w:autoSpaceDN w:val="0"/>
        <w:adjustRightInd w:val="0"/>
        <w:spacing w:line="360" w:lineRule="auto"/>
        <w:jc w:val="center"/>
        <w:rPr>
          <w:rFonts w:ascii="Tahoma" w:hAnsi="Tahoma" w:cs="Tahoma"/>
          <w:b/>
          <w:bCs/>
        </w:rPr>
      </w:pPr>
    </w:p>
    <w:p w:rsidR="008B2D73" w:rsidRPr="00AB3080" w:rsidRDefault="008B2D73" w:rsidP="00CC1A9A">
      <w:pPr>
        <w:autoSpaceDE w:val="0"/>
        <w:autoSpaceDN w:val="0"/>
        <w:adjustRightInd w:val="0"/>
        <w:spacing w:line="360" w:lineRule="auto"/>
        <w:jc w:val="center"/>
        <w:rPr>
          <w:rFonts w:ascii="Tahoma" w:hAnsi="Tahoma" w:cs="Tahoma"/>
          <w:b/>
          <w:bCs/>
        </w:rPr>
      </w:pPr>
      <w:proofErr w:type="gramStart"/>
      <w:r w:rsidRPr="00AB3080">
        <w:rPr>
          <w:rFonts w:ascii="Tahoma" w:hAnsi="Tahoma" w:cs="Tahoma"/>
          <w:b/>
          <w:bCs/>
        </w:rPr>
        <w:t>w</w:t>
      </w:r>
      <w:proofErr w:type="gramEnd"/>
      <w:r w:rsidRPr="00AB3080">
        <w:rPr>
          <w:rFonts w:ascii="Tahoma" w:hAnsi="Tahoma" w:cs="Tahoma"/>
          <w:b/>
          <w:bCs/>
        </w:rPr>
        <w:t xml:space="preserve"> postępowaniu o udzielenie zamówienia publicznego</w:t>
      </w:r>
    </w:p>
    <w:p w:rsidR="008B2D73" w:rsidRPr="00AB3080" w:rsidRDefault="008B2D73" w:rsidP="00CC1A9A">
      <w:pPr>
        <w:spacing w:line="360" w:lineRule="auto"/>
        <w:ind w:firstLine="567"/>
        <w:jc w:val="center"/>
        <w:rPr>
          <w:rFonts w:ascii="Tahoma" w:hAnsi="Tahoma" w:cs="Tahoma"/>
          <w:b/>
        </w:rPr>
      </w:pPr>
      <w:proofErr w:type="gramStart"/>
      <w:r w:rsidRPr="00AB3080">
        <w:rPr>
          <w:rFonts w:ascii="Tahoma" w:hAnsi="Tahoma" w:cs="Tahoma"/>
          <w:b/>
          <w:bCs/>
          <w:u w:val="single"/>
        </w:rPr>
        <w:t>na</w:t>
      </w:r>
      <w:proofErr w:type="gramEnd"/>
      <w:r w:rsidRPr="00AB3080">
        <w:rPr>
          <w:rFonts w:ascii="Tahoma" w:hAnsi="Tahoma" w:cs="Tahoma"/>
          <w:b/>
          <w:bCs/>
          <w:u w:val="single"/>
        </w:rPr>
        <w:t xml:space="preserve"> </w:t>
      </w:r>
      <w:r w:rsidRPr="00AB3080">
        <w:rPr>
          <w:rFonts w:ascii="Tahoma" w:hAnsi="Tahoma" w:cs="Tahoma"/>
          <w:b/>
          <w:u w:val="single"/>
        </w:rPr>
        <w:t xml:space="preserve">usługę wynajmu sali </w:t>
      </w:r>
      <w:bookmarkStart w:id="0" w:name="_GoBack"/>
      <w:bookmarkEnd w:id="0"/>
      <w:r w:rsidRPr="00AB3080">
        <w:rPr>
          <w:rFonts w:ascii="Tahoma" w:hAnsi="Tahoma" w:cs="Tahoma"/>
          <w:b/>
          <w:u w:val="single"/>
        </w:rPr>
        <w:t>konferencyjnej wraz z obsługą techniczną, usługą cateringu, noclegu na potrzeby dwudniowych warsztatów eksperckich</w:t>
      </w:r>
      <w:r w:rsidRPr="00AB3080">
        <w:rPr>
          <w:rFonts w:ascii="Tahoma" w:hAnsi="Tahoma" w:cs="Tahoma"/>
          <w:b/>
        </w:rPr>
        <w:t xml:space="preserve">, </w:t>
      </w:r>
    </w:p>
    <w:p w:rsidR="008B2D73" w:rsidRPr="00AB3080" w:rsidRDefault="008B2D73" w:rsidP="00CC1A9A">
      <w:pPr>
        <w:spacing w:line="360" w:lineRule="auto"/>
        <w:ind w:firstLine="567"/>
        <w:jc w:val="center"/>
        <w:rPr>
          <w:rFonts w:ascii="Tahoma" w:hAnsi="Tahoma" w:cs="Tahoma"/>
          <w:b/>
          <w:i/>
        </w:rPr>
      </w:pPr>
      <w:proofErr w:type="gramStart"/>
      <w:r w:rsidRPr="00AB3080">
        <w:rPr>
          <w:rFonts w:ascii="Tahoma" w:hAnsi="Tahoma" w:cs="Tahoma"/>
          <w:b/>
          <w:i/>
        </w:rPr>
        <w:t>w</w:t>
      </w:r>
      <w:proofErr w:type="gramEnd"/>
      <w:r w:rsidRPr="00AB3080">
        <w:rPr>
          <w:rFonts w:ascii="Tahoma" w:hAnsi="Tahoma" w:cs="Tahoma"/>
          <w:b/>
          <w:i/>
        </w:rPr>
        <w:t xml:space="preserve"> ramach projektu „Szkolenie kadr wymiaru sprawiedliwości </w:t>
      </w:r>
      <w:r w:rsidRPr="00AB3080">
        <w:rPr>
          <w:rFonts w:ascii="Tahoma" w:hAnsi="Tahoma" w:cs="Tahoma"/>
          <w:b/>
          <w:i/>
        </w:rPr>
        <w:br/>
        <w:t>i prokuratury w zakresie zwalczania i zapobiegania przestępczości transgranicznej i zorganizowanej” realizowanego ze środków funduszy norweskich</w:t>
      </w:r>
    </w:p>
    <w:p w:rsidR="008B2D73" w:rsidRPr="00AB3080" w:rsidRDefault="008B2D73" w:rsidP="00CC1A9A">
      <w:pPr>
        <w:spacing w:line="360" w:lineRule="auto"/>
        <w:rPr>
          <w:rFonts w:ascii="Tahoma" w:hAnsi="Tahoma" w:cs="Tahoma"/>
          <w:bCs/>
        </w:rPr>
      </w:pPr>
    </w:p>
    <w:p w:rsidR="008B2D73" w:rsidRPr="00AB3080" w:rsidRDefault="008B2D73" w:rsidP="00CC1A9A">
      <w:pPr>
        <w:spacing w:after="120"/>
        <w:jc w:val="center"/>
        <w:rPr>
          <w:rFonts w:ascii="Tahoma" w:hAnsi="Tahoma" w:cs="Tahoma"/>
          <w:b/>
        </w:rPr>
      </w:pPr>
      <w:r w:rsidRPr="00AB3080">
        <w:rPr>
          <w:rFonts w:ascii="Tahoma" w:hAnsi="Tahoma" w:cs="Tahoma"/>
          <w:b/>
        </w:rPr>
        <w:t>Postępowanie powyżej 207 000 euro</w:t>
      </w:r>
    </w:p>
    <w:p w:rsidR="008B2D73" w:rsidRPr="00AB3080" w:rsidRDefault="008B2D73" w:rsidP="00CC1A9A">
      <w:pPr>
        <w:pStyle w:val="Tekstpodstawowy"/>
        <w:rPr>
          <w:rFonts w:ascii="Tahoma" w:hAnsi="Tahoma" w:cs="Tahoma"/>
        </w:rPr>
      </w:pPr>
    </w:p>
    <w:p w:rsidR="008B2D73" w:rsidRPr="00AB3080" w:rsidRDefault="008B2D73" w:rsidP="00CC1A9A">
      <w:pPr>
        <w:pStyle w:val="Tekstpodstawowy"/>
        <w:rPr>
          <w:rFonts w:ascii="Tahoma" w:hAnsi="Tahoma" w:cs="Tahoma"/>
        </w:rPr>
      </w:pPr>
    </w:p>
    <w:p w:rsidR="008B2D73" w:rsidRPr="00AB3080" w:rsidRDefault="008B2D73" w:rsidP="00CC1A9A">
      <w:pPr>
        <w:pStyle w:val="Tekstpodstawowy"/>
        <w:rPr>
          <w:rFonts w:ascii="Tahoma" w:hAnsi="Tahoma" w:cs="Tahoma"/>
        </w:rPr>
      </w:pPr>
    </w:p>
    <w:p w:rsidR="008B2D73" w:rsidRPr="00AB3080" w:rsidRDefault="008B2D73" w:rsidP="00CC1A9A">
      <w:pPr>
        <w:pStyle w:val="Tekstpodstawowy"/>
        <w:rPr>
          <w:rFonts w:ascii="Tahoma" w:hAnsi="Tahoma" w:cs="Tahoma"/>
        </w:rPr>
      </w:pPr>
    </w:p>
    <w:p w:rsidR="008B2D73" w:rsidRPr="00AB3080" w:rsidRDefault="008B2D73" w:rsidP="00CC1A9A">
      <w:pPr>
        <w:pStyle w:val="Tekstpodstawowy"/>
        <w:rPr>
          <w:rFonts w:ascii="Tahoma" w:hAnsi="Tahoma" w:cs="Tahoma"/>
        </w:rPr>
      </w:pPr>
    </w:p>
    <w:p w:rsidR="008B2D73" w:rsidRPr="00AB3080" w:rsidRDefault="008B2D73" w:rsidP="00CC1A9A">
      <w:pPr>
        <w:pStyle w:val="Tekstpodstawowy"/>
        <w:rPr>
          <w:rFonts w:ascii="Tahoma" w:hAnsi="Tahoma" w:cs="Tahoma"/>
        </w:rPr>
      </w:pPr>
    </w:p>
    <w:p w:rsidR="008B2D73" w:rsidRPr="00AB3080" w:rsidRDefault="008B2D73" w:rsidP="00CC1A9A">
      <w:pPr>
        <w:pStyle w:val="Tekstpodstawowy"/>
        <w:rPr>
          <w:rFonts w:ascii="Tahoma" w:hAnsi="Tahoma" w:cs="Tahoma"/>
        </w:rPr>
      </w:pPr>
      <w:r w:rsidRPr="00AB3080">
        <w:rPr>
          <w:rFonts w:ascii="Tahoma" w:hAnsi="Tahoma" w:cs="Tahoma"/>
        </w:rPr>
        <w:t>Zatwierdzam:</w:t>
      </w:r>
      <w:r w:rsidR="00F25DAC">
        <w:rPr>
          <w:rFonts w:ascii="Tahoma" w:hAnsi="Tahoma" w:cs="Tahoma"/>
        </w:rPr>
        <w:t xml:space="preserve"> Leszek Pietraszko</w:t>
      </w:r>
    </w:p>
    <w:p w:rsidR="008B2D73" w:rsidRPr="00AB3080" w:rsidRDefault="008B2D73" w:rsidP="00CC1A9A">
      <w:pPr>
        <w:pStyle w:val="Tekstpodstawowy"/>
        <w:rPr>
          <w:rFonts w:ascii="Tahoma" w:hAnsi="Tahoma" w:cs="Tahoma"/>
        </w:rPr>
      </w:pPr>
      <w:r w:rsidRPr="00AB3080">
        <w:rPr>
          <w:rFonts w:ascii="Tahoma" w:hAnsi="Tahoma" w:cs="Tahoma"/>
        </w:rPr>
        <w:t>Dyrektor Krajowej Szkoły Sądownictwa i Prokuratury</w:t>
      </w:r>
    </w:p>
    <w:p w:rsidR="008B2D73" w:rsidRPr="00AB3080" w:rsidRDefault="008B2D73" w:rsidP="00CC1A9A">
      <w:pPr>
        <w:pStyle w:val="Tekstpodstawowy"/>
        <w:rPr>
          <w:rFonts w:ascii="Tahoma" w:hAnsi="Tahoma" w:cs="Tahoma"/>
        </w:rPr>
      </w:pPr>
    </w:p>
    <w:p w:rsidR="008B2D73" w:rsidRPr="00AB3080" w:rsidRDefault="008B2D73" w:rsidP="00CC1A9A">
      <w:pPr>
        <w:pStyle w:val="Tekstpodstawowy"/>
        <w:rPr>
          <w:rFonts w:ascii="Tahoma" w:hAnsi="Tahoma" w:cs="Tahoma"/>
        </w:rPr>
      </w:pPr>
    </w:p>
    <w:p w:rsidR="008B2D73" w:rsidRPr="00AB3080" w:rsidRDefault="008B2D73" w:rsidP="00CC1A9A">
      <w:pPr>
        <w:pStyle w:val="Tekstpodstawowy"/>
        <w:rPr>
          <w:rFonts w:ascii="Tahoma" w:hAnsi="Tahoma" w:cs="Tahoma"/>
        </w:rPr>
      </w:pPr>
    </w:p>
    <w:p w:rsidR="008B2D73" w:rsidRPr="00AB3080" w:rsidRDefault="008B2D73" w:rsidP="00CC1A9A">
      <w:pPr>
        <w:pStyle w:val="Tekstpodstawowy"/>
        <w:rPr>
          <w:rFonts w:ascii="Tahoma" w:hAnsi="Tahoma" w:cs="Tahoma"/>
        </w:rPr>
      </w:pPr>
    </w:p>
    <w:p w:rsidR="008B2D73" w:rsidRPr="00AB3080" w:rsidRDefault="008B2D73" w:rsidP="00CC1A9A">
      <w:pPr>
        <w:pStyle w:val="Tekstpodstawowy"/>
        <w:rPr>
          <w:rFonts w:ascii="Tahoma" w:hAnsi="Tahoma" w:cs="Tahoma"/>
        </w:rPr>
      </w:pPr>
      <w:r w:rsidRPr="00AB3080">
        <w:rPr>
          <w:rFonts w:ascii="Tahoma" w:hAnsi="Tahoma" w:cs="Tahoma"/>
        </w:rPr>
        <w:t xml:space="preserve">Sporządził: Krzysztof </w:t>
      </w:r>
      <w:proofErr w:type="spellStart"/>
      <w:r w:rsidRPr="00AB3080">
        <w:rPr>
          <w:rFonts w:ascii="Tahoma" w:hAnsi="Tahoma" w:cs="Tahoma"/>
        </w:rPr>
        <w:t>Juściński</w:t>
      </w:r>
      <w:proofErr w:type="spellEnd"/>
    </w:p>
    <w:p w:rsidR="008B2D73" w:rsidRPr="00AB3080" w:rsidRDefault="008B2D73" w:rsidP="00CC1A9A">
      <w:pPr>
        <w:spacing w:line="360" w:lineRule="auto"/>
        <w:rPr>
          <w:rFonts w:ascii="Tahoma" w:hAnsi="Tahoma" w:cs="Tahoma"/>
          <w:bCs/>
        </w:rPr>
      </w:pPr>
    </w:p>
    <w:p w:rsidR="008B2D73" w:rsidRPr="00AB3080" w:rsidRDefault="008B2D73" w:rsidP="00CC1A9A">
      <w:pPr>
        <w:spacing w:line="360" w:lineRule="auto"/>
        <w:rPr>
          <w:rFonts w:ascii="Tahoma" w:hAnsi="Tahoma" w:cs="Tahoma"/>
          <w:bCs/>
        </w:rPr>
      </w:pPr>
    </w:p>
    <w:p w:rsidR="008B2D73" w:rsidRPr="00AB3080" w:rsidRDefault="008B2D73" w:rsidP="009B1CAD">
      <w:pPr>
        <w:pStyle w:val="Tekstpodstawowy"/>
        <w:jc w:val="center"/>
        <w:rPr>
          <w:rFonts w:ascii="Tahoma" w:hAnsi="Tahoma" w:cs="Tahoma"/>
        </w:rPr>
      </w:pPr>
      <w:r w:rsidRPr="00AB3080">
        <w:rPr>
          <w:rFonts w:ascii="Tahoma" w:hAnsi="Tahoma" w:cs="Tahoma"/>
        </w:rPr>
        <w:t xml:space="preserve">Kraków, </w:t>
      </w:r>
      <w:r w:rsidR="00B86322">
        <w:rPr>
          <w:rFonts w:ascii="Tahoma" w:hAnsi="Tahoma" w:cs="Tahoma"/>
        </w:rPr>
        <w:t>2</w:t>
      </w:r>
      <w:r w:rsidR="007608C5">
        <w:rPr>
          <w:rFonts w:ascii="Tahoma" w:hAnsi="Tahoma" w:cs="Tahoma"/>
        </w:rPr>
        <w:t>8</w:t>
      </w:r>
      <w:r w:rsidRPr="00AB3080">
        <w:rPr>
          <w:rFonts w:ascii="Tahoma" w:hAnsi="Tahoma" w:cs="Tahoma"/>
        </w:rPr>
        <w:t xml:space="preserve"> maja 2015 r.</w:t>
      </w:r>
    </w:p>
    <w:p w:rsidR="008B2D73" w:rsidRPr="00AB3080" w:rsidRDefault="008B2D73" w:rsidP="00CC1A9A">
      <w:pPr>
        <w:spacing w:line="360" w:lineRule="auto"/>
        <w:rPr>
          <w:rFonts w:ascii="Tahoma" w:hAnsi="Tahoma" w:cs="Tahoma"/>
          <w:bCs/>
        </w:rPr>
      </w:pPr>
    </w:p>
    <w:p w:rsidR="008B2D73" w:rsidRPr="00AB3080" w:rsidRDefault="008B2D73" w:rsidP="00CC1A9A">
      <w:pPr>
        <w:autoSpaceDE w:val="0"/>
        <w:autoSpaceDN w:val="0"/>
        <w:adjustRightInd w:val="0"/>
        <w:rPr>
          <w:rFonts w:ascii="Tahoma" w:hAnsi="Tahoma" w:cs="Tahoma"/>
          <w:b/>
          <w:bCs/>
        </w:rPr>
      </w:pPr>
      <w:r w:rsidRPr="00AB3080">
        <w:rPr>
          <w:rFonts w:ascii="Tahoma" w:hAnsi="Tahoma" w:cs="Tahoma"/>
          <w:b/>
          <w:bCs/>
        </w:rPr>
        <w:lastRenderedPageBreak/>
        <w:t>Rozdział 1</w:t>
      </w:r>
    </w:p>
    <w:p w:rsidR="008B2D73" w:rsidRPr="00AB3080" w:rsidRDefault="008B2D73" w:rsidP="00CC1A9A">
      <w:pPr>
        <w:rPr>
          <w:rFonts w:ascii="Tahoma" w:hAnsi="Tahoma" w:cs="Tahoma"/>
          <w:b/>
          <w:bCs/>
        </w:rPr>
      </w:pPr>
      <w:r w:rsidRPr="00AB3080">
        <w:rPr>
          <w:rFonts w:ascii="Tahoma" w:hAnsi="Tahoma" w:cs="Tahoma"/>
          <w:b/>
          <w:bCs/>
        </w:rPr>
        <w:t>Postanowienia ogólne</w:t>
      </w:r>
    </w:p>
    <w:p w:rsidR="008B2D73" w:rsidRPr="00AB3080" w:rsidRDefault="008B2D73" w:rsidP="00CC1A9A">
      <w:pPr>
        <w:spacing w:line="360" w:lineRule="auto"/>
        <w:rPr>
          <w:rFonts w:ascii="Tahoma" w:hAnsi="Tahoma" w:cs="Tahoma"/>
          <w:bCs/>
        </w:rPr>
      </w:pP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1.1 Nazwa (firma) oraz adres zamawiającego:</w:t>
      </w:r>
    </w:p>
    <w:p w:rsidR="008B2D73" w:rsidRPr="00AB3080" w:rsidRDefault="008B2D73" w:rsidP="00CC1A9A">
      <w:pPr>
        <w:pStyle w:val="Tekstpodstawowy"/>
        <w:spacing w:line="360" w:lineRule="auto"/>
        <w:ind w:left="738" w:hanging="738"/>
        <w:rPr>
          <w:rFonts w:ascii="Tahoma" w:hAnsi="Tahoma" w:cs="Tahoma"/>
        </w:rPr>
      </w:pPr>
      <w:r w:rsidRPr="00AB3080">
        <w:rPr>
          <w:rFonts w:ascii="Tahoma" w:hAnsi="Tahoma" w:cs="Tahoma"/>
        </w:rPr>
        <w:t>Krajowa Szkoła Sądownictwa i Prokuratury</w:t>
      </w:r>
    </w:p>
    <w:p w:rsidR="008B2D73" w:rsidRPr="00AB3080" w:rsidRDefault="008B2D73" w:rsidP="00CC1A9A">
      <w:pPr>
        <w:pStyle w:val="Tekstpodstawowy"/>
        <w:spacing w:line="360" w:lineRule="auto"/>
        <w:ind w:left="735" w:hanging="738"/>
        <w:rPr>
          <w:rFonts w:ascii="Tahoma" w:hAnsi="Tahoma" w:cs="Tahoma"/>
        </w:rPr>
      </w:pPr>
      <w:proofErr w:type="gramStart"/>
      <w:r w:rsidRPr="00AB3080">
        <w:rPr>
          <w:rFonts w:ascii="Tahoma" w:hAnsi="Tahoma" w:cs="Tahoma"/>
        </w:rPr>
        <w:t>ul</w:t>
      </w:r>
      <w:proofErr w:type="gramEnd"/>
      <w:r w:rsidRPr="00AB3080">
        <w:rPr>
          <w:rFonts w:ascii="Tahoma" w:hAnsi="Tahoma" w:cs="Tahoma"/>
        </w:rPr>
        <w:t xml:space="preserve">. Przy Rondzie 5, 31-547 Kraków, </w:t>
      </w:r>
    </w:p>
    <w:p w:rsidR="008B2D73" w:rsidRPr="00AB3080" w:rsidRDefault="008B2D73" w:rsidP="00CC1A9A">
      <w:pPr>
        <w:pStyle w:val="Tekstpodstawowy"/>
        <w:spacing w:line="360" w:lineRule="auto"/>
        <w:ind w:left="735" w:hanging="738"/>
        <w:rPr>
          <w:rFonts w:ascii="Tahoma" w:hAnsi="Tahoma" w:cs="Tahoma"/>
        </w:rPr>
      </w:pPr>
      <w:proofErr w:type="gramStart"/>
      <w:r>
        <w:rPr>
          <w:rFonts w:ascii="Tahoma" w:hAnsi="Tahoma" w:cs="Tahoma"/>
        </w:rPr>
        <w:t>tel</w:t>
      </w:r>
      <w:proofErr w:type="gramEnd"/>
      <w:r>
        <w:rPr>
          <w:rFonts w:ascii="Tahoma" w:hAnsi="Tahoma" w:cs="Tahoma"/>
        </w:rPr>
        <w:t>. 12 617 96 55, faks:</w:t>
      </w:r>
      <w:r w:rsidRPr="00AB3080">
        <w:rPr>
          <w:rFonts w:ascii="Tahoma" w:hAnsi="Tahoma" w:cs="Tahoma"/>
        </w:rPr>
        <w:t xml:space="preserve"> 12 617 94 11</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Strona internetowa: https</w:t>
      </w:r>
      <w:proofErr w:type="gramStart"/>
      <w:r w:rsidRPr="00AB3080">
        <w:rPr>
          <w:rFonts w:ascii="Tahoma" w:hAnsi="Tahoma" w:cs="Tahoma"/>
        </w:rPr>
        <w:t>://www</w:t>
      </w:r>
      <w:proofErr w:type="gramEnd"/>
      <w:r w:rsidRPr="00AB3080">
        <w:rPr>
          <w:rFonts w:ascii="Tahoma" w:hAnsi="Tahoma" w:cs="Tahoma"/>
        </w:rPr>
        <w:t>.</w:t>
      </w:r>
      <w:proofErr w:type="gramStart"/>
      <w:r w:rsidRPr="00AB3080">
        <w:rPr>
          <w:rFonts w:ascii="Tahoma" w:hAnsi="Tahoma" w:cs="Tahoma"/>
        </w:rPr>
        <w:t>kssip</w:t>
      </w:r>
      <w:proofErr w:type="gramEnd"/>
      <w:r w:rsidRPr="00AB3080">
        <w:rPr>
          <w:rFonts w:ascii="Tahoma" w:hAnsi="Tahoma" w:cs="Tahoma"/>
        </w:rPr>
        <w:t>.</w:t>
      </w:r>
      <w:proofErr w:type="gramStart"/>
      <w:r w:rsidRPr="00AB3080">
        <w:rPr>
          <w:rFonts w:ascii="Tahoma" w:hAnsi="Tahoma" w:cs="Tahoma"/>
        </w:rPr>
        <w:t>gov</w:t>
      </w:r>
      <w:proofErr w:type="gramEnd"/>
      <w:r w:rsidRPr="00AB3080">
        <w:rPr>
          <w:rFonts w:ascii="Tahoma" w:hAnsi="Tahoma" w:cs="Tahoma"/>
        </w:rPr>
        <w:t>.</w:t>
      </w:r>
      <w:proofErr w:type="gramStart"/>
      <w:r w:rsidRPr="00AB3080">
        <w:rPr>
          <w:rFonts w:ascii="Tahoma" w:hAnsi="Tahoma" w:cs="Tahoma"/>
        </w:rPr>
        <w:t>pl</w:t>
      </w:r>
      <w:proofErr w:type="gramEnd"/>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1.2 Tryb udzielenia zamówienia:</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Postępowanie o udzielenie zamówienia publicznego prowadzone jest w trybie przetargu nieograniczonego, na podstawie ustawy z dnia 29 stycznia 2004 r. Prawo zamówień publicznych (Dz. U. </w:t>
      </w:r>
      <w:proofErr w:type="gramStart"/>
      <w:r w:rsidRPr="00AB3080">
        <w:rPr>
          <w:rFonts w:ascii="Tahoma" w:hAnsi="Tahoma" w:cs="Tahoma"/>
        </w:rPr>
        <w:t>z</w:t>
      </w:r>
      <w:proofErr w:type="gramEnd"/>
      <w:r w:rsidRPr="00AB3080">
        <w:rPr>
          <w:rFonts w:ascii="Tahoma" w:hAnsi="Tahoma" w:cs="Tahoma"/>
        </w:rPr>
        <w:t xml:space="preserve"> 2013 r., poz. 907, ze zm.) oraz aktów wykonawczych wydanych na jej podstawie.</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1.3 Wartość zamówienia jest większa od kwoty określonej w przepisach wydanych na podstawie art. 11 ust. 8 ustawy z dnia 29 stycznia 2004 r. Prawo zamówień publicznych w odniesieniu do dostaw i usług.</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1.4 Użyte w niniejszej Specyfikacji Istotnych Warunków Zamówienia (oraz w załącznikach) terminy mają następujące znaczenie:</w:t>
      </w:r>
    </w:p>
    <w:p w:rsidR="008B2D73" w:rsidRPr="00AB3080" w:rsidRDefault="008B2D73" w:rsidP="00CC1A9A">
      <w:pPr>
        <w:autoSpaceDE w:val="0"/>
        <w:autoSpaceDN w:val="0"/>
        <w:adjustRightInd w:val="0"/>
        <w:spacing w:line="360" w:lineRule="auto"/>
        <w:jc w:val="both"/>
        <w:rPr>
          <w:rFonts w:ascii="Tahoma" w:hAnsi="Tahoma" w:cs="Tahoma"/>
        </w:rPr>
      </w:pPr>
      <w:proofErr w:type="gramStart"/>
      <w:r w:rsidRPr="00AB3080">
        <w:rPr>
          <w:rFonts w:ascii="Tahoma" w:hAnsi="Tahoma" w:cs="Tahoma"/>
        </w:rPr>
        <w:t>a</w:t>
      </w:r>
      <w:proofErr w:type="gramEnd"/>
      <w:r w:rsidRPr="00AB3080">
        <w:rPr>
          <w:rFonts w:ascii="Tahoma" w:hAnsi="Tahoma" w:cs="Tahoma"/>
        </w:rPr>
        <w:t xml:space="preserve">) „ustawa” – ustawa z dnia 29 stycznia 2004 r. Prawo zamówień publicznych (Dz. U. </w:t>
      </w:r>
      <w:proofErr w:type="gramStart"/>
      <w:r w:rsidRPr="00AB3080">
        <w:rPr>
          <w:rFonts w:ascii="Tahoma" w:hAnsi="Tahoma" w:cs="Tahoma"/>
        </w:rPr>
        <w:t>z</w:t>
      </w:r>
      <w:proofErr w:type="gramEnd"/>
      <w:r w:rsidRPr="00AB3080">
        <w:rPr>
          <w:rFonts w:ascii="Tahoma" w:hAnsi="Tahoma" w:cs="Tahoma"/>
        </w:rPr>
        <w:t xml:space="preserve"> 2013 r., poz. 907, ze zm.),</w:t>
      </w:r>
    </w:p>
    <w:p w:rsidR="008B2D73" w:rsidRPr="00AB3080" w:rsidRDefault="008B2D73" w:rsidP="00CC1A9A">
      <w:pPr>
        <w:autoSpaceDE w:val="0"/>
        <w:autoSpaceDN w:val="0"/>
        <w:adjustRightInd w:val="0"/>
        <w:spacing w:line="360" w:lineRule="auto"/>
        <w:jc w:val="both"/>
        <w:rPr>
          <w:rFonts w:ascii="Tahoma" w:hAnsi="Tahoma" w:cs="Tahoma"/>
        </w:rPr>
      </w:pPr>
      <w:proofErr w:type="gramStart"/>
      <w:r w:rsidRPr="00AB3080">
        <w:rPr>
          <w:rFonts w:ascii="Tahoma" w:hAnsi="Tahoma" w:cs="Tahoma"/>
        </w:rPr>
        <w:t>b</w:t>
      </w:r>
      <w:proofErr w:type="gramEnd"/>
      <w:r w:rsidRPr="00AB3080">
        <w:rPr>
          <w:rFonts w:ascii="Tahoma" w:hAnsi="Tahoma" w:cs="Tahoma"/>
        </w:rPr>
        <w:t>) „SIWZ” – niniejsza Specyfikacja Istotnych Warunków Zamówienia,</w:t>
      </w:r>
    </w:p>
    <w:p w:rsidR="008B2D73" w:rsidRPr="00AB3080" w:rsidRDefault="008B2D73" w:rsidP="00CC1A9A">
      <w:pPr>
        <w:autoSpaceDE w:val="0"/>
        <w:autoSpaceDN w:val="0"/>
        <w:adjustRightInd w:val="0"/>
        <w:spacing w:line="360" w:lineRule="auto"/>
        <w:jc w:val="both"/>
        <w:rPr>
          <w:rFonts w:ascii="Tahoma" w:hAnsi="Tahoma" w:cs="Tahoma"/>
        </w:rPr>
      </w:pPr>
      <w:proofErr w:type="gramStart"/>
      <w:r w:rsidRPr="00AB3080">
        <w:rPr>
          <w:rFonts w:ascii="Tahoma" w:hAnsi="Tahoma" w:cs="Tahoma"/>
        </w:rPr>
        <w:t>c</w:t>
      </w:r>
      <w:proofErr w:type="gramEnd"/>
      <w:r w:rsidRPr="00AB3080">
        <w:rPr>
          <w:rFonts w:ascii="Tahoma" w:hAnsi="Tahoma" w:cs="Tahoma"/>
        </w:rPr>
        <w:t>) „zamówienie” – zamówienie publiczne, którego przedmiot został opisany w Rozdziale 2 niniejszej SIWZ,</w:t>
      </w:r>
    </w:p>
    <w:p w:rsidR="008B2D73" w:rsidRPr="00AB3080" w:rsidRDefault="008B2D73" w:rsidP="00CC1A9A">
      <w:pPr>
        <w:autoSpaceDE w:val="0"/>
        <w:autoSpaceDN w:val="0"/>
        <w:adjustRightInd w:val="0"/>
        <w:spacing w:line="360" w:lineRule="auto"/>
        <w:jc w:val="both"/>
        <w:rPr>
          <w:rFonts w:ascii="Tahoma" w:hAnsi="Tahoma" w:cs="Tahoma"/>
        </w:rPr>
      </w:pPr>
      <w:proofErr w:type="gramStart"/>
      <w:r w:rsidRPr="00AB3080">
        <w:rPr>
          <w:rFonts w:ascii="Tahoma" w:hAnsi="Tahoma" w:cs="Tahoma"/>
        </w:rPr>
        <w:t>d</w:t>
      </w:r>
      <w:proofErr w:type="gramEnd"/>
      <w:r w:rsidRPr="00AB3080">
        <w:rPr>
          <w:rFonts w:ascii="Tahoma" w:hAnsi="Tahoma" w:cs="Tahoma"/>
        </w:rPr>
        <w:t>) „postępowanie” – postępowanie o udzielenie zamówienia publicznego, którego dotyczy niniejsza SIWZ,</w:t>
      </w:r>
    </w:p>
    <w:p w:rsidR="008B2D73" w:rsidRPr="00AB3080" w:rsidRDefault="008B2D73" w:rsidP="00CC1A9A">
      <w:pPr>
        <w:pStyle w:val="Tekstpodstawowy"/>
        <w:spacing w:line="360" w:lineRule="auto"/>
        <w:rPr>
          <w:rFonts w:ascii="Tahoma" w:hAnsi="Tahoma" w:cs="Tahoma"/>
        </w:rPr>
      </w:pPr>
      <w:proofErr w:type="gramStart"/>
      <w:r w:rsidRPr="00AB3080">
        <w:rPr>
          <w:rFonts w:ascii="Tahoma" w:hAnsi="Tahoma" w:cs="Tahoma"/>
        </w:rPr>
        <w:t>e</w:t>
      </w:r>
      <w:proofErr w:type="gramEnd"/>
      <w:r w:rsidRPr="00AB3080">
        <w:rPr>
          <w:rFonts w:ascii="Tahoma" w:hAnsi="Tahoma" w:cs="Tahoma"/>
        </w:rPr>
        <w:t>) „zamawiający” – Krajowa Szkoła Sądownictwa i Prokuratury, ul. Przy Rondzie 5, 31-547 Kraków,</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1.5 Wykonawca powinien dokładnie zapoznać się z niniejszą SIWZ i złożyć ofertę zgodnie z jej wymaganiami.</w:t>
      </w:r>
    </w:p>
    <w:p w:rsidR="00F25DAC" w:rsidRDefault="00F25DAC" w:rsidP="009B1CAD">
      <w:pPr>
        <w:autoSpaceDE w:val="0"/>
        <w:autoSpaceDN w:val="0"/>
        <w:adjustRightInd w:val="0"/>
        <w:rPr>
          <w:rFonts w:ascii="Tahoma" w:hAnsi="Tahoma" w:cs="Tahoma"/>
        </w:rPr>
      </w:pPr>
    </w:p>
    <w:p w:rsidR="008B2D73" w:rsidRPr="00AB3080" w:rsidRDefault="00F25DAC" w:rsidP="009B1CAD">
      <w:pPr>
        <w:autoSpaceDE w:val="0"/>
        <w:autoSpaceDN w:val="0"/>
        <w:adjustRightInd w:val="0"/>
        <w:rPr>
          <w:rFonts w:ascii="Tahoma" w:hAnsi="Tahoma" w:cs="Tahoma"/>
          <w:b/>
          <w:bCs/>
        </w:rPr>
      </w:pPr>
      <w:r>
        <w:rPr>
          <w:rFonts w:ascii="Tahoma" w:hAnsi="Tahoma" w:cs="Tahoma"/>
          <w:b/>
          <w:bCs/>
        </w:rPr>
        <w:lastRenderedPageBreak/>
        <w:br/>
      </w:r>
      <w:r w:rsidR="008B2D73" w:rsidRPr="00AB3080">
        <w:rPr>
          <w:rFonts w:ascii="Tahoma" w:hAnsi="Tahoma" w:cs="Tahoma"/>
          <w:b/>
          <w:bCs/>
        </w:rPr>
        <w:t>Rozdział 2</w:t>
      </w:r>
    </w:p>
    <w:p w:rsidR="008B2D73" w:rsidRPr="00AB3080" w:rsidRDefault="008B2D73" w:rsidP="009B1CAD">
      <w:pPr>
        <w:rPr>
          <w:rFonts w:ascii="Tahoma" w:hAnsi="Tahoma" w:cs="Tahoma"/>
          <w:b/>
          <w:bCs/>
        </w:rPr>
      </w:pPr>
      <w:r w:rsidRPr="00AB3080">
        <w:rPr>
          <w:rFonts w:ascii="Tahoma" w:hAnsi="Tahoma" w:cs="Tahoma"/>
          <w:b/>
          <w:bCs/>
        </w:rPr>
        <w:t>Opis przedmiotu zamówienia</w:t>
      </w:r>
    </w:p>
    <w:p w:rsidR="008B2D73" w:rsidRPr="00AB3080" w:rsidRDefault="008B2D73" w:rsidP="00CC1A9A">
      <w:pPr>
        <w:spacing w:line="360" w:lineRule="auto"/>
        <w:rPr>
          <w:rFonts w:ascii="Tahoma" w:hAnsi="Tahoma" w:cs="Tahoma"/>
          <w:b/>
          <w:bCs/>
        </w:rPr>
      </w:pPr>
    </w:p>
    <w:p w:rsidR="008B2D73" w:rsidRPr="00672114" w:rsidRDefault="008B2D73" w:rsidP="009B1CAD">
      <w:pPr>
        <w:spacing w:line="360" w:lineRule="auto"/>
        <w:jc w:val="both"/>
        <w:rPr>
          <w:rFonts w:ascii="Tahoma" w:hAnsi="Tahoma" w:cs="Tahoma"/>
        </w:rPr>
      </w:pPr>
      <w:r w:rsidRPr="00AB3080">
        <w:rPr>
          <w:rFonts w:ascii="Tahoma" w:hAnsi="Tahoma" w:cs="Tahoma"/>
        </w:rPr>
        <w:t xml:space="preserve">2.1 Przedmiotem zamówienia jest usługa wynajmu sali konferencyjnej wraz z obsługą techniczną, usługą cateringu, noclegu na potrzeby dwudniowych warsztatów eksperckich, organizowanych przez Krajową Szkołę Sądownictwa i Prokuratury w ramach projektu </w:t>
      </w:r>
      <w:r w:rsidRPr="00AB3080">
        <w:rPr>
          <w:rFonts w:ascii="Tahoma" w:hAnsi="Tahoma" w:cs="Tahoma"/>
          <w:i/>
        </w:rPr>
        <w:t xml:space="preserve">„Szkolenie kadr wymiaru sprawiedliwości i prokuratury w zakresie zwalczania i zapobiegania przestępczości transgranicznej i zorganizowanej” realizowanego ze </w:t>
      </w:r>
      <w:r w:rsidRPr="00AB3080">
        <w:rPr>
          <w:rFonts w:ascii="Tahoma" w:hAnsi="Tahoma" w:cs="Tahoma"/>
        </w:rPr>
        <w:t>środków funduszy</w:t>
      </w:r>
      <w:r>
        <w:rPr>
          <w:rFonts w:ascii="Tahoma" w:hAnsi="Tahoma" w:cs="Tahoma"/>
        </w:rPr>
        <w:t xml:space="preserve"> norweskich, dla 30 uczestników, których realizację zaplanowano w terminie od 1 czerwca 2015 r. do 31 lipca 2015 r.</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2.2 Szczegółowy Opis Przedmiotu Zamówienia (SOPZ) zawarty jest w </w:t>
      </w:r>
      <w:r w:rsidRPr="008222B5">
        <w:rPr>
          <w:rFonts w:ascii="Tahoma" w:hAnsi="Tahoma" w:cs="Tahoma"/>
        </w:rPr>
        <w:t>Załączniku Nr 1 do SIWZ. Po zawarciu umowy stanowił on będzie załącznik do umowy.</w:t>
      </w:r>
    </w:p>
    <w:p w:rsidR="008B2D73" w:rsidRPr="00AB3080" w:rsidRDefault="008B2D73" w:rsidP="00CC1A9A">
      <w:pPr>
        <w:spacing w:line="360" w:lineRule="auto"/>
        <w:jc w:val="both"/>
        <w:rPr>
          <w:rFonts w:ascii="Tahoma" w:hAnsi="Tahoma" w:cs="Tahoma"/>
          <w:b/>
          <w:bCs/>
        </w:rPr>
      </w:pPr>
      <w:r w:rsidRPr="00AB3080">
        <w:rPr>
          <w:rFonts w:ascii="Tahoma" w:hAnsi="Tahoma" w:cs="Tahoma"/>
        </w:rPr>
        <w:t>2.3 Kod i nazwa zamówienia według Wspólnego Słownika Zamówień (CPV):</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55.10.00.00-1 – </w:t>
      </w:r>
      <w:hyperlink r:id="rId9" w:history="1">
        <w:r w:rsidRPr="00AB3080">
          <w:rPr>
            <w:rStyle w:val="Hipercze"/>
            <w:rFonts w:ascii="Tahoma" w:hAnsi="Tahoma" w:cs="Tahoma"/>
            <w:color w:val="auto"/>
            <w:u w:val="none"/>
          </w:rPr>
          <w:t>Usługi hotelarskie</w:t>
        </w:r>
      </w:hyperlink>
      <w:r w:rsidRPr="00AB3080">
        <w:rPr>
          <w:rFonts w:ascii="Tahoma" w:hAnsi="Tahoma" w:cs="Tahoma"/>
        </w:rPr>
        <w:t>,</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55.12.00.00-7 – </w:t>
      </w:r>
      <w:hyperlink r:id="rId10" w:history="1">
        <w:r w:rsidRPr="00AB3080">
          <w:rPr>
            <w:rStyle w:val="Hipercze"/>
            <w:rFonts w:ascii="Tahoma" w:hAnsi="Tahoma" w:cs="Tahoma"/>
            <w:color w:val="auto"/>
            <w:u w:val="none"/>
          </w:rPr>
          <w:t>Usługi hotelarskie w zakresie spotkań i konferencji</w:t>
        </w:r>
      </w:hyperlink>
      <w:r w:rsidRPr="00AB3080">
        <w:rPr>
          <w:rFonts w:ascii="Tahoma" w:hAnsi="Tahoma" w:cs="Tahoma"/>
        </w:rPr>
        <w:t>,</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55.30.00.00-3 – </w:t>
      </w:r>
      <w:hyperlink r:id="rId11" w:history="1">
        <w:r w:rsidRPr="00AB3080">
          <w:rPr>
            <w:rStyle w:val="Hipercze"/>
            <w:rFonts w:ascii="Tahoma" w:hAnsi="Tahoma" w:cs="Tahoma"/>
            <w:color w:val="auto"/>
            <w:u w:val="none"/>
          </w:rPr>
          <w:t>Usługi restauracyjne i dotyczące podawania posiłków</w:t>
        </w:r>
      </w:hyperlink>
      <w:r w:rsidRPr="00AB3080">
        <w:rPr>
          <w:rFonts w:ascii="Tahoma" w:hAnsi="Tahoma" w:cs="Tahoma"/>
        </w:rPr>
        <w:t>.</w:t>
      </w:r>
    </w:p>
    <w:p w:rsidR="008B2D73" w:rsidRPr="00AB3080" w:rsidRDefault="008B2D73" w:rsidP="00CC1A9A">
      <w:pPr>
        <w:autoSpaceDE w:val="0"/>
        <w:autoSpaceDN w:val="0"/>
        <w:adjustRightInd w:val="0"/>
        <w:spacing w:line="360" w:lineRule="auto"/>
        <w:jc w:val="both"/>
        <w:rPr>
          <w:rFonts w:ascii="Tahoma" w:hAnsi="Tahoma" w:cs="Tahoma"/>
        </w:rPr>
      </w:pPr>
    </w:p>
    <w:p w:rsidR="008B2D73" w:rsidRPr="00AB3080" w:rsidRDefault="008B2D73" w:rsidP="003F2CD3">
      <w:pPr>
        <w:autoSpaceDE w:val="0"/>
        <w:autoSpaceDN w:val="0"/>
        <w:adjustRightInd w:val="0"/>
        <w:rPr>
          <w:rFonts w:ascii="Tahoma" w:hAnsi="Tahoma" w:cs="Tahoma"/>
          <w:b/>
          <w:bCs/>
        </w:rPr>
      </w:pPr>
      <w:r w:rsidRPr="00AB3080">
        <w:rPr>
          <w:rFonts w:ascii="Tahoma" w:hAnsi="Tahoma" w:cs="Tahoma"/>
          <w:b/>
          <w:bCs/>
        </w:rPr>
        <w:t>Rozdział 3</w:t>
      </w:r>
    </w:p>
    <w:p w:rsidR="008B2D73" w:rsidRPr="00AB3080" w:rsidRDefault="008B2D73" w:rsidP="003F2CD3">
      <w:pPr>
        <w:autoSpaceDE w:val="0"/>
        <w:autoSpaceDN w:val="0"/>
        <w:adjustRightInd w:val="0"/>
        <w:jc w:val="both"/>
        <w:rPr>
          <w:rFonts w:ascii="Tahoma" w:hAnsi="Tahoma" w:cs="Tahoma"/>
          <w:b/>
          <w:bCs/>
        </w:rPr>
      </w:pPr>
      <w:r w:rsidRPr="00AB3080">
        <w:rPr>
          <w:rFonts w:ascii="Tahoma" w:hAnsi="Tahoma" w:cs="Tahoma"/>
          <w:b/>
          <w:bCs/>
        </w:rPr>
        <w:t xml:space="preserve">Termin wykonania zamówienia </w:t>
      </w:r>
    </w:p>
    <w:p w:rsidR="008B2D73" w:rsidRPr="00AB3080" w:rsidRDefault="008B2D73" w:rsidP="00CC1A9A">
      <w:pPr>
        <w:autoSpaceDE w:val="0"/>
        <w:autoSpaceDN w:val="0"/>
        <w:adjustRightInd w:val="0"/>
        <w:spacing w:line="360" w:lineRule="auto"/>
        <w:jc w:val="both"/>
        <w:rPr>
          <w:rFonts w:ascii="Tahoma" w:hAnsi="Tahoma" w:cs="Tahoma"/>
          <w:bCs/>
        </w:rPr>
      </w:pPr>
    </w:p>
    <w:p w:rsidR="00B25372" w:rsidRDefault="009F347E" w:rsidP="00CC1A9A">
      <w:pPr>
        <w:spacing w:line="360" w:lineRule="auto"/>
        <w:jc w:val="both"/>
        <w:rPr>
          <w:rFonts w:ascii="Tahoma" w:hAnsi="Tahoma" w:cs="Tahoma"/>
        </w:rPr>
      </w:pPr>
      <w:r>
        <w:rPr>
          <w:rFonts w:ascii="Tahoma" w:hAnsi="Tahoma" w:cs="Tahoma"/>
        </w:rPr>
        <w:t xml:space="preserve">Od 26 do </w:t>
      </w:r>
      <w:r w:rsidR="00845813">
        <w:rPr>
          <w:rFonts w:ascii="Tahoma" w:hAnsi="Tahoma" w:cs="Tahoma"/>
        </w:rPr>
        <w:t>27 czerwca 2015 r.</w:t>
      </w:r>
    </w:p>
    <w:p w:rsidR="00B25372" w:rsidRPr="00B25372" w:rsidRDefault="00B25372" w:rsidP="00B25372">
      <w:pPr>
        <w:spacing w:line="360" w:lineRule="auto"/>
        <w:jc w:val="both"/>
        <w:rPr>
          <w:rFonts w:ascii="Tahoma" w:hAnsi="Tahoma" w:cs="Tahoma"/>
          <w:u w:val="single"/>
        </w:rPr>
      </w:pPr>
    </w:p>
    <w:p w:rsidR="008B2D73" w:rsidRPr="00AB3080" w:rsidRDefault="008B2D73" w:rsidP="00435091">
      <w:pPr>
        <w:autoSpaceDE w:val="0"/>
        <w:autoSpaceDN w:val="0"/>
        <w:adjustRightInd w:val="0"/>
        <w:rPr>
          <w:rFonts w:ascii="Tahoma" w:hAnsi="Tahoma" w:cs="Tahoma"/>
          <w:b/>
          <w:bCs/>
        </w:rPr>
      </w:pPr>
      <w:r w:rsidRPr="00AB3080">
        <w:rPr>
          <w:rFonts w:ascii="Tahoma" w:hAnsi="Tahoma" w:cs="Tahoma"/>
          <w:b/>
          <w:bCs/>
        </w:rPr>
        <w:t>Rozdział 4</w:t>
      </w:r>
    </w:p>
    <w:p w:rsidR="008B2D73" w:rsidRPr="00AB3080" w:rsidRDefault="008B2D73" w:rsidP="00435091">
      <w:pPr>
        <w:autoSpaceDE w:val="0"/>
        <w:autoSpaceDN w:val="0"/>
        <w:adjustRightInd w:val="0"/>
        <w:jc w:val="both"/>
        <w:rPr>
          <w:rFonts w:ascii="Tahoma" w:hAnsi="Tahoma" w:cs="Tahoma"/>
          <w:b/>
          <w:bCs/>
        </w:rPr>
      </w:pPr>
      <w:r w:rsidRPr="00AB3080">
        <w:rPr>
          <w:rFonts w:ascii="Tahoma" w:hAnsi="Tahoma" w:cs="Tahoma"/>
          <w:b/>
          <w:bCs/>
        </w:rPr>
        <w:t>Warunki udziału w postępowaniu oraz opis sposobu dokonywania oceny spełniania tych warunków</w:t>
      </w:r>
    </w:p>
    <w:p w:rsidR="008B2D73" w:rsidRPr="00AB3080" w:rsidRDefault="008B2D73" w:rsidP="00CC1A9A">
      <w:pPr>
        <w:autoSpaceDE w:val="0"/>
        <w:autoSpaceDN w:val="0"/>
        <w:adjustRightInd w:val="0"/>
        <w:spacing w:line="360" w:lineRule="auto"/>
        <w:rPr>
          <w:rFonts w:ascii="Tahoma" w:hAnsi="Tahoma" w:cs="Tahoma"/>
          <w:bCs/>
        </w:rPr>
      </w:pP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4.1 O udzielenie zamówienia mogą się ubiegać wykonawcy, którzy:</w:t>
      </w:r>
    </w:p>
    <w:p w:rsidR="008B2D73" w:rsidRPr="00AB3080" w:rsidRDefault="008B2D73" w:rsidP="00CC1A9A">
      <w:pPr>
        <w:autoSpaceDE w:val="0"/>
        <w:autoSpaceDN w:val="0"/>
        <w:adjustRightInd w:val="0"/>
        <w:spacing w:line="360" w:lineRule="auto"/>
        <w:jc w:val="both"/>
        <w:rPr>
          <w:rFonts w:ascii="Tahoma" w:hAnsi="Tahoma" w:cs="Tahoma"/>
        </w:rPr>
      </w:pP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4.1.1 </w:t>
      </w:r>
      <w:proofErr w:type="gramStart"/>
      <w:r w:rsidRPr="00AB3080">
        <w:rPr>
          <w:rFonts w:ascii="Tahoma" w:hAnsi="Tahoma" w:cs="Tahoma"/>
        </w:rPr>
        <w:t>spełniają</w:t>
      </w:r>
      <w:proofErr w:type="gramEnd"/>
      <w:r w:rsidRPr="00AB3080">
        <w:rPr>
          <w:rFonts w:ascii="Tahoma" w:hAnsi="Tahoma" w:cs="Tahoma"/>
        </w:rPr>
        <w:t xml:space="preserve"> warunek określony w art. 22 ust. 1 pkt 1 ustawy, dotyczący posiadania uprawnień do wykonywania określonej działalności lub czynności, jeżeli przepisy prawa nakładają obowiązek ich posiadania.</w:t>
      </w:r>
    </w:p>
    <w:p w:rsidR="008B2D73" w:rsidRPr="00AB3080" w:rsidRDefault="008B2D73" w:rsidP="00CC1A9A">
      <w:pPr>
        <w:autoSpaceDE w:val="0"/>
        <w:autoSpaceDN w:val="0"/>
        <w:adjustRightInd w:val="0"/>
        <w:spacing w:line="360" w:lineRule="auto"/>
        <w:jc w:val="both"/>
        <w:rPr>
          <w:rFonts w:ascii="Tahoma" w:hAnsi="Tahoma" w:cs="Tahoma"/>
        </w:rPr>
      </w:pP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lastRenderedPageBreak/>
        <w:t>Zamawiający nie precyzuje sposobu dokonywania oceny spełniania ww. warunku.</w:t>
      </w:r>
    </w:p>
    <w:p w:rsidR="008B2D73" w:rsidRPr="00AB3080" w:rsidRDefault="008B2D73" w:rsidP="00CC1A9A">
      <w:pPr>
        <w:autoSpaceDE w:val="0"/>
        <w:autoSpaceDN w:val="0"/>
        <w:adjustRightInd w:val="0"/>
        <w:spacing w:line="360" w:lineRule="auto"/>
        <w:jc w:val="both"/>
        <w:rPr>
          <w:rFonts w:ascii="Tahoma" w:hAnsi="Tahoma" w:cs="Tahoma"/>
        </w:rPr>
      </w:pP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4.1.2 </w:t>
      </w:r>
      <w:proofErr w:type="gramStart"/>
      <w:r w:rsidRPr="00AB3080">
        <w:rPr>
          <w:rFonts w:ascii="Tahoma" w:hAnsi="Tahoma" w:cs="Tahoma"/>
        </w:rPr>
        <w:t>spełniają</w:t>
      </w:r>
      <w:proofErr w:type="gramEnd"/>
      <w:r w:rsidRPr="00AB3080">
        <w:rPr>
          <w:rFonts w:ascii="Tahoma" w:hAnsi="Tahoma" w:cs="Tahoma"/>
        </w:rPr>
        <w:t xml:space="preserve"> warunek określony w art. 22 ust. 1 pkt 2 ustawy, dotyczący posiadania wiedzy i doświadczenia.</w:t>
      </w:r>
    </w:p>
    <w:p w:rsidR="008B2D73" w:rsidRPr="00AB3080" w:rsidRDefault="008B2D73" w:rsidP="00CC1A9A">
      <w:pPr>
        <w:autoSpaceDE w:val="0"/>
        <w:autoSpaceDN w:val="0"/>
        <w:adjustRightInd w:val="0"/>
        <w:spacing w:line="360" w:lineRule="auto"/>
        <w:jc w:val="both"/>
        <w:rPr>
          <w:rFonts w:ascii="Tahoma" w:hAnsi="Tahoma" w:cs="Tahoma"/>
        </w:rPr>
      </w:pPr>
    </w:p>
    <w:p w:rsidR="008B2D73" w:rsidRPr="00AB3080" w:rsidRDefault="008B2D73" w:rsidP="00435091">
      <w:pPr>
        <w:autoSpaceDE w:val="0"/>
        <w:autoSpaceDN w:val="0"/>
        <w:adjustRightInd w:val="0"/>
        <w:spacing w:line="360" w:lineRule="auto"/>
        <w:jc w:val="both"/>
        <w:rPr>
          <w:rFonts w:ascii="Tahoma" w:hAnsi="Tahoma" w:cs="Tahoma"/>
        </w:rPr>
      </w:pPr>
      <w:r w:rsidRPr="00AB3080">
        <w:rPr>
          <w:rFonts w:ascii="Tahoma" w:hAnsi="Tahoma" w:cs="Tahoma"/>
        </w:rPr>
        <w:t>Zamawiający nie precyzuje sposobu dokonywania oceny spełniania ww. warunku.</w:t>
      </w:r>
    </w:p>
    <w:p w:rsidR="008B2D73" w:rsidRPr="00AB3080" w:rsidRDefault="008B2D73" w:rsidP="00CC1A9A">
      <w:pPr>
        <w:autoSpaceDE w:val="0"/>
        <w:autoSpaceDN w:val="0"/>
        <w:adjustRightInd w:val="0"/>
        <w:spacing w:line="360" w:lineRule="auto"/>
        <w:jc w:val="both"/>
        <w:rPr>
          <w:rFonts w:ascii="Tahoma" w:hAnsi="Tahoma" w:cs="Tahoma"/>
        </w:rPr>
      </w:pP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4.1.3 </w:t>
      </w:r>
      <w:proofErr w:type="gramStart"/>
      <w:r w:rsidRPr="00AB3080">
        <w:rPr>
          <w:rFonts w:ascii="Tahoma" w:hAnsi="Tahoma" w:cs="Tahoma"/>
        </w:rPr>
        <w:t>spełniają</w:t>
      </w:r>
      <w:proofErr w:type="gramEnd"/>
      <w:r w:rsidRPr="00AB3080">
        <w:rPr>
          <w:rFonts w:ascii="Tahoma" w:hAnsi="Tahoma" w:cs="Tahoma"/>
        </w:rPr>
        <w:t xml:space="preserve"> warunek określony w art. 22 ust. 1 pkt 3 ustawy, dotyczący dysponowania odpowiednim potencjałem technicznym oraz osobami zdolnymi do wykonania zamówienia.</w:t>
      </w:r>
    </w:p>
    <w:p w:rsidR="008B2D73" w:rsidRPr="00AB3080" w:rsidRDefault="008B2D73" w:rsidP="00CC1A9A">
      <w:pPr>
        <w:autoSpaceDE w:val="0"/>
        <w:autoSpaceDN w:val="0"/>
        <w:adjustRightInd w:val="0"/>
        <w:spacing w:line="360" w:lineRule="auto"/>
        <w:jc w:val="both"/>
        <w:rPr>
          <w:rFonts w:ascii="Tahoma" w:hAnsi="Tahoma" w:cs="Tahoma"/>
        </w:rPr>
      </w:pP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Zamawiający nie precyzuje sposobu dokonywania oceny spełniania ww. warunku.</w:t>
      </w:r>
    </w:p>
    <w:p w:rsidR="008B2D73" w:rsidRPr="00AB3080" w:rsidRDefault="008B2D73" w:rsidP="00CC1A9A">
      <w:pPr>
        <w:autoSpaceDE w:val="0"/>
        <w:autoSpaceDN w:val="0"/>
        <w:adjustRightInd w:val="0"/>
        <w:spacing w:line="360" w:lineRule="auto"/>
        <w:jc w:val="both"/>
        <w:rPr>
          <w:rFonts w:ascii="Tahoma" w:hAnsi="Tahoma" w:cs="Tahoma"/>
        </w:rPr>
      </w:pP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4.1.4 </w:t>
      </w:r>
      <w:proofErr w:type="gramStart"/>
      <w:r w:rsidRPr="00AB3080">
        <w:rPr>
          <w:rFonts w:ascii="Tahoma" w:hAnsi="Tahoma" w:cs="Tahoma"/>
        </w:rPr>
        <w:t>spełniają</w:t>
      </w:r>
      <w:proofErr w:type="gramEnd"/>
      <w:r w:rsidRPr="00AB3080">
        <w:rPr>
          <w:rFonts w:ascii="Tahoma" w:hAnsi="Tahoma" w:cs="Tahoma"/>
        </w:rPr>
        <w:t xml:space="preserve"> warunek określony w art. 22 ust. 1 pkt 4 ustawy, dotyczący sytuacji ekonomicznej i finansowej.</w:t>
      </w:r>
    </w:p>
    <w:p w:rsidR="008B2D73" w:rsidRPr="00AB3080" w:rsidRDefault="008B2D73" w:rsidP="00CC1A9A">
      <w:pPr>
        <w:autoSpaceDE w:val="0"/>
        <w:autoSpaceDN w:val="0"/>
        <w:adjustRightInd w:val="0"/>
        <w:spacing w:line="360" w:lineRule="auto"/>
        <w:jc w:val="both"/>
        <w:rPr>
          <w:rFonts w:ascii="Tahoma" w:hAnsi="Tahoma" w:cs="Tahoma"/>
        </w:rPr>
      </w:pP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Zamawiający nie precyzuje sposobu dokonywania oceny spełniania ww. warunku.</w:t>
      </w:r>
    </w:p>
    <w:p w:rsidR="008B2D73" w:rsidRPr="00AB3080" w:rsidRDefault="008B2D73" w:rsidP="00CC1A9A">
      <w:pPr>
        <w:autoSpaceDE w:val="0"/>
        <w:autoSpaceDN w:val="0"/>
        <w:adjustRightInd w:val="0"/>
        <w:spacing w:line="360" w:lineRule="auto"/>
        <w:jc w:val="both"/>
        <w:rPr>
          <w:rFonts w:ascii="Tahoma" w:hAnsi="Tahoma" w:cs="Tahoma"/>
        </w:rPr>
      </w:pP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4.1.5 </w:t>
      </w:r>
      <w:proofErr w:type="gramStart"/>
      <w:r w:rsidRPr="00AB3080">
        <w:rPr>
          <w:rFonts w:ascii="Tahoma" w:hAnsi="Tahoma" w:cs="Tahoma"/>
        </w:rPr>
        <w:t>nie</w:t>
      </w:r>
      <w:proofErr w:type="gramEnd"/>
      <w:r w:rsidRPr="00AB3080">
        <w:rPr>
          <w:rFonts w:ascii="Tahoma" w:hAnsi="Tahoma" w:cs="Tahoma"/>
        </w:rPr>
        <w:t xml:space="preserve"> podlegają wykluczeniu z postępowania o udzielenie zamówienia na podstawie art. 24 ust. 1 i 2a ustawy.</w:t>
      </w:r>
    </w:p>
    <w:p w:rsidR="008B2D73" w:rsidRPr="00AB3080" w:rsidRDefault="008B2D73" w:rsidP="00CC1A9A">
      <w:pPr>
        <w:autoSpaceDE w:val="0"/>
        <w:autoSpaceDN w:val="0"/>
        <w:adjustRightInd w:val="0"/>
        <w:spacing w:line="360" w:lineRule="auto"/>
        <w:jc w:val="both"/>
        <w:rPr>
          <w:rFonts w:ascii="Tahoma" w:hAnsi="Tahoma" w:cs="Tahoma"/>
        </w:rPr>
      </w:pP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4.2 Wykonawca może polegać na wiedzy i doświadczeniu, potencjale technicznym, osobach zdolnych do wykonania zamówienia, zdolnościach finansowych lub ekonomicznych innych podmiotów niezależnie od charakteru prawnego łączących go z nim stosunków.</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4.3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lastRenderedPageBreak/>
        <w:t xml:space="preserve">4.4 W przypadku wykonawców wspólnie ubiegających się o udzielenie zamówienia, warunki określone w pkt od 4.1.1 </w:t>
      </w:r>
      <w:proofErr w:type="gramStart"/>
      <w:r w:rsidRPr="00AB3080">
        <w:rPr>
          <w:rFonts w:ascii="Tahoma" w:hAnsi="Tahoma" w:cs="Tahoma"/>
        </w:rPr>
        <w:t>do</w:t>
      </w:r>
      <w:proofErr w:type="gramEnd"/>
      <w:r w:rsidRPr="00AB3080">
        <w:rPr>
          <w:rFonts w:ascii="Tahoma" w:hAnsi="Tahoma" w:cs="Tahoma"/>
        </w:rPr>
        <w:t xml:space="preserve"> 4.1.4 musi </w:t>
      </w:r>
      <w:proofErr w:type="gramStart"/>
      <w:r w:rsidRPr="00AB3080">
        <w:rPr>
          <w:rFonts w:ascii="Tahoma" w:hAnsi="Tahoma" w:cs="Tahoma"/>
        </w:rPr>
        <w:t>spełniać co</w:t>
      </w:r>
      <w:proofErr w:type="gramEnd"/>
      <w:r w:rsidRPr="00AB3080">
        <w:rPr>
          <w:rFonts w:ascii="Tahoma" w:hAnsi="Tahoma" w:cs="Tahoma"/>
        </w:rPr>
        <w:t xml:space="preserve"> najmniej jeden wykonawca lub wszyscy wykonawcy łącznie, warunki określone w pkt. 4.1.5 musi spełniać każdy wykonawca z osobna.</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4.5 Zamawiający dokona oceny spełniania przez wykonawcę warunków udziału w postępowaniu na zasadzie wykazał/ nie wykazał, na podstawie oświadczeń i dokumentów złożonych przez wykonawcę wraz z ofertą, wymienionych i opisanych w Rozdziale 5 SIWZ.</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4.6 Zamawiający wykluczy z postępowania na podstawie art. 24 ust. 1 i 2 ustawy wykonawców, którzy nie wykażą spełniania warunków udziału w postępowaniu.</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4.7 Zamawiający wykluczy z postępowania na podstawie art. 24 ust. 2a ustawy wykonawców, w </w:t>
      </w:r>
      <w:proofErr w:type="gramStart"/>
      <w:r w:rsidRPr="00AB3080">
        <w:rPr>
          <w:rFonts w:ascii="Tahoma" w:hAnsi="Tahoma" w:cs="Tahoma"/>
        </w:rPr>
        <w:t>stosunku do których</w:t>
      </w:r>
      <w:proofErr w:type="gramEnd"/>
      <w:r w:rsidRPr="00AB3080">
        <w:rPr>
          <w:rFonts w:ascii="Tahoma" w:hAnsi="Tahoma" w:cs="Tahoma"/>
        </w:rPr>
        <w:t xml:space="preserve"> zamawiający wykaże zaistnienie przesłanek wymienionych w tym przepisie.</w:t>
      </w:r>
    </w:p>
    <w:p w:rsidR="008B2D73" w:rsidRPr="00AB3080" w:rsidRDefault="008B2D73" w:rsidP="00CC1A9A">
      <w:pPr>
        <w:autoSpaceDE w:val="0"/>
        <w:autoSpaceDN w:val="0"/>
        <w:adjustRightInd w:val="0"/>
        <w:spacing w:line="360" w:lineRule="auto"/>
        <w:rPr>
          <w:rFonts w:ascii="Tahoma" w:hAnsi="Tahoma" w:cs="Tahoma"/>
        </w:rPr>
      </w:pPr>
    </w:p>
    <w:p w:rsidR="008B2D73" w:rsidRPr="00AB3080" w:rsidRDefault="008B2D73" w:rsidP="00435091">
      <w:pPr>
        <w:pStyle w:val="Default"/>
        <w:jc w:val="both"/>
        <w:rPr>
          <w:rFonts w:ascii="Tahoma" w:hAnsi="Tahoma" w:cs="Tahoma"/>
        </w:rPr>
      </w:pPr>
      <w:r w:rsidRPr="00AB3080">
        <w:rPr>
          <w:rFonts w:ascii="Tahoma" w:hAnsi="Tahoma" w:cs="Tahoma"/>
          <w:b/>
          <w:bCs/>
        </w:rPr>
        <w:t xml:space="preserve">Rozdział 5 </w:t>
      </w:r>
    </w:p>
    <w:p w:rsidR="008B2D73" w:rsidRPr="00AB3080" w:rsidRDefault="008B2D73" w:rsidP="00435091">
      <w:pPr>
        <w:pStyle w:val="Default"/>
        <w:jc w:val="both"/>
        <w:rPr>
          <w:rFonts w:ascii="Tahoma" w:hAnsi="Tahoma" w:cs="Tahoma"/>
          <w:b/>
        </w:rPr>
      </w:pPr>
      <w:r w:rsidRPr="00AB3080">
        <w:rPr>
          <w:rFonts w:ascii="Tahoma" w:hAnsi="Tahoma" w:cs="Tahoma"/>
          <w:b/>
        </w:rPr>
        <w:t xml:space="preserve">Wykaz oświadczeń lub dokumentów, jakie mają dostarczyć wykonawcy </w:t>
      </w:r>
      <w:r w:rsidRPr="00AB3080">
        <w:rPr>
          <w:rFonts w:ascii="Tahoma" w:hAnsi="Tahoma" w:cs="Tahoma"/>
          <w:b/>
        </w:rPr>
        <w:br/>
        <w:t xml:space="preserve">w celu potwierdzenia spełniania warunków udziału w postępowaniu </w:t>
      </w:r>
    </w:p>
    <w:p w:rsidR="008B2D73" w:rsidRPr="00AB3080" w:rsidRDefault="008B2D73" w:rsidP="00CC1A9A">
      <w:pPr>
        <w:pStyle w:val="Default"/>
        <w:spacing w:line="360" w:lineRule="auto"/>
        <w:jc w:val="both"/>
        <w:rPr>
          <w:rFonts w:ascii="Tahoma" w:hAnsi="Tahoma" w:cs="Tahoma"/>
          <w:b/>
        </w:rPr>
      </w:pP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5.1 W celu wykazania spełnienia warunków udziału w postępowaniu, określonych w Rozdziale 4 oraz wykazania braku podstaw do wykluczenia, wykonawcy muszą złożyć wraz z ofertą następujące oświadczenia i dokumenty:</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5.1.1 Oświadczenie o spełnieniu warunków udziału w postępowaniu określonych w art. 22 ust. 1 ustawy, w zakresie wskazanym w Rozdziale 4, pkt. 4.1.1 – 4.1.4 SIWZ – sporządzone według wzoru stanowiącego </w:t>
      </w:r>
      <w:r w:rsidRPr="008222B5">
        <w:rPr>
          <w:rFonts w:ascii="Tahoma" w:hAnsi="Tahoma" w:cs="Tahoma"/>
        </w:rPr>
        <w:t>Załącznik Nr 3 do SIWZ.</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5.1.2 Oświadczenie o braku podstaw do wykluczenia z </w:t>
      </w:r>
      <w:r w:rsidRPr="008222B5">
        <w:rPr>
          <w:rFonts w:ascii="Tahoma" w:hAnsi="Tahoma" w:cs="Tahoma"/>
        </w:rPr>
        <w:t>postępowania na podstawie art. 24 ust. 1 ustawy – sporządzone według wzoru stanowiącego Załącznik Nr 4 do SIWZ.</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5.1.3 Listę podmiotów należących do tej samej grupy kapitałowej, o której mowa w art. 24 ust. 2 pkt 5 ustawy, tj. w rozumieniu ustawy z dnia 16 lutego 2007 r. o ochronie konkurencji i konsumentów (Dz. U. Nr 50, poz. 331 ze zm.) – sporządzoną według wzoru stanowiącego </w:t>
      </w:r>
      <w:r w:rsidRPr="008222B5">
        <w:rPr>
          <w:rFonts w:ascii="Tahoma" w:hAnsi="Tahoma" w:cs="Tahoma"/>
        </w:rPr>
        <w:t>Załącznik Nr 5 do SIWZ alb</w:t>
      </w:r>
      <w:r w:rsidRPr="00AB3080">
        <w:rPr>
          <w:rFonts w:ascii="Tahoma" w:hAnsi="Tahoma" w:cs="Tahoma"/>
        </w:rPr>
        <w:t xml:space="preserve">o informację, o tym, że </w:t>
      </w:r>
      <w:r w:rsidRPr="00AB3080">
        <w:rPr>
          <w:rFonts w:ascii="Tahoma" w:hAnsi="Tahoma" w:cs="Tahoma"/>
        </w:rPr>
        <w:lastRenderedPageBreak/>
        <w:t xml:space="preserve">wykonawca </w:t>
      </w:r>
      <w:r w:rsidRPr="008222B5">
        <w:rPr>
          <w:rFonts w:ascii="Tahoma" w:hAnsi="Tahoma" w:cs="Tahoma"/>
        </w:rPr>
        <w:t>nie należy do grupy kapitałowej – sporządzoną według wzoru stanowiącego Załącznik Nr 5a do SIWZ.</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Zamawiający zwróci się do wykonawcy o udzielenie w określonym terminie wyjaśnień dotyczących powiązań, o których mowa w art. 24 ust. 2 pkt 5 ustawy, istniejących między przedsiębiorcami, w celu ustalenia czy zachodzą przesłanki wykluczenia wykonawcy.</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5.2 Jeżeli wykonawca polega na wiedzy i doświadczeniu, potencjale technicznym, osobach zdolnych do wykonania zamówienia, zdolnościach finansowych lub ekonomicznych innych podmiotów, zobowiązany jest udowodnić zamawiającemu, iż będzie dysponował zasobami niezbędnymi do realizacji zamówienia, w szczególności przedstawiając w tym celu pisemne zobowiązanie takich podmiotów do oddania mu do dyspozycji niezbędnych zasobów na okres korzystania z nich przy wykonywaniu zamówienia.</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Ze zobowiązania lub innych dokumentów potwierdzających udostępnienie zasobów przez inne podmioty musi wynikać w szczególności:</w:t>
      </w:r>
    </w:p>
    <w:p w:rsidR="008B2D73" w:rsidRPr="00AB3080" w:rsidRDefault="008B2D73" w:rsidP="00CC1A9A">
      <w:pPr>
        <w:autoSpaceDE w:val="0"/>
        <w:autoSpaceDN w:val="0"/>
        <w:adjustRightInd w:val="0"/>
        <w:spacing w:line="360" w:lineRule="auto"/>
        <w:jc w:val="both"/>
        <w:rPr>
          <w:rFonts w:ascii="Tahoma" w:hAnsi="Tahoma" w:cs="Tahoma"/>
        </w:rPr>
      </w:pPr>
      <w:proofErr w:type="gramStart"/>
      <w:r w:rsidRPr="00AB3080">
        <w:rPr>
          <w:rFonts w:ascii="Tahoma" w:hAnsi="Tahoma" w:cs="Tahoma"/>
        </w:rPr>
        <w:t>a</w:t>
      </w:r>
      <w:proofErr w:type="gramEnd"/>
      <w:r w:rsidRPr="00AB3080">
        <w:rPr>
          <w:rFonts w:ascii="Tahoma" w:hAnsi="Tahoma" w:cs="Tahoma"/>
        </w:rPr>
        <w:t>) zakres dostępnych wykonawcy zasobów innego podmiotu,</w:t>
      </w:r>
    </w:p>
    <w:p w:rsidR="008B2D73" w:rsidRPr="00AB3080" w:rsidRDefault="008B2D73" w:rsidP="00CC1A9A">
      <w:pPr>
        <w:autoSpaceDE w:val="0"/>
        <w:autoSpaceDN w:val="0"/>
        <w:adjustRightInd w:val="0"/>
        <w:spacing w:line="360" w:lineRule="auto"/>
        <w:jc w:val="both"/>
        <w:rPr>
          <w:rFonts w:ascii="Tahoma" w:hAnsi="Tahoma" w:cs="Tahoma"/>
        </w:rPr>
      </w:pPr>
      <w:proofErr w:type="gramStart"/>
      <w:r w:rsidRPr="00AB3080">
        <w:rPr>
          <w:rFonts w:ascii="Tahoma" w:hAnsi="Tahoma" w:cs="Tahoma"/>
        </w:rPr>
        <w:t>b</w:t>
      </w:r>
      <w:proofErr w:type="gramEnd"/>
      <w:r w:rsidRPr="00AB3080">
        <w:rPr>
          <w:rFonts w:ascii="Tahoma" w:hAnsi="Tahoma" w:cs="Tahoma"/>
        </w:rPr>
        <w:t>) sposób wykorzystania zasobów innego podmiotu, przez wykonawcę, przy wykonywaniu zamówienia,</w:t>
      </w:r>
    </w:p>
    <w:p w:rsidR="008B2D73" w:rsidRPr="00AB3080" w:rsidRDefault="008B2D73" w:rsidP="00CC1A9A">
      <w:pPr>
        <w:autoSpaceDE w:val="0"/>
        <w:autoSpaceDN w:val="0"/>
        <w:adjustRightInd w:val="0"/>
        <w:spacing w:line="360" w:lineRule="auto"/>
        <w:jc w:val="both"/>
        <w:rPr>
          <w:rFonts w:ascii="Tahoma" w:hAnsi="Tahoma" w:cs="Tahoma"/>
        </w:rPr>
      </w:pPr>
      <w:proofErr w:type="gramStart"/>
      <w:r w:rsidRPr="00AB3080">
        <w:rPr>
          <w:rFonts w:ascii="Tahoma" w:hAnsi="Tahoma" w:cs="Tahoma"/>
        </w:rPr>
        <w:t>c</w:t>
      </w:r>
      <w:proofErr w:type="gramEnd"/>
      <w:r w:rsidRPr="00AB3080">
        <w:rPr>
          <w:rFonts w:ascii="Tahoma" w:hAnsi="Tahoma" w:cs="Tahoma"/>
        </w:rPr>
        <w:t>) charakter stosunku, jaki będzie łączył wykonawcę z innym podmiotem,</w:t>
      </w:r>
    </w:p>
    <w:p w:rsidR="008B2D73" w:rsidRPr="00AB3080" w:rsidRDefault="008B2D73" w:rsidP="00CC1A9A">
      <w:pPr>
        <w:autoSpaceDE w:val="0"/>
        <w:autoSpaceDN w:val="0"/>
        <w:adjustRightInd w:val="0"/>
        <w:spacing w:line="360" w:lineRule="auto"/>
        <w:jc w:val="both"/>
        <w:rPr>
          <w:rFonts w:ascii="Tahoma" w:hAnsi="Tahoma" w:cs="Tahoma"/>
        </w:rPr>
      </w:pPr>
      <w:proofErr w:type="gramStart"/>
      <w:r w:rsidRPr="00AB3080">
        <w:rPr>
          <w:rFonts w:ascii="Tahoma" w:hAnsi="Tahoma" w:cs="Tahoma"/>
        </w:rPr>
        <w:t>d</w:t>
      </w:r>
      <w:proofErr w:type="gramEnd"/>
      <w:r w:rsidRPr="00AB3080">
        <w:rPr>
          <w:rFonts w:ascii="Tahoma" w:hAnsi="Tahoma" w:cs="Tahoma"/>
        </w:rPr>
        <w:t>) zakres i okres udziału innego podmiotu przy wykonywaniu zamówienia.</w:t>
      </w:r>
    </w:p>
    <w:p w:rsidR="008B2D73" w:rsidRPr="00AB3080" w:rsidRDefault="008B2D73" w:rsidP="00CC1A9A">
      <w:pPr>
        <w:pStyle w:val="Default"/>
        <w:spacing w:line="360" w:lineRule="auto"/>
        <w:jc w:val="both"/>
        <w:rPr>
          <w:rFonts w:ascii="Tahoma" w:hAnsi="Tahoma" w:cs="Tahoma"/>
        </w:rPr>
      </w:pPr>
      <w:r w:rsidRPr="00AB3080">
        <w:rPr>
          <w:rFonts w:ascii="Tahoma" w:hAnsi="Tahoma" w:cs="Tahoma"/>
        </w:rPr>
        <w:t>5.3 Dokumenty sporządzone w języku obcym muszą być złożone wraz z tłumaczeniami na język polski.</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5.4 W przypadku wnoszenia oferty przez wykonawców występujących wspólnie, wykonawcy muszą złożyć:</w:t>
      </w:r>
    </w:p>
    <w:p w:rsidR="008B2D73" w:rsidRPr="00AB3080" w:rsidRDefault="008B2D73" w:rsidP="00CC1A9A">
      <w:pPr>
        <w:autoSpaceDE w:val="0"/>
        <w:autoSpaceDN w:val="0"/>
        <w:adjustRightInd w:val="0"/>
        <w:spacing w:line="360" w:lineRule="auto"/>
        <w:jc w:val="both"/>
        <w:rPr>
          <w:rFonts w:ascii="Tahoma" w:hAnsi="Tahoma" w:cs="Tahoma"/>
        </w:rPr>
      </w:pPr>
      <w:proofErr w:type="gramStart"/>
      <w:r w:rsidRPr="00AB3080">
        <w:rPr>
          <w:rFonts w:ascii="Tahoma" w:hAnsi="Tahoma" w:cs="Tahoma"/>
        </w:rPr>
        <w:t>pełnomocnictwo</w:t>
      </w:r>
      <w:proofErr w:type="gramEnd"/>
      <w:r w:rsidRPr="00AB3080">
        <w:rPr>
          <w:rFonts w:ascii="Tahoma" w:hAnsi="Tahoma" w:cs="Tahoma"/>
        </w:rPr>
        <w:t xml:space="preserve"> do reprezentowania wykonawców występujących wspólnie w formie pisemnej (oryginał lub kopia potwierdzona za zgodność z oryginałem przez notariusza), oświadczenia i dokumenty, o których mowa w niniejszym Rozdziale, z tym, że dokumenty i oświadczenia wymienione w pkt 5.1.2 – 5.1.3 należy złożyć odrębnie dla każdego wykonawcy.</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lastRenderedPageBreak/>
        <w:t>5.5 Oświadczenia i dokumenty, o których mowa w pkt 5.1.1, 5.1.3, 5.2 należy złożyć w formie oryginału, zaś dokumenty, o których mowa w pkt 5.1.2 należy złożyć w formie oryginału lub kopii poświadczonej za zgodność z oryginałem przez wykonawcę.</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5.6 W przypadku wykonawców wspólnie ubiegających się o udzielenie zamówienia oraz w przypadku innych podmiotów, na </w:t>
      </w:r>
      <w:proofErr w:type="gramStart"/>
      <w:r w:rsidRPr="00AB3080">
        <w:rPr>
          <w:rFonts w:ascii="Tahoma" w:hAnsi="Tahoma" w:cs="Tahoma"/>
        </w:rPr>
        <w:t>zasobach których</w:t>
      </w:r>
      <w:proofErr w:type="gramEnd"/>
      <w:r w:rsidRPr="00AB3080">
        <w:rPr>
          <w:rFonts w:ascii="Tahoma" w:hAnsi="Tahoma" w:cs="Tahoma"/>
        </w:rPr>
        <w:t xml:space="preserve"> wykonawca polega na zasadach określonych w art. 26 ust. 2b ustawy, kopie dokumentów dotyczących odpowiednio wykonawcy lub tych podmiotów, mogą być poświadczane za zgodność z oryginałem odpowiednio przez wykonawcę lub te podmioty.</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5.7 Ilekroć w SIWZ, a także w załącznikach do SIWZ występuje wymóg podpisywania dokumentów lub oświadczeń lub też potwierdzania dokumentów za zgodność z oryginałem, należy przez to </w:t>
      </w:r>
      <w:proofErr w:type="gramStart"/>
      <w:r w:rsidRPr="00AB3080">
        <w:rPr>
          <w:rFonts w:ascii="Tahoma" w:hAnsi="Tahoma" w:cs="Tahoma"/>
        </w:rPr>
        <w:t>rozumieć że</w:t>
      </w:r>
      <w:proofErr w:type="gramEnd"/>
      <w:r w:rsidRPr="00AB3080">
        <w:rPr>
          <w:rFonts w:ascii="Tahoma" w:hAnsi="Tahoma" w:cs="Tahoma"/>
        </w:rPr>
        <w:t xml:space="preserv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5.8 Podpisy wykonawcy na oświadczeniach i dokumentach muszą być złożone w sposób pozwalający zidentyfikować osobę podpisującą. Zaleca się opatrzenie podpisu pieczątką z imieniem i nazwiskiem osoby podpisującej.</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5.9 W przypadku potwierdzania dokumentów za zgodność z oryginałem, na dokumentach tych muszą się znaleźć podpisy wykonawcy, według zasad, o których mowa w pkt 5.7 i 5.8 </w:t>
      </w:r>
      <w:proofErr w:type="gramStart"/>
      <w:r w:rsidRPr="00AB3080">
        <w:rPr>
          <w:rFonts w:ascii="Tahoma" w:hAnsi="Tahoma" w:cs="Tahoma"/>
        </w:rPr>
        <w:t>oraz</w:t>
      </w:r>
      <w:proofErr w:type="gramEnd"/>
      <w:r w:rsidRPr="00AB3080">
        <w:rPr>
          <w:rFonts w:ascii="Tahoma" w:hAnsi="Tahoma" w:cs="Tahoma"/>
        </w:rPr>
        <w:t xml:space="preserve">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5.10 Pełnomocnictwo, o którym mowa w pkt 5.7 w formie oryginału lub kopii potwierdzonej za zgodność z oryginałem przez notariusza należy dołączyć do oferty.</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5.11 Jeżeli zamawiający będzie wzywał wykonawcę do złożenia oświadczeń i/lub dokumentów, o których mowa w rozdziale 5 SIWZ, działając w trybie art. 26 ust. 3 </w:t>
      </w:r>
      <w:r w:rsidRPr="00AB3080">
        <w:rPr>
          <w:rFonts w:ascii="Tahoma" w:hAnsi="Tahoma" w:cs="Tahoma"/>
        </w:rPr>
        <w:lastRenderedPageBreak/>
        <w:t>ustawy, Wykonawca będzie zobowiązany złożyć je w formie, o której mowa w pkt 5.5 SIWZ.</w:t>
      </w:r>
    </w:p>
    <w:p w:rsidR="008B2D73" w:rsidRPr="00AB3080" w:rsidRDefault="008B2D73" w:rsidP="00CC1A9A">
      <w:pPr>
        <w:autoSpaceDE w:val="0"/>
        <w:autoSpaceDN w:val="0"/>
        <w:adjustRightInd w:val="0"/>
        <w:spacing w:line="360" w:lineRule="auto"/>
        <w:jc w:val="both"/>
        <w:rPr>
          <w:rFonts w:ascii="Tahoma" w:hAnsi="Tahoma" w:cs="Tahoma"/>
        </w:rPr>
      </w:pPr>
    </w:p>
    <w:p w:rsidR="008B2D73" w:rsidRPr="00AB3080" w:rsidRDefault="008B2D73" w:rsidP="00404B81">
      <w:pPr>
        <w:autoSpaceDE w:val="0"/>
        <w:autoSpaceDN w:val="0"/>
        <w:adjustRightInd w:val="0"/>
        <w:rPr>
          <w:rFonts w:ascii="Tahoma" w:hAnsi="Tahoma" w:cs="Tahoma"/>
          <w:b/>
          <w:bCs/>
        </w:rPr>
      </w:pPr>
      <w:r w:rsidRPr="00AB3080">
        <w:rPr>
          <w:rFonts w:ascii="Tahoma" w:hAnsi="Tahoma" w:cs="Tahoma"/>
          <w:b/>
          <w:bCs/>
        </w:rPr>
        <w:t>Rozdział 6</w:t>
      </w:r>
    </w:p>
    <w:p w:rsidR="008B2D73" w:rsidRPr="00AB3080" w:rsidRDefault="008B2D73" w:rsidP="00404B81">
      <w:pPr>
        <w:autoSpaceDE w:val="0"/>
        <w:autoSpaceDN w:val="0"/>
        <w:adjustRightInd w:val="0"/>
        <w:jc w:val="both"/>
        <w:rPr>
          <w:rFonts w:ascii="Tahoma" w:hAnsi="Tahoma" w:cs="Tahoma"/>
          <w:b/>
          <w:bCs/>
        </w:rPr>
      </w:pPr>
      <w:r w:rsidRPr="00AB3080">
        <w:rPr>
          <w:rFonts w:ascii="Tahoma" w:hAnsi="Tahoma" w:cs="Tahoma"/>
          <w:b/>
          <w:bCs/>
        </w:rPr>
        <w:t>Wymagania dotyczące wadium</w:t>
      </w:r>
    </w:p>
    <w:p w:rsidR="008B2D73" w:rsidRPr="00AB3080" w:rsidRDefault="008B2D73" w:rsidP="00404B81">
      <w:pPr>
        <w:autoSpaceDE w:val="0"/>
        <w:autoSpaceDN w:val="0"/>
        <w:adjustRightInd w:val="0"/>
        <w:jc w:val="both"/>
        <w:rPr>
          <w:rFonts w:ascii="Tahoma" w:hAnsi="Tahoma" w:cs="Tahoma"/>
          <w:b/>
          <w:bCs/>
        </w:rPr>
      </w:pPr>
    </w:p>
    <w:p w:rsidR="008B2D73" w:rsidRDefault="008B2D73" w:rsidP="00CC1A9A">
      <w:pPr>
        <w:autoSpaceDE w:val="0"/>
        <w:autoSpaceDN w:val="0"/>
        <w:adjustRightInd w:val="0"/>
        <w:spacing w:line="360" w:lineRule="auto"/>
        <w:rPr>
          <w:rFonts w:ascii="Tahoma" w:hAnsi="Tahoma" w:cs="Tahoma"/>
        </w:rPr>
      </w:pPr>
      <w:r w:rsidRPr="00AB3080">
        <w:rPr>
          <w:rFonts w:ascii="Tahoma" w:hAnsi="Tahoma" w:cs="Tahoma"/>
        </w:rPr>
        <w:t>Zamawiający nie wymaga wniesienia wadium.</w:t>
      </w:r>
    </w:p>
    <w:p w:rsidR="008B2D73" w:rsidRPr="00AB3080" w:rsidRDefault="008B2D73" w:rsidP="00CC1A9A">
      <w:pPr>
        <w:autoSpaceDE w:val="0"/>
        <w:autoSpaceDN w:val="0"/>
        <w:adjustRightInd w:val="0"/>
        <w:spacing w:line="360" w:lineRule="auto"/>
        <w:rPr>
          <w:rFonts w:ascii="Tahoma" w:hAnsi="Tahoma" w:cs="Tahoma"/>
          <w:b/>
          <w:bCs/>
        </w:rPr>
      </w:pPr>
    </w:p>
    <w:p w:rsidR="008B2D73" w:rsidRPr="00AB3080" w:rsidRDefault="008B2D73" w:rsidP="00B06216">
      <w:pPr>
        <w:autoSpaceDE w:val="0"/>
        <w:autoSpaceDN w:val="0"/>
        <w:adjustRightInd w:val="0"/>
        <w:rPr>
          <w:rFonts w:ascii="Tahoma" w:hAnsi="Tahoma" w:cs="Tahoma"/>
          <w:b/>
          <w:bCs/>
        </w:rPr>
      </w:pPr>
      <w:r w:rsidRPr="00AB3080">
        <w:rPr>
          <w:rFonts w:ascii="Tahoma" w:hAnsi="Tahoma" w:cs="Tahoma"/>
          <w:b/>
          <w:bCs/>
        </w:rPr>
        <w:t>Rozdział 7</w:t>
      </w:r>
    </w:p>
    <w:p w:rsidR="008B2D73" w:rsidRPr="00AB3080" w:rsidRDefault="008B2D73" w:rsidP="00B06216">
      <w:pPr>
        <w:autoSpaceDE w:val="0"/>
        <w:autoSpaceDN w:val="0"/>
        <w:adjustRightInd w:val="0"/>
        <w:jc w:val="both"/>
        <w:rPr>
          <w:rFonts w:ascii="Tahoma" w:hAnsi="Tahoma" w:cs="Tahoma"/>
          <w:b/>
          <w:bCs/>
        </w:rPr>
      </w:pPr>
      <w:r w:rsidRPr="00AB3080">
        <w:rPr>
          <w:rFonts w:ascii="Tahoma" w:hAnsi="Tahoma" w:cs="Tahoma"/>
          <w:b/>
          <w:bCs/>
        </w:rPr>
        <w:t xml:space="preserve">Opis sposobu przygotowania ofert </w:t>
      </w:r>
    </w:p>
    <w:p w:rsidR="008B2D73" w:rsidRPr="00AB3080" w:rsidRDefault="008B2D73" w:rsidP="00CC1A9A">
      <w:pPr>
        <w:autoSpaceDE w:val="0"/>
        <w:autoSpaceDN w:val="0"/>
        <w:adjustRightInd w:val="0"/>
        <w:spacing w:line="360" w:lineRule="auto"/>
        <w:jc w:val="both"/>
        <w:rPr>
          <w:rFonts w:ascii="Tahoma" w:hAnsi="Tahoma" w:cs="Tahoma"/>
          <w:b/>
          <w:bCs/>
        </w:rPr>
      </w:pP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7.1 Wykonawca może złożyć jedną ofertę. Złożenie więcej niż jednej oferty spowoduje odrzucenie wszystkich ofert złożonych przez wykonawcę.</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7.2 Zamawiający nie dopuszcza możliwości składania ofert częściowych. Zamawiający nie dopuszcza możliwości złożenia oferty wariantowej.</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7.3 Oferta musi być sporządzona z zachowaniem formy pisemnej pod rygorem nieważności.</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7.4 Treść oferty musi być zgodna z treścią SIWZ.</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7.5 Oferta wraz z załącznikami musi być sporządzona czytelnie.</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7.6 Wszelkie zmiany naniesione przez wykonawcę w treści oferty po jej sporządzeniu muszą być parafowane przez wykonawcę.</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7.7 Oferta musi być podpisana przez wykonawcę, tj. osobę (osoby) reprezentującą wykonawcę, zgodnie z zasadami reprezentacji wskazanymi we właściwym rejestrze lub osobę (osoby) upoważnioną do reprezentowania wykonawcy.</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7.8 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7.9 Oferta wraz z załącznikami musi być sporządzona w języku polskim. Każdy dokument składający się na ofertę lub złożony wraz z ofertą sporządzony w języku innym niż polski musi być złożony wraz z tłumaczeniem na język polski.</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lastRenderedPageBreak/>
        <w:t>7.10 Wykonawca ponosi wszelkie koszty związane z przygotowaniem i złożeniem oferty.</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7.11 Zaleca się, aby strony oferty były trwale ze sobą połączone i kolejno ponumerowane.</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7.12 Zaleca się, aby każda strona oferty zawierająca jakąkolwiek treść była podpisana lub parafowana przez wykonawcę.</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7.13 W przypadku, gdy informacje zawarte w ofercie stanowią tajemnicę przedsiębiorstwa w rozumieniu przepisów ustawy o zwalczaniu nieuczciwej konkurencji, </w:t>
      </w:r>
      <w:proofErr w:type="gramStart"/>
      <w:r w:rsidRPr="00AB3080">
        <w:rPr>
          <w:rFonts w:ascii="Tahoma" w:hAnsi="Tahoma" w:cs="Tahoma"/>
        </w:rPr>
        <w:t>co do których</w:t>
      </w:r>
      <w:proofErr w:type="gramEnd"/>
      <w:r w:rsidRPr="00AB3080">
        <w:rPr>
          <w:rFonts w:ascii="Tahoma" w:hAnsi="Tahoma" w:cs="Tahoma"/>
        </w:rPr>
        <w:t xml:space="preserve"> wykonawca zastrzegł nie później niż w terminie składania, że nie mogą być udostępniane innym uczestnikom postępowania, muszą być oznaczone przez wykonawcę klauzulą „Informacje stanowiące tajemnicę przedsiębiorstwa w rozumieniu art. 11 ust. 4 ustawy z dnia 16 kwietnia 1993 o zwalczaniu nieuczciwej konkurencji”. Wykonawca nie później niż w terminie składania ofert musi wykazać, że zastrzeżone informacje stanowią tajemnicę przedsiębiorstwa, w szczególności określając, w jaki sposób zostały spełnione przesłanki, o których mowa w art. 11 ust. 4 ustawy z 16 kwietnia 1993 r. o zwalczaniu nieuczciwej konkurencji, </w:t>
      </w:r>
      <w:proofErr w:type="gramStart"/>
      <w:r w:rsidRPr="00AB3080">
        <w:rPr>
          <w:rFonts w:ascii="Tahoma" w:hAnsi="Tahoma" w:cs="Tahoma"/>
        </w:rPr>
        <w:t>zgodnie z którym</w:t>
      </w:r>
      <w:proofErr w:type="gramEnd"/>
      <w:r w:rsidRPr="00AB3080">
        <w:rPr>
          <w:rFonts w:ascii="Tahoma" w:hAnsi="Tahoma" w:cs="Tahoma"/>
        </w:rPr>
        <w:t xml:space="preserve"> tajemnicę przedsiębiorstwa stanowi określona informacja, jeżeli spełnia łącznie 3 warunki:</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1. </w:t>
      </w:r>
      <w:proofErr w:type="gramStart"/>
      <w:r w:rsidRPr="00AB3080">
        <w:rPr>
          <w:rFonts w:ascii="Tahoma" w:hAnsi="Tahoma" w:cs="Tahoma"/>
        </w:rPr>
        <w:t>ma</w:t>
      </w:r>
      <w:proofErr w:type="gramEnd"/>
      <w:r w:rsidRPr="00AB3080">
        <w:rPr>
          <w:rFonts w:ascii="Tahoma" w:hAnsi="Tahoma" w:cs="Tahoma"/>
        </w:rPr>
        <w:t xml:space="preserve"> charakter techniczny, technologiczny, organizacyjny przedsiębiorstwa lub jest to inna informacja mająca wartość gospodarczą,</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2. </w:t>
      </w:r>
      <w:proofErr w:type="gramStart"/>
      <w:r w:rsidRPr="00AB3080">
        <w:rPr>
          <w:rFonts w:ascii="Tahoma" w:hAnsi="Tahoma" w:cs="Tahoma"/>
        </w:rPr>
        <w:t>nie</w:t>
      </w:r>
      <w:proofErr w:type="gramEnd"/>
      <w:r w:rsidRPr="00AB3080">
        <w:rPr>
          <w:rFonts w:ascii="Tahoma" w:hAnsi="Tahoma" w:cs="Tahoma"/>
        </w:rPr>
        <w:t xml:space="preserve"> została ujawniona do wiadomości publicznej,</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3. </w:t>
      </w:r>
      <w:proofErr w:type="gramStart"/>
      <w:r w:rsidRPr="00AB3080">
        <w:rPr>
          <w:rFonts w:ascii="Tahoma" w:hAnsi="Tahoma" w:cs="Tahoma"/>
        </w:rPr>
        <w:t>podjęto</w:t>
      </w:r>
      <w:proofErr w:type="gramEnd"/>
      <w:r w:rsidRPr="00AB3080">
        <w:rPr>
          <w:rFonts w:ascii="Tahoma" w:hAnsi="Tahoma" w:cs="Tahoma"/>
        </w:rPr>
        <w:t xml:space="preserve"> w stosunku do niej niezbędne działania w celu zachowania poufności.</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Zaleca się, aby informacje stanowiące tajemnicę przedsiębiorstwa były trwale spięte i oddzielone od pozostałej (jawnej) części oferty.</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Wykonawca nie może zastrzec informacji, o których mowa w art. 86 ust. 4 ustawy.</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7.14 Oferta musi zawierać:</w:t>
      </w:r>
    </w:p>
    <w:p w:rsidR="008B2D73" w:rsidRPr="00AB3080" w:rsidRDefault="008B2D73" w:rsidP="00CC1A9A">
      <w:pPr>
        <w:autoSpaceDE w:val="0"/>
        <w:autoSpaceDN w:val="0"/>
        <w:adjustRightInd w:val="0"/>
        <w:spacing w:line="360" w:lineRule="auto"/>
        <w:jc w:val="both"/>
        <w:rPr>
          <w:rFonts w:ascii="Tahoma" w:hAnsi="Tahoma" w:cs="Tahoma"/>
        </w:rPr>
      </w:pPr>
      <w:proofErr w:type="gramStart"/>
      <w:r w:rsidRPr="00AB3080">
        <w:rPr>
          <w:rFonts w:ascii="Tahoma" w:hAnsi="Tahoma" w:cs="Tahoma"/>
        </w:rPr>
        <w:t>a</w:t>
      </w:r>
      <w:proofErr w:type="gramEnd"/>
      <w:r w:rsidRPr="00AB3080">
        <w:rPr>
          <w:rFonts w:ascii="Tahoma" w:hAnsi="Tahoma" w:cs="Tahoma"/>
        </w:rPr>
        <w:t xml:space="preserve">) Formularz Ofertowy sporządzony i wypełniony według wzoru stanowiącego </w:t>
      </w:r>
      <w:r w:rsidRPr="008222B5">
        <w:rPr>
          <w:rFonts w:ascii="Tahoma" w:hAnsi="Tahoma" w:cs="Tahoma"/>
        </w:rPr>
        <w:t>Załącznik Nr 6 do SIWZ,</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b) </w:t>
      </w:r>
      <w:proofErr w:type="gramStart"/>
      <w:r w:rsidRPr="00AB3080">
        <w:rPr>
          <w:rFonts w:ascii="Tahoma" w:hAnsi="Tahoma" w:cs="Tahoma"/>
        </w:rPr>
        <w:t>pełnomocnictwo – jeżeli</w:t>
      </w:r>
      <w:proofErr w:type="gramEnd"/>
      <w:r w:rsidRPr="00AB3080">
        <w:rPr>
          <w:rFonts w:ascii="Tahoma" w:hAnsi="Tahoma" w:cs="Tahoma"/>
        </w:rPr>
        <w:t xml:space="preserve"> dotyczy oraz dokumenty i oświadczenia, o których mowa w Rozdziale 5 SIWZ,</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lastRenderedPageBreak/>
        <w:t>7.15 Ofertę należy umieścić w kopercie/opakowaniu i zabezpieczyć w sposób uniemożliwiający zapoznanie się z jej zawartością bez naruszenia zabezpieczeń przed upływem terminu otwarcia ofert.</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7.16 Na kopercie/opakowaniu należy umieścić następujące oznaczenia:</w:t>
      </w:r>
    </w:p>
    <w:p w:rsidR="008B2D73" w:rsidRPr="00AB3080" w:rsidRDefault="008B2D73" w:rsidP="00CC1A9A">
      <w:pPr>
        <w:autoSpaceDE w:val="0"/>
        <w:autoSpaceDN w:val="0"/>
        <w:adjustRightInd w:val="0"/>
        <w:spacing w:line="360" w:lineRule="auto"/>
        <w:jc w:val="both"/>
        <w:rPr>
          <w:rFonts w:ascii="Tahoma" w:hAnsi="Tahoma" w:cs="Tahoma"/>
        </w:rPr>
      </w:pPr>
      <w:proofErr w:type="gramStart"/>
      <w:r w:rsidRPr="00AB3080">
        <w:rPr>
          <w:rFonts w:ascii="Tahoma" w:hAnsi="Tahoma" w:cs="Tahoma"/>
        </w:rPr>
        <w:t>a</w:t>
      </w:r>
      <w:proofErr w:type="gramEnd"/>
      <w:r w:rsidRPr="00AB3080">
        <w:rPr>
          <w:rFonts w:ascii="Tahoma" w:hAnsi="Tahoma" w:cs="Tahoma"/>
        </w:rPr>
        <w:t>) nazwa, adres, numer telefonu i faksu wykonawcy,</w:t>
      </w:r>
    </w:p>
    <w:p w:rsidR="008B2D73" w:rsidRPr="00AB3080" w:rsidRDefault="008B2D73" w:rsidP="00CC1A9A">
      <w:pPr>
        <w:pStyle w:val="Tekstpodstawowy"/>
        <w:spacing w:line="360" w:lineRule="auto"/>
        <w:rPr>
          <w:rFonts w:ascii="Tahoma" w:hAnsi="Tahoma" w:cs="Tahoma"/>
        </w:rPr>
      </w:pPr>
      <w:proofErr w:type="gramStart"/>
      <w:r w:rsidRPr="00AB3080">
        <w:rPr>
          <w:rFonts w:ascii="Tahoma" w:hAnsi="Tahoma" w:cs="Tahoma"/>
        </w:rPr>
        <w:t>b</w:t>
      </w:r>
      <w:proofErr w:type="gramEnd"/>
      <w:r w:rsidRPr="00AB3080">
        <w:rPr>
          <w:rFonts w:ascii="Tahoma" w:hAnsi="Tahoma" w:cs="Tahoma"/>
        </w:rPr>
        <w:t xml:space="preserve">) </w:t>
      </w:r>
      <w:r w:rsidRPr="00AB3080">
        <w:rPr>
          <w:rFonts w:ascii="Tahoma" w:hAnsi="Tahoma" w:cs="Tahoma"/>
          <w:b/>
        </w:rPr>
        <w:t>Krajowa Szkoła Sądownictwa i Prokuratury, ul. Przy Rondzie 5, 31-547 Kraków</w:t>
      </w:r>
      <w:r w:rsidRPr="00AB3080">
        <w:rPr>
          <w:rFonts w:ascii="Tahoma" w:hAnsi="Tahoma" w:cs="Tahoma"/>
        </w:rPr>
        <w:t>,</w:t>
      </w:r>
    </w:p>
    <w:p w:rsidR="008B2D73" w:rsidRPr="00AB3080" w:rsidRDefault="008B2D73" w:rsidP="004A1F43">
      <w:pPr>
        <w:spacing w:line="360" w:lineRule="auto"/>
        <w:jc w:val="both"/>
        <w:rPr>
          <w:rFonts w:ascii="Tahoma" w:hAnsi="Tahoma" w:cs="Tahoma"/>
        </w:rPr>
      </w:pPr>
      <w:r w:rsidRPr="00AB3080">
        <w:rPr>
          <w:rFonts w:ascii="Tahoma" w:hAnsi="Tahoma" w:cs="Tahoma"/>
        </w:rPr>
        <w:t xml:space="preserve">c) OFERTA – </w:t>
      </w:r>
      <w:r w:rsidRPr="00AB3080">
        <w:rPr>
          <w:rFonts w:ascii="Tahoma" w:hAnsi="Tahoma" w:cs="Tahoma"/>
          <w:b/>
        </w:rPr>
        <w:t>„Usługa wynajmu sali konferencyjnej wraz z obsługą techniczną, usługą cateringu, noclegu na potrzeby dwudniowych warsztatów eksperckich, w ramach projektu „Szkolenie kadr wymiaru sprawiedliwości i prokuratury w zakresie zwalczania i zapobiegania przestępczości transgranicznej i zorganizowanej” realizowanego ze środków funduszy norweskich”</w:t>
      </w:r>
      <w:r w:rsidRPr="00AB3080">
        <w:rPr>
          <w:rFonts w:ascii="Tahoma" w:hAnsi="Tahoma" w:cs="Tahoma"/>
        </w:rPr>
        <w:t xml:space="preserve"> – </w:t>
      </w:r>
      <w:r w:rsidRPr="00AB3080">
        <w:rPr>
          <w:rFonts w:ascii="Tahoma" w:hAnsi="Tahoma" w:cs="Tahoma"/>
          <w:b/>
          <w:bCs/>
        </w:rPr>
        <w:t>numer postępowania</w:t>
      </w:r>
      <w:proofErr w:type="gramStart"/>
      <w:r w:rsidR="00426D00">
        <w:rPr>
          <w:rFonts w:ascii="Tahoma" w:hAnsi="Tahoma" w:cs="Tahoma"/>
          <w:b/>
          <w:bCs/>
        </w:rPr>
        <w:t>:</w:t>
      </w:r>
      <w:r w:rsidR="00426D00">
        <w:rPr>
          <w:rFonts w:ascii="Tahoma" w:hAnsi="Tahoma" w:cs="Tahoma"/>
          <w:b/>
          <w:bCs/>
        </w:rPr>
        <w:br/>
      </w:r>
      <w:r w:rsidR="00B86322">
        <w:rPr>
          <w:rFonts w:ascii="Tahoma" w:hAnsi="Tahoma" w:cs="Tahoma"/>
          <w:b/>
          <w:bCs/>
        </w:rPr>
        <w:t>BEF-V-</w:t>
      </w:r>
      <w:proofErr w:type="gramEnd"/>
      <w:r w:rsidR="00B86322">
        <w:rPr>
          <w:rFonts w:ascii="Tahoma" w:hAnsi="Tahoma" w:cs="Tahoma"/>
          <w:b/>
          <w:bCs/>
        </w:rPr>
        <w:t>261-2-14/2015</w:t>
      </w:r>
      <w:r w:rsidRPr="00AB3080">
        <w:rPr>
          <w:rFonts w:ascii="Tahoma" w:hAnsi="Tahoma" w:cs="Tahoma"/>
        </w:rPr>
        <w:t>,</w:t>
      </w:r>
    </w:p>
    <w:p w:rsidR="008B2D73" w:rsidRPr="00AB3080" w:rsidRDefault="008B2D73" w:rsidP="00CC1A9A">
      <w:pPr>
        <w:autoSpaceDE w:val="0"/>
        <w:autoSpaceDN w:val="0"/>
        <w:adjustRightInd w:val="0"/>
        <w:spacing w:line="360" w:lineRule="auto"/>
        <w:jc w:val="both"/>
        <w:rPr>
          <w:rFonts w:ascii="Tahoma" w:hAnsi="Tahoma" w:cs="Tahoma"/>
        </w:rPr>
      </w:pPr>
      <w:proofErr w:type="gramStart"/>
      <w:r w:rsidRPr="00AB3080">
        <w:rPr>
          <w:rFonts w:ascii="Tahoma" w:hAnsi="Tahoma" w:cs="Tahoma"/>
        </w:rPr>
        <w:t>d</w:t>
      </w:r>
      <w:proofErr w:type="gramEnd"/>
      <w:r w:rsidRPr="00AB3080">
        <w:rPr>
          <w:rFonts w:ascii="Tahoma" w:hAnsi="Tahoma" w:cs="Tahoma"/>
        </w:rPr>
        <w:t xml:space="preserve">) Nie otwierać przed dniem </w:t>
      </w:r>
      <w:r w:rsidR="00F65AB9">
        <w:rPr>
          <w:rFonts w:ascii="Tahoma" w:hAnsi="Tahoma" w:cs="Tahoma"/>
        </w:rPr>
        <w:t>15.06.</w:t>
      </w:r>
      <w:r w:rsidRPr="00AB3080">
        <w:rPr>
          <w:rFonts w:ascii="Tahoma" w:hAnsi="Tahoma" w:cs="Tahoma"/>
        </w:rPr>
        <w:t xml:space="preserve">2015 </w:t>
      </w:r>
      <w:proofErr w:type="gramStart"/>
      <w:r w:rsidRPr="00AB3080">
        <w:rPr>
          <w:rFonts w:ascii="Tahoma" w:hAnsi="Tahoma" w:cs="Tahoma"/>
        </w:rPr>
        <w:t>r</w:t>
      </w:r>
      <w:proofErr w:type="gramEnd"/>
      <w:r w:rsidRPr="00AB3080">
        <w:rPr>
          <w:rFonts w:ascii="Tahoma" w:hAnsi="Tahoma" w:cs="Tahoma"/>
        </w:rPr>
        <w:t xml:space="preserve">. do godz. </w:t>
      </w:r>
      <w:r w:rsidR="00F65AB9">
        <w:rPr>
          <w:rFonts w:ascii="Tahoma" w:hAnsi="Tahoma" w:cs="Tahoma"/>
        </w:rPr>
        <w:t>10.</w:t>
      </w:r>
      <w:r w:rsidRPr="00AB3080">
        <w:rPr>
          <w:rFonts w:ascii="Tahoma" w:hAnsi="Tahoma" w:cs="Tahoma"/>
        </w:rPr>
        <w:t>00.</w:t>
      </w:r>
    </w:p>
    <w:p w:rsidR="008B2D73" w:rsidRPr="00AB3080" w:rsidRDefault="008B2D73" w:rsidP="00CC1A9A">
      <w:pPr>
        <w:autoSpaceDE w:val="0"/>
        <w:autoSpaceDN w:val="0"/>
        <w:adjustRightInd w:val="0"/>
        <w:spacing w:line="360" w:lineRule="auto"/>
        <w:jc w:val="both"/>
        <w:rPr>
          <w:rFonts w:ascii="Tahoma" w:hAnsi="Tahoma" w:cs="Tahoma"/>
        </w:rPr>
      </w:pPr>
    </w:p>
    <w:p w:rsidR="008B2D73" w:rsidRPr="00AB3080" w:rsidRDefault="008B2D73" w:rsidP="004A1F43">
      <w:pPr>
        <w:autoSpaceDE w:val="0"/>
        <w:autoSpaceDN w:val="0"/>
        <w:adjustRightInd w:val="0"/>
        <w:rPr>
          <w:rFonts w:ascii="Tahoma" w:hAnsi="Tahoma" w:cs="Tahoma"/>
          <w:b/>
          <w:bCs/>
        </w:rPr>
      </w:pPr>
      <w:r w:rsidRPr="00AB3080">
        <w:rPr>
          <w:rFonts w:ascii="Tahoma" w:hAnsi="Tahoma" w:cs="Tahoma"/>
          <w:b/>
          <w:bCs/>
        </w:rPr>
        <w:t>Rozdział 8</w:t>
      </w:r>
    </w:p>
    <w:p w:rsidR="008B2D73" w:rsidRPr="00AB3080" w:rsidRDefault="008B2D73" w:rsidP="004A1F43">
      <w:pPr>
        <w:autoSpaceDE w:val="0"/>
        <w:autoSpaceDN w:val="0"/>
        <w:adjustRightInd w:val="0"/>
        <w:jc w:val="both"/>
        <w:rPr>
          <w:rFonts w:ascii="Tahoma" w:hAnsi="Tahoma" w:cs="Tahoma"/>
          <w:b/>
          <w:bCs/>
        </w:rPr>
      </w:pPr>
      <w:r w:rsidRPr="00AB3080">
        <w:rPr>
          <w:rFonts w:ascii="Tahoma" w:hAnsi="Tahoma" w:cs="Tahoma"/>
          <w:b/>
          <w:bCs/>
        </w:rPr>
        <w:t xml:space="preserve">Miejsce oraz termin składania i otwarcia ofert </w:t>
      </w:r>
    </w:p>
    <w:p w:rsidR="008B2D73" w:rsidRPr="00AB3080" w:rsidRDefault="008B2D73" w:rsidP="004A1F43">
      <w:pPr>
        <w:autoSpaceDE w:val="0"/>
        <w:autoSpaceDN w:val="0"/>
        <w:adjustRightInd w:val="0"/>
        <w:jc w:val="both"/>
        <w:rPr>
          <w:rFonts w:ascii="Tahoma" w:hAnsi="Tahoma" w:cs="Tahoma"/>
          <w:b/>
          <w:bCs/>
        </w:rPr>
      </w:pP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8.1 Ofertę wraz z oświadczeniami i dokumentami, o których mowa w Rozdziale 5 należy złożyć w terminie do dnia </w:t>
      </w:r>
      <w:r w:rsidR="00F65AB9">
        <w:rPr>
          <w:rFonts w:ascii="Tahoma" w:hAnsi="Tahoma" w:cs="Tahoma"/>
          <w:b/>
          <w:bCs/>
        </w:rPr>
        <w:t>15.06.</w:t>
      </w:r>
      <w:r w:rsidRPr="00AB3080">
        <w:rPr>
          <w:rFonts w:ascii="Tahoma" w:hAnsi="Tahoma" w:cs="Tahoma"/>
          <w:b/>
          <w:bCs/>
        </w:rPr>
        <w:t xml:space="preserve">2015 </w:t>
      </w:r>
      <w:proofErr w:type="gramStart"/>
      <w:r w:rsidRPr="00AB3080">
        <w:rPr>
          <w:rFonts w:ascii="Tahoma" w:hAnsi="Tahoma" w:cs="Tahoma"/>
          <w:b/>
          <w:bCs/>
        </w:rPr>
        <w:t>r</w:t>
      </w:r>
      <w:proofErr w:type="gramEnd"/>
      <w:r w:rsidRPr="00AB3080">
        <w:rPr>
          <w:rFonts w:ascii="Tahoma" w:hAnsi="Tahoma" w:cs="Tahoma"/>
          <w:b/>
          <w:bCs/>
        </w:rPr>
        <w:t xml:space="preserve">. </w:t>
      </w:r>
      <w:r w:rsidRPr="00D57E15">
        <w:rPr>
          <w:rFonts w:ascii="Tahoma" w:hAnsi="Tahoma" w:cs="Tahoma"/>
        </w:rPr>
        <w:t xml:space="preserve">do godziny </w:t>
      </w:r>
      <w:r w:rsidR="00F65AB9" w:rsidRPr="00D57E15">
        <w:rPr>
          <w:rFonts w:ascii="Tahoma" w:hAnsi="Tahoma" w:cs="Tahoma"/>
          <w:b/>
        </w:rPr>
        <w:t>10</w:t>
      </w:r>
      <w:r w:rsidRPr="00D57E15">
        <w:rPr>
          <w:rFonts w:ascii="Tahoma" w:hAnsi="Tahoma" w:cs="Tahoma"/>
          <w:b/>
        </w:rPr>
        <w:t xml:space="preserve">.00 </w:t>
      </w:r>
      <w:proofErr w:type="gramStart"/>
      <w:r w:rsidRPr="00D57E15">
        <w:rPr>
          <w:rFonts w:ascii="Tahoma" w:hAnsi="Tahoma" w:cs="Tahoma"/>
        </w:rPr>
        <w:t>w</w:t>
      </w:r>
      <w:proofErr w:type="gramEnd"/>
      <w:r w:rsidRPr="00D57E15">
        <w:rPr>
          <w:rFonts w:ascii="Tahoma" w:hAnsi="Tahoma" w:cs="Tahoma"/>
        </w:rPr>
        <w:t xml:space="preserve"> siedzibie </w:t>
      </w:r>
      <w:r w:rsidR="00F65AB9" w:rsidRPr="00D57E15">
        <w:rPr>
          <w:rFonts w:ascii="Tahoma" w:hAnsi="Tahoma" w:cs="Tahoma"/>
          <w:b/>
        </w:rPr>
        <w:t xml:space="preserve">Krajowej Szkoły Sądownictwa i Prokuratury w Krakowie, </w:t>
      </w:r>
      <w:r w:rsidR="00D57E15">
        <w:rPr>
          <w:rFonts w:ascii="Tahoma" w:hAnsi="Tahoma" w:cs="Tahoma"/>
          <w:b/>
        </w:rPr>
        <w:t xml:space="preserve">ul. </w:t>
      </w:r>
      <w:r w:rsidR="00426D00">
        <w:rPr>
          <w:rFonts w:ascii="Tahoma" w:hAnsi="Tahoma" w:cs="Tahoma"/>
          <w:b/>
        </w:rPr>
        <w:t>Przy</w:t>
      </w:r>
      <w:r w:rsidR="00426D00">
        <w:rPr>
          <w:rFonts w:ascii="Tahoma" w:hAnsi="Tahoma" w:cs="Tahoma"/>
          <w:b/>
        </w:rPr>
        <w:br/>
      </w:r>
      <w:r w:rsidR="00F65AB9" w:rsidRPr="00D57E15">
        <w:rPr>
          <w:rFonts w:ascii="Tahoma" w:hAnsi="Tahoma" w:cs="Tahoma"/>
          <w:b/>
        </w:rPr>
        <w:t>Ro</w:t>
      </w:r>
      <w:r w:rsidR="00D57E15">
        <w:rPr>
          <w:rFonts w:ascii="Tahoma" w:hAnsi="Tahoma" w:cs="Tahoma"/>
          <w:b/>
        </w:rPr>
        <w:t>n</w:t>
      </w:r>
      <w:r w:rsidR="00F65AB9" w:rsidRPr="00D57E15">
        <w:rPr>
          <w:rFonts w:ascii="Tahoma" w:hAnsi="Tahoma" w:cs="Tahoma"/>
          <w:b/>
        </w:rPr>
        <w:t xml:space="preserve">dzie 5 </w:t>
      </w:r>
      <w:r w:rsidRPr="00D57E15">
        <w:rPr>
          <w:rFonts w:ascii="Tahoma" w:hAnsi="Tahoma" w:cs="Tahoma"/>
          <w:b/>
        </w:rPr>
        <w:t xml:space="preserve">pok. </w:t>
      </w:r>
      <w:r w:rsidR="00D57E15" w:rsidRPr="00D57E15">
        <w:rPr>
          <w:rFonts w:ascii="Tahoma" w:hAnsi="Tahoma" w:cs="Tahoma"/>
          <w:b/>
        </w:rPr>
        <w:t>419</w:t>
      </w:r>
      <w:r w:rsidR="00D57E15">
        <w:rPr>
          <w:rFonts w:ascii="Tahoma" w:hAnsi="Tahoma" w:cs="Tahoma"/>
        </w:rPr>
        <w:t xml:space="preserve">, IV piętro </w:t>
      </w:r>
      <w:r w:rsidRPr="00AB3080">
        <w:rPr>
          <w:rFonts w:ascii="Tahoma" w:hAnsi="Tahoma" w:cs="Tahoma"/>
        </w:rPr>
        <w:t>(</w:t>
      </w:r>
      <w:r w:rsidR="00D57E15">
        <w:rPr>
          <w:rFonts w:ascii="Tahoma" w:hAnsi="Tahoma" w:cs="Tahoma"/>
        </w:rPr>
        <w:t>Kancelaria Ogólna)</w:t>
      </w:r>
      <w:r w:rsidRPr="00AB3080">
        <w:rPr>
          <w:rFonts w:ascii="Tahoma" w:hAnsi="Tahoma" w:cs="Tahoma"/>
        </w:rPr>
        <w:t>.</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Godziny pracy – od poniedziałku do piątku od</w:t>
      </w:r>
      <w:proofErr w:type="gramStart"/>
      <w:r w:rsidRPr="00AB3080">
        <w:rPr>
          <w:rFonts w:ascii="Tahoma" w:hAnsi="Tahoma" w:cs="Tahoma"/>
        </w:rPr>
        <w:t xml:space="preserve"> </w:t>
      </w:r>
      <w:r w:rsidR="00D57E15">
        <w:rPr>
          <w:rFonts w:ascii="Tahoma" w:hAnsi="Tahoma" w:cs="Tahoma"/>
        </w:rPr>
        <w:t>08:00</w:t>
      </w:r>
      <w:r w:rsidRPr="00AB3080">
        <w:rPr>
          <w:rFonts w:ascii="Tahoma" w:hAnsi="Tahoma" w:cs="Tahoma"/>
        </w:rPr>
        <w:t xml:space="preserve"> do</w:t>
      </w:r>
      <w:proofErr w:type="gramEnd"/>
      <w:r w:rsidRPr="00AB3080">
        <w:rPr>
          <w:rFonts w:ascii="Tahoma" w:hAnsi="Tahoma" w:cs="Tahoma"/>
        </w:rPr>
        <w:t xml:space="preserve"> </w:t>
      </w:r>
      <w:r w:rsidR="00D57E15">
        <w:rPr>
          <w:rFonts w:ascii="Tahoma" w:hAnsi="Tahoma" w:cs="Tahoma"/>
        </w:rPr>
        <w:t>16:00</w:t>
      </w:r>
      <w:r w:rsidRPr="00AB3080">
        <w:rPr>
          <w:rFonts w:ascii="Tahoma" w:hAnsi="Tahoma" w:cs="Tahoma"/>
        </w:rPr>
        <w:t>, z wyłączeniem dni ustawowo wolnych od pracy.</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8.2 Decydujące znaczenie dla zachowania terminu składania ofert ma data i godzina wpływu oferty w miejsce wskazane w pkt 8.1, a nie data jej wysłania przesyłką pocztową lub kurierską.</w:t>
      </w:r>
    </w:p>
    <w:p w:rsidR="008B2D73" w:rsidRPr="00D57E15" w:rsidRDefault="008B2D73" w:rsidP="00CC1A9A">
      <w:pPr>
        <w:autoSpaceDE w:val="0"/>
        <w:autoSpaceDN w:val="0"/>
        <w:adjustRightInd w:val="0"/>
        <w:spacing w:line="360" w:lineRule="auto"/>
        <w:jc w:val="both"/>
        <w:rPr>
          <w:rFonts w:ascii="Tahoma" w:hAnsi="Tahoma" w:cs="Tahoma"/>
          <w:b/>
        </w:rPr>
      </w:pPr>
      <w:r w:rsidRPr="00AB3080">
        <w:rPr>
          <w:rFonts w:ascii="Tahoma" w:hAnsi="Tahoma" w:cs="Tahoma"/>
        </w:rPr>
        <w:t xml:space="preserve">8.3 Otwarcie ofert nastąpi w dniu </w:t>
      </w:r>
      <w:r w:rsidR="00D57E15">
        <w:rPr>
          <w:rFonts w:ascii="Tahoma" w:hAnsi="Tahoma" w:cs="Tahoma"/>
          <w:b/>
          <w:bCs/>
        </w:rPr>
        <w:t>15.06.</w:t>
      </w:r>
      <w:r w:rsidRPr="00AB3080">
        <w:rPr>
          <w:rFonts w:ascii="Tahoma" w:hAnsi="Tahoma" w:cs="Tahoma"/>
          <w:b/>
          <w:bCs/>
        </w:rPr>
        <w:t xml:space="preserve">2015 </w:t>
      </w:r>
      <w:proofErr w:type="gramStart"/>
      <w:r w:rsidRPr="00AB3080">
        <w:rPr>
          <w:rFonts w:ascii="Tahoma" w:hAnsi="Tahoma" w:cs="Tahoma"/>
          <w:b/>
          <w:bCs/>
        </w:rPr>
        <w:t>r</w:t>
      </w:r>
      <w:proofErr w:type="gramEnd"/>
      <w:r w:rsidRPr="00AB3080">
        <w:rPr>
          <w:rFonts w:ascii="Tahoma" w:hAnsi="Tahoma" w:cs="Tahoma"/>
          <w:b/>
          <w:bCs/>
        </w:rPr>
        <w:t xml:space="preserve">. </w:t>
      </w:r>
      <w:r w:rsidRPr="00AB3080">
        <w:rPr>
          <w:rFonts w:ascii="Tahoma" w:hAnsi="Tahoma" w:cs="Tahoma"/>
        </w:rPr>
        <w:t xml:space="preserve">o </w:t>
      </w:r>
      <w:r w:rsidRPr="00D57E15">
        <w:rPr>
          <w:rFonts w:ascii="Tahoma" w:hAnsi="Tahoma" w:cs="Tahoma"/>
        </w:rPr>
        <w:t xml:space="preserve">godzinie </w:t>
      </w:r>
      <w:r w:rsidR="00D57E15">
        <w:rPr>
          <w:rFonts w:ascii="Tahoma" w:hAnsi="Tahoma" w:cs="Tahoma"/>
          <w:b/>
        </w:rPr>
        <w:t>10.15</w:t>
      </w:r>
      <w:r w:rsidRPr="00AB3080">
        <w:rPr>
          <w:rFonts w:ascii="Tahoma" w:hAnsi="Tahoma" w:cs="Tahoma"/>
        </w:rPr>
        <w:t xml:space="preserve"> </w:t>
      </w:r>
      <w:proofErr w:type="gramStart"/>
      <w:r w:rsidRPr="00AB3080">
        <w:rPr>
          <w:rFonts w:ascii="Tahoma" w:hAnsi="Tahoma" w:cs="Tahoma"/>
        </w:rPr>
        <w:t>w</w:t>
      </w:r>
      <w:proofErr w:type="gramEnd"/>
      <w:r w:rsidRPr="00AB3080">
        <w:rPr>
          <w:rFonts w:ascii="Tahoma" w:hAnsi="Tahoma" w:cs="Tahoma"/>
        </w:rPr>
        <w:t xml:space="preserve"> siedzibie</w:t>
      </w:r>
      <w:r w:rsidR="00D57E15">
        <w:rPr>
          <w:rFonts w:ascii="Tahoma" w:hAnsi="Tahoma" w:cs="Tahoma"/>
          <w:highlight w:val="yellow"/>
        </w:rPr>
        <w:t xml:space="preserve"> </w:t>
      </w:r>
      <w:r w:rsidR="00D57E15" w:rsidRPr="00D57E15">
        <w:rPr>
          <w:rFonts w:ascii="Tahoma" w:hAnsi="Tahoma" w:cs="Tahoma"/>
          <w:b/>
        </w:rPr>
        <w:t>Krajowej Szkoły Sądownictwa i Prokuratury w Krakowie</w:t>
      </w:r>
      <w:r w:rsidRPr="00D57E15">
        <w:rPr>
          <w:rFonts w:ascii="Tahoma" w:hAnsi="Tahoma" w:cs="Tahoma"/>
        </w:rPr>
        <w:t>,</w:t>
      </w:r>
      <w:r w:rsidR="00D57E15" w:rsidRPr="00D57E15">
        <w:rPr>
          <w:rFonts w:ascii="Tahoma" w:hAnsi="Tahoma" w:cs="Tahoma"/>
          <w:b/>
        </w:rPr>
        <w:t xml:space="preserve"> </w:t>
      </w:r>
      <w:r w:rsidR="00F25DAC">
        <w:rPr>
          <w:rFonts w:ascii="Tahoma" w:hAnsi="Tahoma" w:cs="Tahoma"/>
          <w:b/>
        </w:rPr>
        <w:br/>
      </w:r>
      <w:r w:rsidR="00D57E15">
        <w:rPr>
          <w:rFonts w:ascii="Tahoma" w:hAnsi="Tahoma" w:cs="Tahoma"/>
          <w:b/>
        </w:rPr>
        <w:t xml:space="preserve">ul. </w:t>
      </w:r>
      <w:r w:rsidR="00D57E15" w:rsidRPr="00D57E15">
        <w:rPr>
          <w:rFonts w:ascii="Tahoma" w:hAnsi="Tahoma" w:cs="Tahoma"/>
          <w:b/>
        </w:rPr>
        <w:t>Przy Ro</w:t>
      </w:r>
      <w:r w:rsidR="00D57E15">
        <w:rPr>
          <w:rFonts w:ascii="Tahoma" w:hAnsi="Tahoma" w:cs="Tahoma"/>
          <w:b/>
        </w:rPr>
        <w:t>n</w:t>
      </w:r>
      <w:r w:rsidR="00D57E15" w:rsidRPr="00D57E15">
        <w:rPr>
          <w:rFonts w:ascii="Tahoma" w:hAnsi="Tahoma" w:cs="Tahoma"/>
          <w:b/>
        </w:rPr>
        <w:t xml:space="preserve">dzie 5 </w:t>
      </w:r>
      <w:r w:rsidR="00D57E15" w:rsidRPr="00AB3080">
        <w:rPr>
          <w:rFonts w:ascii="Tahoma" w:hAnsi="Tahoma" w:cs="Tahoma"/>
        </w:rPr>
        <w:t>pokój</w:t>
      </w:r>
      <w:r w:rsidR="00D57E15">
        <w:rPr>
          <w:rFonts w:ascii="Tahoma" w:hAnsi="Tahoma" w:cs="Tahoma"/>
        </w:rPr>
        <w:t xml:space="preserve"> </w:t>
      </w:r>
      <w:r w:rsidR="00D57E15" w:rsidRPr="00D57E15">
        <w:rPr>
          <w:rFonts w:ascii="Tahoma" w:hAnsi="Tahoma" w:cs="Tahoma"/>
          <w:b/>
        </w:rPr>
        <w:t>328, III piętro</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lastRenderedPageBreak/>
        <w:t>8.4 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7.16 z dodatkowym oznaczeniem „ZMIANA”.</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8.5 Wykonawca może przed upływem terminu składania ofert wycofać ofertę, poprzez złożenie pisemnego powiadomienia podpisanego przez osobę (osoby) uprawnioną do reprezentowania wykonawcy.</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8.6 Otwarcie ofert jest jawne. Wykonawcy mogą uczestniczyć w sesji otwarcia ofert. W przypadku nieobecności wykonawcy, zamawiający przekaże wykonawcy informacje z otwarcia ofert na jego wniosek.</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8.7 Oferty złożone po terminie, o którym mowa w punkcie 8.1, </w:t>
      </w:r>
      <w:proofErr w:type="gramStart"/>
      <w:r w:rsidRPr="00AB3080">
        <w:rPr>
          <w:rFonts w:ascii="Tahoma" w:hAnsi="Tahoma" w:cs="Tahoma"/>
        </w:rPr>
        <w:t>zostaną</w:t>
      </w:r>
      <w:proofErr w:type="gramEnd"/>
      <w:r w:rsidRPr="00AB3080">
        <w:rPr>
          <w:rFonts w:ascii="Tahoma" w:hAnsi="Tahoma" w:cs="Tahoma"/>
        </w:rPr>
        <w:t xml:space="preserve"> zwrócone wykonawcom po upływie terminu do wniesienia odwołania. Zamawiający niezwłocznie po upływie terminu składania ofert zawiadomi wykonawcę o złożeniu oferty po terminie.</w:t>
      </w:r>
    </w:p>
    <w:p w:rsidR="008B2D73" w:rsidRPr="00AB3080" w:rsidRDefault="008B2D73" w:rsidP="00CC1A9A">
      <w:pPr>
        <w:autoSpaceDE w:val="0"/>
        <w:autoSpaceDN w:val="0"/>
        <w:adjustRightInd w:val="0"/>
        <w:spacing w:line="360" w:lineRule="auto"/>
        <w:jc w:val="both"/>
        <w:rPr>
          <w:rFonts w:ascii="Tahoma" w:hAnsi="Tahoma" w:cs="Tahoma"/>
        </w:rPr>
      </w:pPr>
    </w:p>
    <w:p w:rsidR="008B2D73" w:rsidRPr="00AB3080" w:rsidRDefault="008B2D73" w:rsidP="00E61594">
      <w:pPr>
        <w:autoSpaceDE w:val="0"/>
        <w:autoSpaceDN w:val="0"/>
        <w:adjustRightInd w:val="0"/>
        <w:jc w:val="both"/>
        <w:rPr>
          <w:rFonts w:ascii="Tahoma" w:hAnsi="Tahoma" w:cs="Tahoma"/>
          <w:b/>
          <w:bCs/>
        </w:rPr>
      </w:pPr>
      <w:r w:rsidRPr="00AB3080">
        <w:rPr>
          <w:rFonts w:ascii="Tahoma" w:hAnsi="Tahoma" w:cs="Tahoma"/>
          <w:b/>
          <w:bCs/>
        </w:rPr>
        <w:t>Rozdział 9</w:t>
      </w:r>
    </w:p>
    <w:p w:rsidR="008B2D73" w:rsidRPr="00AB3080" w:rsidRDefault="008B2D73" w:rsidP="00E61594">
      <w:pPr>
        <w:autoSpaceDE w:val="0"/>
        <w:autoSpaceDN w:val="0"/>
        <w:adjustRightInd w:val="0"/>
        <w:jc w:val="both"/>
        <w:rPr>
          <w:rFonts w:ascii="Tahoma" w:hAnsi="Tahoma" w:cs="Tahoma"/>
          <w:b/>
          <w:bCs/>
        </w:rPr>
      </w:pPr>
      <w:r w:rsidRPr="00AB3080">
        <w:rPr>
          <w:rFonts w:ascii="Tahoma" w:hAnsi="Tahoma" w:cs="Tahoma"/>
          <w:b/>
          <w:bCs/>
        </w:rPr>
        <w:t>Termin związania ofertą</w:t>
      </w:r>
    </w:p>
    <w:p w:rsidR="008B2D73" w:rsidRPr="00AB3080" w:rsidRDefault="008B2D73" w:rsidP="00CC1A9A">
      <w:pPr>
        <w:autoSpaceDE w:val="0"/>
        <w:autoSpaceDN w:val="0"/>
        <w:adjustRightInd w:val="0"/>
        <w:spacing w:line="360" w:lineRule="auto"/>
        <w:jc w:val="both"/>
        <w:rPr>
          <w:rFonts w:ascii="Tahoma" w:hAnsi="Tahoma" w:cs="Tahoma"/>
          <w:b/>
          <w:bCs/>
        </w:rPr>
      </w:pP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9.1 Wykonawca jest związany ofertą przez </w:t>
      </w:r>
      <w:r w:rsidRPr="00CC6696">
        <w:rPr>
          <w:rFonts w:ascii="Tahoma" w:hAnsi="Tahoma" w:cs="Tahoma"/>
        </w:rPr>
        <w:t>okres 30 dni od</w:t>
      </w:r>
      <w:r w:rsidRPr="00AB3080">
        <w:rPr>
          <w:rFonts w:ascii="Tahoma" w:hAnsi="Tahoma" w:cs="Tahoma"/>
        </w:rPr>
        <w:t xml:space="preserve"> terminu składania ofert.</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9.2 Bieg terminu związania ofertą rozpoczyna się wraz z upływem terminu składania ofert.</w:t>
      </w:r>
    </w:p>
    <w:p w:rsidR="008B2D73" w:rsidRPr="00AB3080" w:rsidRDefault="008B2D73" w:rsidP="00CC1A9A">
      <w:pPr>
        <w:autoSpaceDE w:val="0"/>
        <w:autoSpaceDN w:val="0"/>
        <w:adjustRightInd w:val="0"/>
        <w:spacing w:line="360" w:lineRule="auto"/>
        <w:jc w:val="both"/>
        <w:rPr>
          <w:rFonts w:ascii="Tahoma" w:hAnsi="Tahoma" w:cs="Tahoma"/>
        </w:rPr>
      </w:pPr>
      <w:r w:rsidRPr="00AB3080">
        <w:rPr>
          <w:rFonts w:ascii="Tahoma" w:hAnsi="Tahoma" w:cs="Tahoma"/>
        </w:rPr>
        <w:t xml:space="preserve">9.3 Wykonawca samodzielnie lub na wniosek zamawiającego może przedłużyć termin związania ofertą, z tym, że zamawiający może tylko raz, co najmniej na 3 dni przed upływem terminu związania ofertą zwrócić się do wykonawców o wyrażenie zgodny na przedłużenie tego terminu o oznaczony okres, nie dłuższy jednak niż o 60 dni. </w:t>
      </w:r>
    </w:p>
    <w:p w:rsidR="008B2D73" w:rsidRPr="00AB3080" w:rsidRDefault="008B2D73" w:rsidP="00CC1A9A">
      <w:pPr>
        <w:autoSpaceDE w:val="0"/>
        <w:autoSpaceDN w:val="0"/>
        <w:adjustRightInd w:val="0"/>
        <w:spacing w:line="360" w:lineRule="auto"/>
        <w:jc w:val="both"/>
        <w:rPr>
          <w:rFonts w:ascii="Tahoma" w:hAnsi="Tahoma" w:cs="Tahoma"/>
        </w:rPr>
      </w:pPr>
    </w:p>
    <w:p w:rsidR="008B2D73" w:rsidRPr="00AB3080" w:rsidRDefault="003D0158" w:rsidP="00E61594">
      <w:pPr>
        <w:autoSpaceDE w:val="0"/>
        <w:autoSpaceDN w:val="0"/>
        <w:adjustRightInd w:val="0"/>
        <w:jc w:val="both"/>
        <w:rPr>
          <w:rFonts w:ascii="Tahoma" w:hAnsi="Tahoma" w:cs="Tahoma"/>
          <w:b/>
          <w:bCs/>
        </w:rPr>
      </w:pPr>
      <w:r>
        <w:rPr>
          <w:rFonts w:ascii="Tahoma" w:hAnsi="Tahoma" w:cs="Tahoma"/>
          <w:b/>
          <w:bCs/>
        </w:rPr>
        <w:br w:type="page"/>
      </w:r>
      <w:r w:rsidR="008B2D73" w:rsidRPr="00AB3080">
        <w:rPr>
          <w:rFonts w:ascii="Tahoma" w:hAnsi="Tahoma" w:cs="Tahoma"/>
          <w:b/>
          <w:bCs/>
        </w:rPr>
        <w:lastRenderedPageBreak/>
        <w:t>Rozdział 10</w:t>
      </w:r>
    </w:p>
    <w:p w:rsidR="008B2D73" w:rsidRPr="00AB3080" w:rsidRDefault="008B2D73" w:rsidP="00E61594">
      <w:pPr>
        <w:autoSpaceDE w:val="0"/>
        <w:autoSpaceDN w:val="0"/>
        <w:adjustRightInd w:val="0"/>
        <w:jc w:val="both"/>
        <w:rPr>
          <w:rFonts w:ascii="Tahoma" w:hAnsi="Tahoma" w:cs="Tahoma"/>
          <w:b/>
          <w:bCs/>
        </w:rPr>
      </w:pPr>
      <w:r w:rsidRPr="00AB3080">
        <w:rPr>
          <w:rFonts w:ascii="Tahoma" w:hAnsi="Tahoma" w:cs="Tahoma"/>
          <w:b/>
          <w:bCs/>
        </w:rPr>
        <w:t>Opis sposobu obliczenia ceny</w:t>
      </w:r>
    </w:p>
    <w:p w:rsidR="008B2D73" w:rsidRPr="00AB3080" w:rsidRDefault="008B2D73" w:rsidP="00CC1A9A">
      <w:pPr>
        <w:autoSpaceDE w:val="0"/>
        <w:autoSpaceDN w:val="0"/>
        <w:adjustRightInd w:val="0"/>
        <w:spacing w:line="360" w:lineRule="auto"/>
        <w:jc w:val="both"/>
        <w:rPr>
          <w:rFonts w:ascii="Tahoma" w:hAnsi="Tahoma" w:cs="Tahoma"/>
          <w:b/>
          <w:bCs/>
        </w:rPr>
      </w:pPr>
    </w:p>
    <w:p w:rsidR="008B2D73" w:rsidRPr="00AB3080" w:rsidRDefault="008B2D73" w:rsidP="00323AB8">
      <w:pPr>
        <w:autoSpaceDE w:val="0"/>
        <w:autoSpaceDN w:val="0"/>
        <w:adjustRightInd w:val="0"/>
        <w:spacing w:line="360" w:lineRule="auto"/>
        <w:jc w:val="both"/>
        <w:rPr>
          <w:rFonts w:ascii="Tahoma" w:hAnsi="Tahoma" w:cs="Tahoma"/>
        </w:rPr>
      </w:pPr>
      <w:r w:rsidRPr="00AB3080">
        <w:rPr>
          <w:rFonts w:ascii="Tahoma" w:hAnsi="Tahoma" w:cs="Tahoma"/>
        </w:rPr>
        <w:t xml:space="preserve">10.1 Wykonawca poda cenę oferty (za wykonanie całości zamówienia) w Formularzu Ofertowym sporządzonym według wzoru stanowiącego </w:t>
      </w:r>
      <w:r w:rsidRPr="00CA5B79">
        <w:rPr>
          <w:rFonts w:ascii="Tahoma" w:hAnsi="Tahoma" w:cs="Tahoma"/>
        </w:rPr>
        <w:t>Załącznik Nr 6 do SIWZ.</w:t>
      </w:r>
    </w:p>
    <w:p w:rsidR="008B2D73" w:rsidRPr="00AB3080" w:rsidRDefault="008B2D73" w:rsidP="00323AB8">
      <w:pPr>
        <w:autoSpaceDE w:val="0"/>
        <w:autoSpaceDN w:val="0"/>
        <w:adjustRightInd w:val="0"/>
        <w:spacing w:line="360" w:lineRule="auto"/>
        <w:jc w:val="both"/>
        <w:rPr>
          <w:rFonts w:ascii="Tahoma" w:hAnsi="Tahoma" w:cs="Tahoma"/>
        </w:rPr>
      </w:pPr>
      <w:r w:rsidRPr="00AB3080">
        <w:rPr>
          <w:rFonts w:ascii="Tahoma" w:hAnsi="Tahoma" w:cs="Tahoma"/>
        </w:rPr>
        <w:t>10.2 Cena musi być wyrażona w złotych polskich (PLN), z dokładnością nie większą niż dwa miejsca po przecinku.</w:t>
      </w:r>
    </w:p>
    <w:p w:rsidR="008B2D73" w:rsidRPr="00AB3080" w:rsidRDefault="008B2D73" w:rsidP="00323AB8">
      <w:pPr>
        <w:autoSpaceDE w:val="0"/>
        <w:autoSpaceDN w:val="0"/>
        <w:adjustRightInd w:val="0"/>
        <w:spacing w:line="360" w:lineRule="auto"/>
        <w:jc w:val="both"/>
        <w:rPr>
          <w:rFonts w:ascii="Tahoma" w:hAnsi="Tahoma" w:cs="Tahoma"/>
        </w:rPr>
      </w:pPr>
      <w:r w:rsidRPr="00AB3080">
        <w:rPr>
          <w:rFonts w:ascii="Tahoma" w:hAnsi="Tahoma" w:cs="Tahoma"/>
        </w:rPr>
        <w:t>10.3 Wykonawca musi uwzględnić w cenie oferty wszelkie koszty niezbędne dla prawidłowego i pełnego wykonania zamówienia oraz wszelkie opłaty i podatki wynikające z obowiązujących przepisów.</w:t>
      </w:r>
    </w:p>
    <w:p w:rsidR="008B2D73" w:rsidRPr="00AB3080" w:rsidRDefault="008B2D73" w:rsidP="00323AB8">
      <w:pPr>
        <w:autoSpaceDE w:val="0"/>
        <w:autoSpaceDN w:val="0"/>
        <w:adjustRightInd w:val="0"/>
        <w:spacing w:line="360" w:lineRule="auto"/>
        <w:jc w:val="both"/>
        <w:rPr>
          <w:rFonts w:ascii="Tahoma" w:hAnsi="Tahoma" w:cs="Tahoma"/>
        </w:rPr>
      </w:pPr>
      <w:r w:rsidRPr="00AB3080">
        <w:rPr>
          <w:rFonts w:ascii="Tahoma" w:hAnsi="Tahoma" w:cs="Tahoma"/>
        </w:rPr>
        <w:t>10.4 Rozliczenia między zamawiającym a wykonawcą będą prowadzone w PLN.</w:t>
      </w:r>
    </w:p>
    <w:p w:rsidR="008B2D73" w:rsidRPr="00AB3080" w:rsidRDefault="008B2D73" w:rsidP="00CC1A9A">
      <w:pPr>
        <w:autoSpaceDE w:val="0"/>
        <w:autoSpaceDN w:val="0"/>
        <w:adjustRightInd w:val="0"/>
        <w:spacing w:line="360" w:lineRule="auto"/>
        <w:jc w:val="both"/>
        <w:rPr>
          <w:rFonts w:ascii="Tahoma" w:hAnsi="Tahoma" w:cs="Tahoma"/>
        </w:rPr>
      </w:pPr>
    </w:p>
    <w:p w:rsidR="008B2D73" w:rsidRPr="00AB3080" w:rsidRDefault="008B2D73" w:rsidP="00E61594">
      <w:pPr>
        <w:autoSpaceDE w:val="0"/>
        <w:autoSpaceDN w:val="0"/>
        <w:adjustRightInd w:val="0"/>
        <w:rPr>
          <w:rFonts w:ascii="Tahoma" w:hAnsi="Tahoma" w:cs="Tahoma"/>
          <w:b/>
          <w:bCs/>
        </w:rPr>
      </w:pPr>
      <w:r w:rsidRPr="00AB3080">
        <w:rPr>
          <w:rFonts w:ascii="Tahoma" w:hAnsi="Tahoma" w:cs="Tahoma"/>
          <w:b/>
          <w:bCs/>
        </w:rPr>
        <w:t>Rozdział 11</w:t>
      </w:r>
    </w:p>
    <w:p w:rsidR="008B2D73" w:rsidRPr="00AB3080" w:rsidRDefault="008B2D73" w:rsidP="00E61594">
      <w:pPr>
        <w:autoSpaceDE w:val="0"/>
        <w:autoSpaceDN w:val="0"/>
        <w:adjustRightInd w:val="0"/>
        <w:jc w:val="both"/>
        <w:rPr>
          <w:rFonts w:ascii="Tahoma" w:hAnsi="Tahoma" w:cs="Tahoma"/>
          <w:b/>
          <w:bCs/>
        </w:rPr>
      </w:pPr>
      <w:r w:rsidRPr="00AB3080">
        <w:rPr>
          <w:rFonts w:ascii="Tahoma" w:hAnsi="Tahoma" w:cs="Tahoma"/>
          <w:b/>
          <w:bCs/>
        </w:rPr>
        <w:t>Badanie ofert</w:t>
      </w:r>
    </w:p>
    <w:p w:rsidR="008B2D73" w:rsidRPr="00AB3080" w:rsidRDefault="008B2D73" w:rsidP="00CC1A9A">
      <w:pPr>
        <w:autoSpaceDE w:val="0"/>
        <w:autoSpaceDN w:val="0"/>
        <w:adjustRightInd w:val="0"/>
        <w:spacing w:line="360" w:lineRule="auto"/>
        <w:jc w:val="both"/>
        <w:rPr>
          <w:rFonts w:ascii="Tahoma" w:hAnsi="Tahoma" w:cs="Tahoma"/>
          <w:b/>
          <w:bCs/>
        </w:rPr>
      </w:pPr>
    </w:p>
    <w:p w:rsidR="008B2D73" w:rsidRPr="00AB3080" w:rsidRDefault="008B2D73" w:rsidP="00E61594">
      <w:pPr>
        <w:autoSpaceDE w:val="0"/>
        <w:autoSpaceDN w:val="0"/>
        <w:adjustRightInd w:val="0"/>
        <w:spacing w:line="360" w:lineRule="auto"/>
        <w:jc w:val="both"/>
        <w:rPr>
          <w:rFonts w:ascii="Tahoma" w:hAnsi="Tahoma" w:cs="Tahoma"/>
        </w:rPr>
      </w:pPr>
      <w:r w:rsidRPr="00AB3080">
        <w:rPr>
          <w:rFonts w:ascii="Tahoma" w:hAnsi="Tahoma" w:cs="Tahoma"/>
        </w:rPr>
        <w:t>11.1 W toku badania i oceny ofert zamawiający może żądać od wykonawców wyjaśnień dotyczących treści złożonych ofert.</w:t>
      </w:r>
    </w:p>
    <w:p w:rsidR="008B2D73" w:rsidRPr="00AB3080" w:rsidRDefault="008B2D73" w:rsidP="00E61594">
      <w:pPr>
        <w:autoSpaceDE w:val="0"/>
        <w:autoSpaceDN w:val="0"/>
        <w:adjustRightInd w:val="0"/>
        <w:spacing w:line="360" w:lineRule="auto"/>
        <w:jc w:val="both"/>
        <w:rPr>
          <w:rFonts w:ascii="Tahoma" w:hAnsi="Tahoma" w:cs="Tahoma"/>
        </w:rPr>
      </w:pPr>
      <w:r w:rsidRPr="00AB3080">
        <w:rPr>
          <w:rFonts w:ascii="Tahoma" w:hAnsi="Tahoma" w:cs="Tahoma"/>
        </w:rPr>
        <w:t xml:space="preserve">11.2 Jeżeli cena oferty wyda się rażąco niska w stosunku do przedmiotu zamówienia i wzbudzi wątpliwości </w:t>
      </w:r>
      <w:proofErr w:type="gramStart"/>
      <w:r w:rsidRPr="00AB3080">
        <w:rPr>
          <w:rFonts w:ascii="Tahoma" w:hAnsi="Tahoma" w:cs="Tahoma"/>
        </w:rPr>
        <w:t>zamawiającego co</w:t>
      </w:r>
      <w:proofErr w:type="gramEnd"/>
      <w:r w:rsidRPr="00AB3080">
        <w:rPr>
          <w:rFonts w:ascii="Tahoma" w:hAnsi="Tahoma" w:cs="Tahoma"/>
        </w:rPr>
        <w:t xml:space="preserve"> do możliwości wykonania przedmiotu zamówienia zgodnie z wymaganiami określonymi przez zamawiającego lub wynikającymi z odrębnych przepisów, w szczególności będzie niższa o 30% od wartości zamówienia lub średniej arytmetycznej cen wszystkich złożonych ofert, zamawiający zwróci się do wykonawcy o udzielenie wyjaśnień, w tym złożenie dowodów, dotyczących elementów oferty mających wpływ na wysokość ceny, w szczególności w zakresie:</w:t>
      </w:r>
    </w:p>
    <w:p w:rsidR="008B2D73" w:rsidRPr="00AB3080" w:rsidRDefault="008B2D73" w:rsidP="00E61594">
      <w:pPr>
        <w:autoSpaceDE w:val="0"/>
        <w:autoSpaceDN w:val="0"/>
        <w:adjustRightInd w:val="0"/>
        <w:spacing w:line="360" w:lineRule="auto"/>
        <w:jc w:val="both"/>
        <w:rPr>
          <w:rFonts w:ascii="Tahoma" w:hAnsi="Tahoma" w:cs="Tahoma"/>
        </w:rPr>
      </w:pPr>
      <w:proofErr w:type="gramStart"/>
      <w:r w:rsidRPr="00AB3080">
        <w:rPr>
          <w:rFonts w:ascii="Tahoma" w:hAnsi="Tahoma" w:cs="Tahoma"/>
        </w:rPr>
        <w:t>a</w:t>
      </w:r>
      <w:proofErr w:type="gramEnd"/>
      <w:r w:rsidRPr="00AB3080">
        <w:rPr>
          <w:rFonts w:ascii="Tahoma" w:hAnsi="Tahoma" w:cs="Tahoma"/>
        </w:rPr>
        <w:t xml:space="preserv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 – 5 ustawy z dnia 10 października 2002 r. o minimalnym wynagrodzeniu za pracę (Dz. U. Nr 200, poz. 1678, z </w:t>
      </w:r>
      <w:proofErr w:type="spellStart"/>
      <w:r w:rsidRPr="00AB3080">
        <w:rPr>
          <w:rFonts w:ascii="Tahoma" w:hAnsi="Tahoma" w:cs="Tahoma"/>
        </w:rPr>
        <w:t>późn</w:t>
      </w:r>
      <w:proofErr w:type="spellEnd"/>
      <w:r w:rsidRPr="00AB3080">
        <w:rPr>
          <w:rFonts w:ascii="Tahoma" w:hAnsi="Tahoma" w:cs="Tahoma"/>
        </w:rPr>
        <w:t xml:space="preserve">. </w:t>
      </w:r>
      <w:proofErr w:type="gramStart"/>
      <w:r w:rsidRPr="00AB3080">
        <w:rPr>
          <w:rFonts w:ascii="Tahoma" w:hAnsi="Tahoma" w:cs="Tahoma"/>
        </w:rPr>
        <w:t>zm</w:t>
      </w:r>
      <w:proofErr w:type="gramEnd"/>
      <w:r w:rsidRPr="00AB3080">
        <w:rPr>
          <w:rFonts w:ascii="Tahoma" w:hAnsi="Tahoma" w:cs="Tahoma"/>
        </w:rPr>
        <w:t>.),</w:t>
      </w:r>
    </w:p>
    <w:p w:rsidR="008B2D73" w:rsidRPr="00AB3080" w:rsidRDefault="008B2D73" w:rsidP="00E61594">
      <w:pPr>
        <w:autoSpaceDE w:val="0"/>
        <w:autoSpaceDN w:val="0"/>
        <w:adjustRightInd w:val="0"/>
        <w:spacing w:line="360" w:lineRule="auto"/>
        <w:jc w:val="both"/>
        <w:rPr>
          <w:rFonts w:ascii="Tahoma" w:hAnsi="Tahoma" w:cs="Tahoma"/>
        </w:rPr>
      </w:pPr>
      <w:proofErr w:type="gramStart"/>
      <w:r w:rsidRPr="00AB3080">
        <w:rPr>
          <w:rFonts w:ascii="Tahoma" w:hAnsi="Tahoma" w:cs="Tahoma"/>
        </w:rPr>
        <w:lastRenderedPageBreak/>
        <w:t>b</w:t>
      </w:r>
      <w:proofErr w:type="gramEnd"/>
      <w:r w:rsidRPr="00AB3080">
        <w:rPr>
          <w:rFonts w:ascii="Tahoma" w:hAnsi="Tahoma" w:cs="Tahoma"/>
        </w:rPr>
        <w:t>) pomocy publicznej udzielonej na podstawie odrębnych przepisów.</w:t>
      </w:r>
    </w:p>
    <w:p w:rsidR="008B2D73" w:rsidRPr="00AB3080" w:rsidRDefault="008B2D73" w:rsidP="00E61594">
      <w:pPr>
        <w:autoSpaceDE w:val="0"/>
        <w:autoSpaceDN w:val="0"/>
        <w:adjustRightInd w:val="0"/>
        <w:spacing w:line="360" w:lineRule="auto"/>
        <w:jc w:val="both"/>
        <w:rPr>
          <w:rFonts w:ascii="Tahoma" w:hAnsi="Tahoma" w:cs="Tahoma"/>
        </w:rPr>
      </w:pPr>
      <w:r w:rsidRPr="00AB3080">
        <w:rPr>
          <w:rFonts w:ascii="Tahoma" w:hAnsi="Tahoma" w:cs="Tahoma"/>
        </w:rPr>
        <w:t>11.3 Zamawiający poprawi w ofercie:</w:t>
      </w:r>
    </w:p>
    <w:p w:rsidR="008B2D73" w:rsidRPr="00AB3080" w:rsidRDefault="008B2D73" w:rsidP="00E61594">
      <w:pPr>
        <w:autoSpaceDE w:val="0"/>
        <w:autoSpaceDN w:val="0"/>
        <w:adjustRightInd w:val="0"/>
        <w:spacing w:line="360" w:lineRule="auto"/>
        <w:jc w:val="both"/>
        <w:rPr>
          <w:rFonts w:ascii="Tahoma" w:hAnsi="Tahoma" w:cs="Tahoma"/>
        </w:rPr>
      </w:pPr>
      <w:proofErr w:type="gramStart"/>
      <w:r w:rsidRPr="00AB3080">
        <w:rPr>
          <w:rFonts w:ascii="Tahoma" w:hAnsi="Tahoma" w:cs="Tahoma"/>
        </w:rPr>
        <w:t>a</w:t>
      </w:r>
      <w:proofErr w:type="gramEnd"/>
      <w:r w:rsidRPr="00AB3080">
        <w:rPr>
          <w:rFonts w:ascii="Tahoma" w:hAnsi="Tahoma" w:cs="Tahoma"/>
        </w:rPr>
        <w:t>) oczywiste omyłki pisarskie,</w:t>
      </w:r>
    </w:p>
    <w:p w:rsidR="008B2D73" w:rsidRPr="00AB3080" w:rsidRDefault="008B2D73" w:rsidP="00E61594">
      <w:pPr>
        <w:autoSpaceDE w:val="0"/>
        <w:autoSpaceDN w:val="0"/>
        <w:adjustRightInd w:val="0"/>
        <w:spacing w:line="360" w:lineRule="auto"/>
        <w:jc w:val="both"/>
        <w:rPr>
          <w:rFonts w:ascii="Tahoma" w:hAnsi="Tahoma" w:cs="Tahoma"/>
        </w:rPr>
      </w:pPr>
      <w:proofErr w:type="gramStart"/>
      <w:r w:rsidRPr="00AB3080">
        <w:rPr>
          <w:rFonts w:ascii="Tahoma" w:hAnsi="Tahoma" w:cs="Tahoma"/>
        </w:rPr>
        <w:t>b</w:t>
      </w:r>
      <w:proofErr w:type="gramEnd"/>
      <w:r w:rsidRPr="00AB3080">
        <w:rPr>
          <w:rFonts w:ascii="Tahoma" w:hAnsi="Tahoma" w:cs="Tahoma"/>
        </w:rPr>
        <w:t>) oczywiste omyłki rachunkowe, z uwzględnieniem konsekwencji rachunkowych dokonanych poprawek,</w:t>
      </w:r>
    </w:p>
    <w:p w:rsidR="008B2D73" w:rsidRPr="00AB3080" w:rsidRDefault="008B2D73" w:rsidP="00E61594">
      <w:pPr>
        <w:autoSpaceDE w:val="0"/>
        <w:autoSpaceDN w:val="0"/>
        <w:adjustRightInd w:val="0"/>
        <w:spacing w:line="360" w:lineRule="auto"/>
        <w:jc w:val="both"/>
        <w:rPr>
          <w:rFonts w:ascii="Tahoma" w:hAnsi="Tahoma" w:cs="Tahoma"/>
        </w:rPr>
      </w:pPr>
      <w:proofErr w:type="gramStart"/>
      <w:r w:rsidRPr="00AB3080">
        <w:rPr>
          <w:rFonts w:ascii="Tahoma" w:hAnsi="Tahoma" w:cs="Tahoma"/>
        </w:rPr>
        <w:t>c</w:t>
      </w:r>
      <w:proofErr w:type="gramEnd"/>
      <w:r w:rsidRPr="00AB3080">
        <w:rPr>
          <w:rFonts w:ascii="Tahoma" w:hAnsi="Tahoma" w:cs="Tahoma"/>
        </w:rPr>
        <w:t>) inne omyłki polegające na niezgodności oferty z SIWZ, niepowodujące istotnych zmian w treści oferty,</w:t>
      </w:r>
    </w:p>
    <w:p w:rsidR="008B2D73" w:rsidRPr="00AB3080" w:rsidRDefault="008B2D73" w:rsidP="00E61594">
      <w:pPr>
        <w:autoSpaceDE w:val="0"/>
        <w:autoSpaceDN w:val="0"/>
        <w:adjustRightInd w:val="0"/>
        <w:spacing w:line="360" w:lineRule="auto"/>
        <w:jc w:val="both"/>
        <w:rPr>
          <w:rFonts w:ascii="Tahoma" w:hAnsi="Tahoma" w:cs="Tahoma"/>
        </w:rPr>
      </w:pPr>
      <w:proofErr w:type="gramStart"/>
      <w:r w:rsidRPr="00AB3080">
        <w:rPr>
          <w:rFonts w:ascii="Tahoma" w:hAnsi="Tahoma" w:cs="Tahoma"/>
        </w:rPr>
        <w:t>niezwłocznie</w:t>
      </w:r>
      <w:proofErr w:type="gramEnd"/>
      <w:r w:rsidRPr="00AB3080">
        <w:rPr>
          <w:rFonts w:ascii="Tahoma" w:hAnsi="Tahoma" w:cs="Tahoma"/>
        </w:rPr>
        <w:t xml:space="preserve"> zawiadamiając o tym wykonawcę, którego oferta została poprawiona.</w:t>
      </w:r>
    </w:p>
    <w:p w:rsidR="008B2D73" w:rsidRPr="00AB3080" w:rsidRDefault="008B2D73" w:rsidP="00CC1A9A">
      <w:pPr>
        <w:autoSpaceDE w:val="0"/>
        <w:autoSpaceDN w:val="0"/>
        <w:adjustRightInd w:val="0"/>
        <w:spacing w:line="360" w:lineRule="auto"/>
        <w:rPr>
          <w:rFonts w:ascii="Tahoma" w:hAnsi="Tahoma" w:cs="Tahoma"/>
          <w:b/>
          <w:bCs/>
        </w:rPr>
      </w:pPr>
    </w:p>
    <w:p w:rsidR="008B2D73" w:rsidRPr="00AB3080" w:rsidRDefault="008B2D73" w:rsidP="00E61594">
      <w:pPr>
        <w:autoSpaceDE w:val="0"/>
        <w:autoSpaceDN w:val="0"/>
        <w:adjustRightInd w:val="0"/>
        <w:rPr>
          <w:rFonts w:ascii="Tahoma" w:hAnsi="Tahoma" w:cs="Tahoma"/>
          <w:b/>
          <w:bCs/>
        </w:rPr>
      </w:pPr>
      <w:r w:rsidRPr="00AB3080">
        <w:rPr>
          <w:rFonts w:ascii="Tahoma" w:hAnsi="Tahoma" w:cs="Tahoma"/>
          <w:b/>
          <w:bCs/>
        </w:rPr>
        <w:t>Rozdział 12</w:t>
      </w:r>
    </w:p>
    <w:p w:rsidR="008B2D73" w:rsidRPr="00AB3080" w:rsidRDefault="008B2D73" w:rsidP="00E61594">
      <w:pPr>
        <w:autoSpaceDE w:val="0"/>
        <w:autoSpaceDN w:val="0"/>
        <w:adjustRightInd w:val="0"/>
        <w:rPr>
          <w:rFonts w:ascii="Tahoma" w:hAnsi="Tahoma" w:cs="Tahoma"/>
          <w:b/>
          <w:bCs/>
        </w:rPr>
      </w:pPr>
      <w:r w:rsidRPr="00AB3080">
        <w:rPr>
          <w:rFonts w:ascii="Tahoma" w:hAnsi="Tahoma" w:cs="Tahoma"/>
          <w:b/>
          <w:bCs/>
        </w:rPr>
        <w:t>Opis kryteriów, którymi zamawiający będzie się kierował przy wyborze oferty wraz z podaniem znaczenia tych kryteriów i sposobu oceny ofert</w:t>
      </w:r>
    </w:p>
    <w:p w:rsidR="008B2D73" w:rsidRPr="00AB3080" w:rsidRDefault="008B2D73" w:rsidP="00657850">
      <w:pPr>
        <w:widowControl w:val="0"/>
        <w:spacing w:line="264" w:lineRule="auto"/>
        <w:jc w:val="both"/>
        <w:rPr>
          <w:rFonts w:ascii="Tahoma" w:eastAsia="MS Mincho" w:hAnsi="Tahoma" w:cs="Tahoma"/>
          <w:color w:val="000000"/>
          <w:lang w:eastAsia="pl-PL"/>
        </w:rPr>
      </w:pPr>
    </w:p>
    <w:p w:rsidR="008B2D73" w:rsidRPr="00AB3080" w:rsidRDefault="008B2D73" w:rsidP="00657850">
      <w:pPr>
        <w:widowControl w:val="0"/>
        <w:spacing w:line="264" w:lineRule="auto"/>
        <w:jc w:val="both"/>
        <w:rPr>
          <w:rFonts w:ascii="Tahoma" w:eastAsia="MS Mincho" w:hAnsi="Tahoma" w:cs="Tahoma"/>
          <w:color w:val="000000"/>
          <w:lang w:eastAsia="pl-PL"/>
        </w:rPr>
      </w:pPr>
      <w:r w:rsidRPr="00AB3080">
        <w:rPr>
          <w:rFonts w:ascii="Tahoma" w:eastAsia="MS Mincho" w:hAnsi="Tahoma" w:cs="Tahoma"/>
          <w:color w:val="000000"/>
          <w:lang w:eastAsia="pl-PL"/>
        </w:rPr>
        <w:t>Przy ocenie ofert Zamawiający będzie się kierował następującymi kryteriami oceny:</w:t>
      </w:r>
    </w:p>
    <w:p w:rsidR="008B2D73" w:rsidRPr="00AB3080" w:rsidRDefault="008B2D73" w:rsidP="00657850">
      <w:pPr>
        <w:spacing w:line="264" w:lineRule="auto"/>
        <w:jc w:val="both"/>
        <w:rPr>
          <w:rFonts w:ascii="Tahoma" w:hAnsi="Tahoma" w:cs="Tahoma"/>
          <w:szCs w:val="20"/>
          <w:lang w:eastAsia="pl-PL"/>
        </w:rPr>
      </w:pPr>
    </w:p>
    <w:p w:rsidR="008B2D73" w:rsidRPr="00AB3080" w:rsidRDefault="008B2D73" w:rsidP="00657850">
      <w:pPr>
        <w:spacing w:line="264" w:lineRule="auto"/>
        <w:jc w:val="both"/>
        <w:rPr>
          <w:rFonts w:ascii="Tahoma" w:hAnsi="Tahoma" w:cs="Tahoma"/>
          <w:szCs w:val="20"/>
          <w:lang w:eastAsia="pl-PL"/>
        </w:rPr>
      </w:pPr>
      <w:r w:rsidRPr="00AB3080">
        <w:rPr>
          <w:rFonts w:ascii="Tahoma" w:hAnsi="Tahoma" w:cs="Tahoma"/>
          <w:szCs w:val="20"/>
          <w:lang w:eastAsia="pl-PL"/>
        </w:rPr>
        <w:t>Cena: 99%</w:t>
      </w:r>
    </w:p>
    <w:p w:rsidR="008B2D73" w:rsidRPr="00AB3080" w:rsidRDefault="008B2D73" w:rsidP="00657850">
      <w:pPr>
        <w:spacing w:line="264" w:lineRule="auto"/>
        <w:jc w:val="both"/>
        <w:rPr>
          <w:rFonts w:ascii="Tahoma" w:eastAsia="MS Mincho" w:hAnsi="Tahoma" w:cs="Tahoma"/>
          <w:color w:val="000000"/>
          <w:lang w:eastAsia="pl-PL"/>
        </w:rPr>
      </w:pPr>
      <w:r w:rsidRPr="00AB3080">
        <w:rPr>
          <w:rFonts w:ascii="Tahoma" w:eastAsia="MS Mincho" w:hAnsi="Tahoma" w:cs="Tahoma"/>
          <w:color w:val="000000"/>
          <w:lang w:eastAsia="pl-PL"/>
        </w:rPr>
        <w:t>Liczba punktów przyznana ofercie w kryterium „cena” zostanie obliczona wg wzoru:</w:t>
      </w:r>
    </w:p>
    <w:p w:rsidR="008B2D73" w:rsidRPr="00AB3080" w:rsidRDefault="008B2D73" w:rsidP="00657850">
      <w:pPr>
        <w:spacing w:line="264" w:lineRule="auto"/>
        <w:jc w:val="both"/>
        <w:rPr>
          <w:rFonts w:ascii="Tahoma" w:eastAsia="MS Mincho" w:hAnsi="Tahoma" w:cs="Tahoma"/>
          <w:color w:val="000000"/>
          <w:lang w:eastAsia="pl-PL"/>
        </w:rPr>
      </w:pPr>
      <w:r w:rsidRPr="00AB3080">
        <w:rPr>
          <w:rFonts w:ascii="Tahoma" w:eastAsia="MS Mincho" w:hAnsi="Tahoma" w:cs="Tahoma"/>
          <w:color w:val="000000"/>
          <w:lang w:eastAsia="pl-PL"/>
        </w:rPr>
        <w:t>P</w:t>
      </w:r>
      <w:r w:rsidRPr="00AB3080">
        <w:rPr>
          <w:rFonts w:ascii="Tahoma" w:eastAsia="MS Mincho" w:hAnsi="Tahoma" w:cs="Tahoma"/>
          <w:color w:val="000000"/>
          <w:vertAlign w:val="subscript"/>
          <w:lang w:eastAsia="pl-PL"/>
        </w:rPr>
        <w:t>C</w:t>
      </w:r>
      <w:r w:rsidRPr="00AB3080">
        <w:rPr>
          <w:rFonts w:ascii="Tahoma" w:eastAsia="MS Mincho" w:hAnsi="Tahoma" w:cs="Tahoma"/>
          <w:color w:val="000000"/>
          <w:lang w:eastAsia="pl-PL"/>
        </w:rPr>
        <w:t xml:space="preserve"> = [C</w:t>
      </w:r>
      <w:r w:rsidRPr="00AB3080">
        <w:rPr>
          <w:rFonts w:ascii="Tahoma" w:eastAsia="MS Mincho" w:hAnsi="Tahoma" w:cs="Tahoma"/>
          <w:color w:val="000000"/>
          <w:vertAlign w:val="subscript"/>
          <w:lang w:eastAsia="pl-PL"/>
        </w:rPr>
        <w:t>N</w:t>
      </w:r>
      <w:r w:rsidRPr="00AB3080">
        <w:rPr>
          <w:rFonts w:ascii="Tahoma" w:eastAsia="MS Mincho" w:hAnsi="Tahoma" w:cs="Tahoma"/>
          <w:color w:val="000000"/>
          <w:lang w:eastAsia="pl-PL"/>
        </w:rPr>
        <w:t xml:space="preserve"> / </w:t>
      </w:r>
      <w:proofErr w:type="gramStart"/>
      <w:r w:rsidRPr="00AB3080">
        <w:rPr>
          <w:rFonts w:ascii="Tahoma" w:eastAsia="MS Mincho" w:hAnsi="Tahoma" w:cs="Tahoma"/>
          <w:color w:val="000000"/>
          <w:lang w:eastAsia="pl-PL"/>
        </w:rPr>
        <w:t>C</w:t>
      </w:r>
      <w:r w:rsidRPr="00AB3080">
        <w:rPr>
          <w:rFonts w:ascii="Tahoma" w:eastAsia="MS Mincho" w:hAnsi="Tahoma" w:cs="Tahoma"/>
          <w:color w:val="000000"/>
          <w:vertAlign w:val="subscript"/>
          <w:lang w:eastAsia="pl-PL"/>
        </w:rPr>
        <w:t>R</w:t>
      </w:r>
      <w:r w:rsidRPr="00AB3080">
        <w:rPr>
          <w:rFonts w:ascii="Tahoma" w:eastAsia="MS Mincho" w:hAnsi="Tahoma" w:cs="Tahoma"/>
          <w:color w:val="000000"/>
          <w:lang w:eastAsia="pl-PL"/>
        </w:rPr>
        <w:t xml:space="preserve"> ] </w:t>
      </w:r>
      <w:proofErr w:type="gramEnd"/>
      <w:r w:rsidRPr="00AB3080">
        <w:rPr>
          <w:rFonts w:ascii="Tahoma" w:eastAsia="MS Mincho" w:hAnsi="Tahoma" w:cs="Tahoma"/>
          <w:color w:val="000000"/>
          <w:lang w:eastAsia="pl-PL"/>
        </w:rPr>
        <w:t>x 0,99 x 100, gdzie</w:t>
      </w:r>
    </w:p>
    <w:p w:rsidR="008B2D73" w:rsidRPr="00AB3080" w:rsidRDefault="008B2D73" w:rsidP="00657850">
      <w:pPr>
        <w:spacing w:line="264" w:lineRule="auto"/>
        <w:jc w:val="both"/>
        <w:rPr>
          <w:rFonts w:ascii="Tahoma" w:eastAsia="MS Mincho" w:hAnsi="Tahoma" w:cs="Tahoma"/>
          <w:color w:val="000000"/>
          <w:lang w:eastAsia="pl-PL"/>
        </w:rPr>
      </w:pPr>
      <w:r w:rsidRPr="00AB3080">
        <w:rPr>
          <w:rFonts w:ascii="Tahoma" w:eastAsia="MS Mincho" w:hAnsi="Tahoma" w:cs="Tahoma"/>
          <w:color w:val="000000"/>
          <w:lang w:eastAsia="pl-PL"/>
        </w:rPr>
        <w:t>P</w:t>
      </w:r>
      <w:r w:rsidRPr="00AB3080">
        <w:rPr>
          <w:rFonts w:ascii="Tahoma" w:eastAsia="MS Mincho" w:hAnsi="Tahoma" w:cs="Tahoma"/>
          <w:color w:val="000000"/>
          <w:vertAlign w:val="subscript"/>
          <w:lang w:eastAsia="pl-PL"/>
        </w:rPr>
        <w:t>C</w:t>
      </w:r>
      <w:r w:rsidRPr="00AB3080">
        <w:rPr>
          <w:rFonts w:ascii="Tahoma" w:eastAsia="MS Mincho" w:hAnsi="Tahoma" w:cs="Tahoma"/>
          <w:color w:val="000000"/>
          <w:lang w:eastAsia="pl-PL"/>
        </w:rPr>
        <w:t xml:space="preserve"> – liczba punktów dla kryterium „cena”</w:t>
      </w:r>
    </w:p>
    <w:p w:rsidR="008B2D73" w:rsidRPr="00AB3080" w:rsidRDefault="008B2D73" w:rsidP="00657850">
      <w:pPr>
        <w:spacing w:line="264" w:lineRule="auto"/>
        <w:jc w:val="both"/>
        <w:rPr>
          <w:rFonts w:ascii="Tahoma" w:eastAsia="MS Mincho" w:hAnsi="Tahoma" w:cs="Tahoma"/>
          <w:color w:val="000000"/>
          <w:lang w:eastAsia="pl-PL"/>
        </w:rPr>
      </w:pPr>
      <w:r w:rsidRPr="00AB3080">
        <w:rPr>
          <w:rFonts w:ascii="Tahoma" w:eastAsia="MS Mincho" w:hAnsi="Tahoma" w:cs="Tahoma"/>
          <w:color w:val="000000"/>
          <w:lang w:eastAsia="pl-PL"/>
        </w:rPr>
        <w:t>C</w:t>
      </w:r>
      <w:r w:rsidRPr="00AB3080">
        <w:rPr>
          <w:rFonts w:ascii="Tahoma" w:eastAsia="MS Mincho" w:hAnsi="Tahoma" w:cs="Tahoma"/>
          <w:color w:val="000000"/>
          <w:vertAlign w:val="subscript"/>
          <w:lang w:eastAsia="pl-PL"/>
        </w:rPr>
        <w:t>N</w:t>
      </w:r>
      <w:r w:rsidRPr="00AB3080">
        <w:rPr>
          <w:rFonts w:ascii="Tahoma" w:eastAsia="MS Mincho" w:hAnsi="Tahoma" w:cs="Tahoma"/>
          <w:color w:val="000000"/>
          <w:lang w:eastAsia="pl-PL"/>
        </w:rPr>
        <w:t xml:space="preserve"> – najniższa cena oferowana</w:t>
      </w:r>
    </w:p>
    <w:p w:rsidR="008B2D73" w:rsidRPr="00AB3080" w:rsidRDefault="008B2D73" w:rsidP="00657850">
      <w:pPr>
        <w:spacing w:line="264" w:lineRule="auto"/>
        <w:jc w:val="both"/>
        <w:rPr>
          <w:rFonts w:ascii="Tahoma" w:eastAsia="MS Mincho" w:hAnsi="Tahoma" w:cs="Tahoma"/>
          <w:color w:val="000000"/>
          <w:lang w:eastAsia="pl-PL"/>
        </w:rPr>
      </w:pPr>
      <w:r w:rsidRPr="00AB3080">
        <w:rPr>
          <w:rFonts w:ascii="Tahoma" w:eastAsia="MS Mincho" w:hAnsi="Tahoma" w:cs="Tahoma"/>
          <w:color w:val="000000"/>
          <w:lang w:eastAsia="pl-PL"/>
        </w:rPr>
        <w:t>C</w:t>
      </w:r>
      <w:r w:rsidRPr="00AB3080">
        <w:rPr>
          <w:rFonts w:ascii="Tahoma" w:eastAsia="MS Mincho" w:hAnsi="Tahoma" w:cs="Tahoma"/>
          <w:color w:val="000000"/>
          <w:vertAlign w:val="subscript"/>
          <w:lang w:eastAsia="pl-PL"/>
        </w:rPr>
        <w:t>R</w:t>
      </w:r>
      <w:r w:rsidRPr="00AB3080">
        <w:rPr>
          <w:rFonts w:ascii="Tahoma" w:eastAsia="MS Mincho" w:hAnsi="Tahoma" w:cs="Tahoma"/>
          <w:color w:val="000000"/>
          <w:lang w:eastAsia="pl-PL"/>
        </w:rPr>
        <w:t xml:space="preserve"> – cena oferty rozpatrywanej</w:t>
      </w:r>
    </w:p>
    <w:p w:rsidR="008B2D73" w:rsidRPr="00AB3080" w:rsidRDefault="008B2D73" w:rsidP="00657850">
      <w:pPr>
        <w:spacing w:line="264" w:lineRule="auto"/>
        <w:jc w:val="both"/>
        <w:rPr>
          <w:rFonts w:ascii="Tahoma" w:hAnsi="Tahoma" w:cs="Tahoma"/>
          <w:szCs w:val="20"/>
          <w:lang w:eastAsia="pl-PL"/>
        </w:rPr>
      </w:pPr>
    </w:p>
    <w:p w:rsidR="008B2D73" w:rsidRPr="00AB3080" w:rsidRDefault="008B2D73" w:rsidP="00657850">
      <w:pPr>
        <w:spacing w:line="264" w:lineRule="auto"/>
        <w:jc w:val="both"/>
        <w:rPr>
          <w:rFonts w:ascii="Tahoma" w:hAnsi="Tahoma" w:cs="Tahoma"/>
          <w:szCs w:val="20"/>
          <w:lang w:eastAsia="pl-PL"/>
        </w:rPr>
      </w:pPr>
      <w:r w:rsidRPr="00AB3080">
        <w:rPr>
          <w:rFonts w:ascii="Tahoma" w:hAnsi="Tahoma" w:cs="Tahoma"/>
          <w:szCs w:val="20"/>
          <w:lang w:eastAsia="pl-PL"/>
        </w:rPr>
        <w:t>Termin płatności: 1%</w:t>
      </w:r>
    </w:p>
    <w:p w:rsidR="008B2D73" w:rsidRPr="00AB3080" w:rsidRDefault="008B2D73" w:rsidP="00657850">
      <w:pPr>
        <w:spacing w:line="264" w:lineRule="auto"/>
        <w:jc w:val="both"/>
        <w:rPr>
          <w:rFonts w:ascii="Tahoma" w:hAnsi="Tahoma" w:cs="Tahoma"/>
          <w:szCs w:val="20"/>
          <w:lang w:eastAsia="pl-PL"/>
        </w:rPr>
      </w:pPr>
      <w:r w:rsidRPr="00AB3080">
        <w:rPr>
          <w:rFonts w:ascii="Tahoma" w:hAnsi="Tahoma" w:cs="Tahoma"/>
          <w:szCs w:val="20"/>
          <w:lang w:eastAsia="pl-PL"/>
        </w:rPr>
        <w:t xml:space="preserve">Kryterium „termin płatności” oznacza termin zapłaty wynagrodzenia Wykonawcy na podstawie faktury przedłożonej Zamawiającemu na zasadach </w:t>
      </w:r>
      <w:r w:rsidRPr="00CC6696">
        <w:rPr>
          <w:rFonts w:ascii="Tahoma" w:hAnsi="Tahoma" w:cs="Tahoma"/>
          <w:szCs w:val="20"/>
          <w:lang w:eastAsia="pl-PL"/>
        </w:rPr>
        <w:t>określonych w §4 wzoru umowy.</w:t>
      </w:r>
      <w:r w:rsidRPr="00AB3080">
        <w:rPr>
          <w:rFonts w:ascii="Tahoma" w:hAnsi="Tahoma" w:cs="Tahoma"/>
          <w:szCs w:val="20"/>
          <w:lang w:eastAsia="pl-PL"/>
        </w:rPr>
        <w:t xml:space="preserve"> </w:t>
      </w:r>
    </w:p>
    <w:p w:rsidR="008B2D73" w:rsidRPr="00AB3080" w:rsidRDefault="008B2D73" w:rsidP="00657850">
      <w:pPr>
        <w:spacing w:line="264" w:lineRule="auto"/>
        <w:jc w:val="both"/>
        <w:rPr>
          <w:rFonts w:ascii="Tahoma" w:hAnsi="Tahoma" w:cs="Tahoma"/>
          <w:szCs w:val="20"/>
          <w:lang w:eastAsia="pl-PL"/>
        </w:rPr>
      </w:pPr>
      <w:r w:rsidRPr="00AB3080">
        <w:rPr>
          <w:rFonts w:ascii="Tahoma" w:hAnsi="Tahoma" w:cs="Tahoma"/>
          <w:szCs w:val="20"/>
          <w:lang w:eastAsia="pl-PL"/>
        </w:rPr>
        <w:t>Określa się:</w:t>
      </w:r>
    </w:p>
    <w:p w:rsidR="008B2D73" w:rsidRPr="00AB3080" w:rsidRDefault="008B2D73" w:rsidP="00657850">
      <w:pPr>
        <w:numPr>
          <w:ilvl w:val="0"/>
          <w:numId w:val="23"/>
        </w:numPr>
        <w:suppressAutoHyphens w:val="0"/>
        <w:spacing w:line="264" w:lineRule="auto"/>
        <w:jc w:val="both"/>
        <w:rPr>
          <w:rFonts w:ascii="Tahoma" w:hAnsi="Tahoma" w:cs="Tahoma"/>
          <w:szCs w:val="20"/>
          <w:lang w:eastAsia="pl-PL"/>
        </w:rPr>
      </w:pPr>
      <w:proofErr w:type="gramStart"/>
      <w:r w:rsidRPr="00AB3080">
        <w:rPr>
          <w:rFonts w:ascii="Tahoma" w:hAnsi="Tahoma" w:cs="Tahoma"/>
          <w:szCs w:val="20"/>
          <w:lang w:eastAsia="pl-PL"/>
        </w:rPr>
        <w:t>minimalny</w:t>
      </w:r>
      <w:proofErr w:type="gramEnd"/>
      <w:r w:rsidRPr="00AB3080">
        <w:rPr>
          <w:rFonts w:ascii="Tahoma" w:hAnsi="Tahoma" w:cs="Tahoma"/>
          <w:szCs w:val="20"/>
          <w:lang w:eastAsia="pl-PL"/>
        </w:rPr>
        <w:t xml:space="preserve"> termin realizacji faktury – 21 dni od daty jej przedłożenia Zamawiającemu;</w:t>
      </w:r>
    </w:p>
    <w:p w:rsidR="008B2D73" w:rsidRPr="00AB3080" w:rsidRDefault="008B2D73" w:rsidP="00657850">
      <w:pPr>
        <w:numPr>
          <w:ilvl w:val="0"/>
          <w:numId w:val="23"/>
        </w:numPr>
        <w:suppressAutoHyphens w:val="0"/>
        <w:spacing w:line="264" w:lineRule="auto"/>
        <w:jc w:val="both"/>
        <w:rPr>
          <w:rFonts w:ascii="Tahoma" w:hAnsi="Tahoma" w:cs="Tahoma"/>
          <w:szCs w:val="20"/>
          <w:lang w:eastAsia="pl-PL"/>
        </w:rPr>
      </w:pPr>
      <w:proofErr w:type="gramStart"/>
      <w:r w:rsidRPr="00AB3080">
        <w:rPr>
          <w:rFonts w:ascii="Tahoma" w:hAnsi="Tahoma" w:cs="Tahoma"/>
          <w:szCs w:val="20"/>
          <w:lang w:eastAsia="pl-PL"/>
        </w:rPr>
        <w:t>maksymalny</w:t>
      </w:r>
      <w:proofErr w:type="gramEnd"/>
      <w:r w:rsidRPr="00AB3080">
        <w:rPr>
          <w:rFonts w:ascii="Tahoma" w:hAnsi="Tahoma" w:cs="Tahoma"/>
          <w:szCs w:val="20"/>
          <w:lang w:eastAsia="pl-PL"/>
        </w:rPr>
        <w:t xml:space="preserve"> termin realizacji faktury – 30 dni od daty jej przedłożenia Zamawiającemu.</w:t>
      </w:r>
    </w:p>
    <w:p w:rsidR="008B2D73" w:rsidRPr="00AB3080" w:rsidRDefault="008B2D73" w:rsidP="00657850">
      <w:pPr>
        <w:spacing w:line="264" w:lineRule="auto"/>
        <w:ind w:left="360"/>
        <w:jc w:val="both"/>
        <w:rPr>
          <w:rFonts w:ascii="Tahoma" w:hAnsi="Tahoma" w:cs="Tahoma"/>
          <w:szCs w:val="20"/>
          <w:lang w:eastAsia="pl-PL"/>
        </w:rPr>
      </w:pPr>
    </w:p>
    <w:p w:rsidR="008B2D73" w:rsidRPr="00AB3080" w:rsidRDefault="008B2D73" w:rsidP="00657850">
      <w:pPr>
        <w:spacing w:line="264" w:lineRule="auto"/>
        <w:jc w:val="both"/>
        <w:rPr>
          <w:rFonts w:ascii="Tahoma" w:eastAsia="MS Mincho" w:hAnsi="Tahoma" w:cs="Tahoma"/>
          <w:color w:val="000000"/>
          <w:lang w:eastAsia="pl-PL"/>
        </w:rPr>
      </w:pPr>
      <w:r w:rsidRPr="00AB3080">
        <w:rPr>
          <w:rFonts w:ascii="Tahoma" w:eastAsia="MS Mincho" w:hAnsi="Tahoma" w:cs="Tahoma"/>
          <w:color w:val="000000"/>
          <w:lang w:eastAsia="pl-PL"/>
        </w:rPr>
        <w:t>Liczba punktów przyznana ofercie w kryterium „termin płatności” zostanie obliczona wg wzoru:</w:t>
      </w:r>
    </w:p>
    <w:p w:rsidR="008B2D73" w:rsidRPr="00AB3080" w:rsidRDefault="008B2D73" w:rsidP="00657850">
      <w:pPr>
        <w:spacing w:line="264" w:lineRule="auto"/>
        <w:jc w:val="both"/>
        <w:rPr>
          <w:rFonts w:ascii="Tahoma" w:eastAsia="MS Mincho" w:hAnsi="Tahoma" w:cs="Tahoma"/>
          <w:color w:val="000000"/>
          <w:lang w:eastAsia="pl-PL"/>
        </w:rPr>
      </w:pPr>
      <w:r w:rsidRPr="00AB3080">
        <w:rPr>
          <w:rFonts w:ascii="Tahoma" w:eastAsia="MS Mincho" w:hAnsi="Tahoma" w:cs="Tahoma"/>
          <w:color w:val="000000"/>
          <w:lang w:eastAsia="pl-PL"/>
        </w:rPr>
        <w:t>P</w:t>
      </w:r>
      <w:r w:rsidRPr="00AB3080">
        <w:rPr>
          <w:rFonts w:ascii="Tahoma" w:eastAsia="MS Mincho" w:hAnsi="Tahoma" w:cs="Tahoma"/>
          <w:color w:val="000000"/>
          <w:vertAlign w:val="subscript"/>
          <w:lang w:eastAsia="pl-PL"/>
        </w:rPr>
        <w:t>T</w:t>
      </w:r>
      <w:r w:rsidRPr="00AB3080">
        <w:rPr>
          <w:rFonts w:ascii="Tahoma" w:eastAsia="MS Mincho" w:hAnsi="Tahoma" w:cs="Tahoma"/>
          <w:color w:val="000000"/>
          <w:lang w:eastAsia="pl-PL"/>
        </w:rPr>
        <w:t xml:space="preserve"> = [T</w:t>
      </w:r>
      <w:r w:rsidRPr="00AB3080">
        <w:rPr>
          <w:rFonts w:ascii="Tahoma" w:eastAsia="MS Mincho" w:hAnsi="Tahoma" w:cs="Tahoma"/>
          <w:color w:val="000000"/>
          <w:vertAlign w:val="subscript"/>
          <w:lang w:eastAsia="pl-PL"/>
        </w:rPr>
        <w:t>R</w:t>
      </w:r>
      <w:r w:rsidRPr="00AB3080">
        <w:rPr>
          <w:rFonts w:ascii="Tahoma" w:eastAsia="MS Mincho" w:hAnsi="Tahoma" w:cs="Tahoma"/>
          <w:color w:val="000000"/>
          <w:lang w:eastAsia="pl-PL"/>
        </w:rPr>
        <w:t xml:space="preserve"> / </w:t>
      </w:r>
      <w:proofErr w:type="gramStart"/>
      <w:r w:rsidRPr="00AB3080">
        <w:rPr>
          <w:rFonts w:ascii="Tahoma" w:eastAsia="MS Mincho" w:hAnsi="Tahoma" w:cs="Tahoma"/>
          <w:color w:val="000000"/>
          <w:lang w:eastAsia="pl-PL"/>
        </w:rPr>
        <w:t>T</w:t>
      </w:r>
      <w:r w:rsidRPr="00AB3080">
        <w:rPr>
          <w:rFonts w:ascii="Tahoma" w:eastAsia="MS Mincho" w:hAnsi="Tahoma" w:cs="Tahoma"/>
          <w:color w:val="000000"/>
          <w:vertAlign w:val="subscript"/>
          <w:lang w:eastAsia="pl-PL"/>
        </w:rPr>
        <w:t>N</w:t>
      </w:r>
      <w:r w:rsidRPr="00AB3080">
        <w:rPr>
          <w:rFonts w:ascii="Tahoma" w:eastAsia="MS Mincho" w:hAnsi="Tahoma" w:cs="Tahoma"/>
          <w:color w:val="000000"/>
          <w:lang w:eastAsia="pl-PL"/>
        </w:rPr>
        <w:t xml:space="preserve"> ] </w:t>
      </w:r>
      <w:proofErr w:type="gramEnd"/>
      <w:r w:rsidRPr="00AB3080">
        <w:rPr>
          <w:rFonts w:ascii="Tahoma" w:eastAsia="MS Mincho" w:hAnsi="Tahoma" w:cs="Tahoma"/>
          <w:color w:val="000000"/>
          <w:lang w:eastAsia="pl-PL"/>
        </w:rPr>
        <w:t>x 0,01 x 100, gdzie</w:t>
      </w:r>
    </w:p>
    <w:p w:rsidR="008B2D73" w:rsidRPr="00AB3080" w:rsidRDefault="008B2D73" w:rsidP="00657850">
      <w:pPr>
        <w:spacing w:line="264" w:lineRule="auto"/>
        <w:jc w:val="both"/>
        <w:rPr>
          <w:rFonts w:ascii="Tahoma" w:eastAsia="MS Mincho" w:hAnsi="Tahoma" w:cs="Tahoma"/>
          <w:color w:val="000000"/>
          <w:lang w:eastAsia="pl-PL"/>
        </w:rPr>
      </w:pPr>
      <w:r w:rsidRPr="00AB3080">
        <w:rPr>
          <w:rFonts w:ascii="Tahoma" w:eastAsia="MS Mincho" w:hAnsi="Tahoma" w:cs="Tahoma"/>
          <w:color w:val="000000"/>
          <w:lang w:eastAsia="pl-PL"/>
        </w:rPr>
        <w:t>P</w:t>
      </w:r>
      <w:r w:rsidRPr="00AB3080">
        <w:rPr>
          <w:rFonts w:ascii="Tahoma" w:eastAsia="MS Mincho" w:hAnsi="Tahoma" w:cs="Tahoma"/>
          <w:color w:val="000000"/>
          <w:vertAlign w:val="subscript"/>
          <w:lang w:eastAsia="pl-PL"/>
        </w:rPr>
        <w:t>T</w:t>
      </w:r>
      <w:r w:rsidRPr="00AB3080">
        <w:rPr>
          <w:rFonts w:ascii="Tahoma" w:eastAsia="MS Mincho" w:hAnsi="Tahoma" w:cs="Tahoma"/>
          <w:color w:val="000000"/>
          <w:lang w:eastAsia="pl-PL"/>
        </w:rPr>
        <w:t xml:space="preserve"> – liczba punktów dla kryterium „termin płatności”</w:t>
      </w:r>
    </w:p>
    <w:p w:rsidR="008B2D73" w:rsidRPr="00AB3080" w:rsidRDefault="008B2D73" w:rsidP="00657850">
      <w:pPr>
        <w:spacing w:line="264" w:lineRule="auto"/>
        <w:jc w:val="both"/>
        <w:rPr>
          <w:rFonts w:ascii="Tahoma" w:eastAsia="MS Mincho" w:hAnsi="Tahoma" w:cs="Tahoma"/>
          <w:color w:val="000000"/>
          <w:lang w:eastAsia="pl-PL"/>
        </w:rPr>
      </w:pPr>
      <w:r w:rsidRPr="00AB3080">
        <w:rPr>
          <w:rFonts w:ascii="Tahoma" w:eastAsia="MS Mincho" w:hAnsi="Tahoma" w:cs="Tahoma"/>
          <w:color w:val="000000"/>
          <w:lang w:eastAsia="pl-PL"/>
        </w:rPr>
        <w:t>T</w:t>
      </w:r>
      <w:r w:rsidRPr="00AB3080">
        <w:rPr>
          <w:rFonts w:ascii="Tahoma" w:eastAsia="MS Mincho" w:hAnsi="Tahoma" w:cs="Tahoma"/>
          <w:color w:val="000000"/>
          <w:vertAlign w:val="subscript"/>
          <w:lang w:eastAsia="pl-PL"/>
        </w:rPr>
        <w:t>R</w:t>
      </w:r>
      <w:r w:rsidRPr="00AB3080">
        <w:rPr>
          <w:rFonts w:ascii="Tahoma" w:eastAsia="MS Mincho" w:hAnsi="Tahoma" w:cs="Tahoma"/>
          <w:color w:val="000000"/>
          <w:lang w:eastAsia="pl-PL"/>
        </w:rPr>
        <w:t xml:space="preserve"> – termin płatności liczony w dniach oferowany w ofercie rozpatrywanej nie krótszy niż 21 dni i nie dłuższy niż 30 dni</w:t>
      </w:r>
    </w:p>
    <w:p w:rsidR="008B2D73" w:rsidRPr="00AB3080" w:rsidRDefault="008B2D73" w:rsidP="00657850">
      <w:pPr>
        <w:spacing w:line="264" w:lineRule="auto"/>
        <w:jc w:val="both"/>
        <w:rPr>
          <w:rFonts w:ascii="Tahoma" w:eastAsia="MS Mincho" w:hAnsi="Tahoma" w:cs="Tahoma"/>
          <w:color w:val="000000"/>
          <w:lang w:eastAsia="pl-PL"/>
        </w:rPr>
      </w:pPr>
      <w:r w:rsidRPr="00AB3080">
        <w:rPr>
          <w:rFonts w:ascii="Tahoma" w:eastAsia="MS Mincho" w:hAnsi="Tahoma" w:cs="Tahoma"/>
          <w:color w:val="000000"/>
          <w:lang w:eastAsia="pl-PL"/>
        </w:rPr>
        <w:lastRenderedPageBreak/>
        <w:t>T</w:t>
      </w:r>
      <w:r w:rsidRPr="00AB3080">
        <w:rPr>
          <w:rFonts w:ascii="Tahoma" w:eastAsia="MS Mincho" w:hAnsi="Tahoma" w:cs="Tahoma"/>
          <w:color w:val="000000"/>
          <w:vertAlign w:val="subscript"/>
          <w:lang w:eastAsia="pl-PL"/>
        </w:rPr>
        <w:t>N</w:t>
      </w:r>
      <w:r w:rsidRPr="00AB3080">
        <w:rPr>
          <w:rFonts w:ascii="Tahoma" w:eastAsia="MS Mincho" w:hAnsi="Tahoma" w:cs="Tahoma"/>
          <w:color w:val="000000"/>
          <w:lang w:eastAsia="pl-PL"/>
        </w:rPr>
        <w:t xml:space="preserve"> – najdłuższy oferowany termin płatności liczony w dniach nie dłuższy niż 30 dni</w:t>
      </w:r>
    </w:p>
    <w:p w:rsidR="008B2D73" w:rsidRPr="00AB3080" w:rsidRDefault="008B2D73" w:rsidP="00657850">
      <w:pPr>
        <w:widowControl w:val="0"/>
        <w:spacing w:line="264" w:lineRule="auto"/>
        <w:jc w:val="both"/>
        <w:rPr>
          <w:rFonts w:ascii="Tahoma" w:eastAsia="MS Mincho" w:hAnsi="Tahoma" w:cs="Tahoma"/>
          <w:color w:val="000000"/>
          <w:lang w:eastAsia="pl-PL"/>
        </w:rPr>
      </w:pPr>
    </w:p>
    <w:p w:rsidR="008B2D73" w:rsidRPr="00AB3080" w:rsidRDefault="008B2D73" w:rsidP="00657850">
      <w:pPr>
        <w:widowControl w:val="0"/>
        <w:spacing w:line="264" w:lineRule="auto"/>
        <w:jc w:val="both"/>
        <w:rPr>
          <w:rFonts w:ascii="Tahoma" w:eastAsia="MS Mincho" w:hAnsi="Tahoma" w:cs="Tahoma"/>
          <w:color w:val="000000"/>
          <w:lang w:eastAsia="pl-PL"/>
        </w:rPr>
      </w:pPr>
      <w:r w:rsidRPr="00AB3080">
        <w:rPr>
          <w:rFonts w:ascii="Tahoma" w:eastAsia="MS Mincho" w:hAnsi="Tahoma" w:cs="Tahoma"/>
          <w:color w:val="000000"/>
          <w:lang w:eastAsia="pl-PL"/>
        </w:rPr>
        <w:t xml:space="preserve">Maksymalna liczba punktów do uzyskania przy uwzględnieniu obu kryteriów oceny ofert wynosi 100. </w:t>
      </w:r>
    </w:p>
    <w:p w:rsidR="008B2D73" w:rsidRPr="00AB3080" w:rsidRDefault="008B2D73" w:rsidP="00657850">
      <w:pPr>
        <w:autoSpaceDE w:val="0"/>
        <w:autoSpaceDN w:val="0"/>
        <w:adjustRightInd w:val="0"/>
        <w:spacing w:line="264" w:lineRule="auto"/>
        <w:jc w:val="both"/>
        <w:rPr>
          <w:rFonts w:ascii="Tahoma" w:hAnsi="Tahoma" w:cs="Tahoma"/>
          <w:szCs w:val="20"/>
          <w:lang w:eastAsia="pl-PL"/>
        </w:rPr>
      </w:pPr>
    </w:p>
    <w:p w:rsidR="008B2D73" w:rsidRPr="00AB3080" w:rsidRDefault="008B2D73" w:rsidP="00657850">
      <w:pPr>
        <w:autoSpaceDE w:val="0"/>
        <w:autoSpaceDN w:val="0"/>
        <w:adjustRightInd w:val="0"/>
        <w:spacing w:line="264" w:lineRule="auto"/>
        <w:jc w:val="both"/>
        <w:rPr>
          <w:rFonts w:ascii="Tahoma" w:hAnsi="Tahoma" w:cs="Tahoma"/>
          <w:lang w:eastAsia="pl-PL"/>
        </w:rPr>
      </w:pPr>
      <w:r w:rsidRPr="00AB3080">
        <w:rPr>
          <w:rFonts w:ascii="Tahoma" w:hAnsi="Tahoma" w:cs="Tahoma"/>
          <w:szCs w:val="20"/>
          <w:lang w:eastAsia="pl-PL"/>
        </w:rPr>
        <w:t>Za ofertę najkorzystniejszą będzie uznana oferta, która przy uwzględnieniu powyższych kryteriów i ich wag otrzyma najwyższą punktację. Jeżeli nie będzie można dokonać wyboru oferty najkorzystniejszej ze względu na to, że dwie lub więcej ofert otrzyma taką samą punktację, Zamawiający spośród tych ofert wybierze ofertę z najniższą ceną.</w:t>
      </w:r>
    </w:p>
    <w:p w:rsidR="008B2D73" w:rsidRPr="00AB3080" w:rsidRDefault="008B2D73" w:rsidP="00CC1A9A">
      <w:pPr>
        <w:autoSpaceDE w:val="0"/>
        <w:autoSpaceDN w:val="0"/>
        <w:adjustRightInd w:val="0"/>
        <w:spacing w:line="360" w:lineRule="auto"/>
        <w:rPr>
          <w:rFonts w:ascii="Tahoma" w:hAnsi="Tahoma" w:cs="Tahoma"/>
          <w:b/>
          <w:bCs/>
        </w:rPr>
      </w:pPr>
    </w:p>
    <w:p w:rsidR="008B2D73" w:rsidRPr="00AB3080" w:rsidRDefault="008B2D73" w:rsidP="00196247">
      <w:pPr>
        <w:autoSpaceDE w:val="0"/>
        <w:autoSpaceDN w:val="0"/>
        <w:adjustRightInd w:val="0"/>
        <w:rPr>
          <w:rFonts w:ascii="Tahoma" w:hAnsi="Tahoma" w:cs="Tahoma"/>
          <w:b/>
          <w:bCs/>
        </w:rPr>
      </w:pPr>
      <w:r w:rsidRPr="00AB3080">
        <w:rPr>
          <w:rFonts w:ascii="Tahoma" w:hAnsi="Tahoma" w:cs="Tahoma"/>
          <w:b/>
          <w:bCs/>
        </w:rPr>
        <w:t>Rozdział 13</w:t>
      </w:r>
    </w:p>
    <w:p w:rsidR="008B2D73" w:rsidRPr="00AB3080" w:rsidRDefault="008B2D73" w:rsidP="00196247">
      <w:pPr>
        <w:autoSpaceDE w:val="0"/>
        <w:autoSpaceDN w:val="0"/>
        <w:adjustRightInd w:val="0"/>
        <w:rPr>
          <w:rFonts w:ascii="Tahoma" w:hAnsi="Tahoma" w:cs="Tahoma"/>
          <w:b/>
          <w:bCs/>
        </w:rPr>
      </w:pPr>
      <w:r w:rsidRPr="00AB3080">
        <w:rPr>
          <w:rFonts w:ascii="Tahoma" w:hAnsi="Tahoma" w:cs="Tahoma"/>
          <w:b/>
          <w:bCs/>
        </w:rPr>
        <w:t>Udzielenie zamówienia</w:t>
      </w:r>
    </w:p>
    <w:p w:rsidR="008B2D73" w:rsidRPr="00AB3080" w:rsidRDefault="008B2D73" w:rsidP="00196247">
      <w:pPr>
        <w:autoSpaceDE w:val="0"/>
        <w:autoSpaceDN w:val="0"/>
        <w:adjustRightInd w:val="0"/>
        <w:rPr>
          <w:rFonts w:ascii="Tahoma" w:hAnsi="Tahoma" w:cs="Tahoma"/>
          <w:b/>
          <w:bCs/>
        </w:rPr>
      </w:pPr>
    </w:p>
    <w:p w:rsidR="008B2D73" w:rsidRPr="00AB3080" w:rsidRDefault="008B2D73" w:rsidP="00196247">
      <w:pPr>
        <w:autoSpaceDE w:val="0"/>
        <w:autoSpaceDN w:val="0"/>
        <w:adjustRightInd w:val="0"/>
        <w:spacing w:line="360" w:lineRule="auto"/>
        <w:jc w:val="both"/>
        <w:rPr>
          <w:rFonts w:ascii="Tahoma" w:hAnsi="Tahoma" w:cs="Tahoma"/>
        </w:rPr>
      </w:pPr>
      <w:proofErr w:type="gramStart"/>
      <w:r w:rsidRPr="00AB3080">
        <w:rPr>
          <w:rFonts w:ascii="Tahoma" w:hAnsi="Tahoma" w:cs="Tahoma"/>
        </w:rPr>
        <w:t xml:space="preserve">13.1 </w:t>
      </w:r>
      <w:proofErr w:type="gramEnd"/>
      <w:r w:rsidRPr="00AB3080">
        <w:rPr>
          <w:rFonts w:ascii="Tahoma" w:hAnsi="Tahoma" w:cs="Tahoma"/>
        </w:rPr>
        <w:t xml:space="preserve">Zamawiający udzieli zamówienia wykonawcy, którego oferta została </w:t>
      </w:r>
      <w:proofErr w:type="gramStart"/>
      <w:r w:rsidRPr="00AB3080">
        <w:rPr>
          <w:rFonts w:ascii="Tahoma" w:hAnsi="Tahoma" w:cs="Tahoma"/>
        </w:rPr>
        <w:t>wybrana jako</w:t>
      </w:r>
      <w:proofErr w:type="gramEnd"/>
      <w:r w:rsidRPr="00AB3080">
        <w:rPr>
          <w:rFonts w:ascii="Tahoma" w:hAnsi="Tahoma" w:cs="Tahoma"/>
        </w:rPr>
        <w:t xml:space="preserve"> najkorzystniejsza.</w:t>
      </w:r>
    </w:p>
    <w:p w:rsidR="008B2D73" w:rsidRPr="00AB3080" w:rsidRDefault="008B2D73" w:rsidP="00196247">
      <w:pPr>
        <w:autoSpaceDE w:val="0"/>
        <w:autoSpaceDN w:val="0"/>
        <w:adjustRightInd w:val="0"/>
        <w:spacing w:line="360" w:lineRule="auto"/>
        <w:jc w:val="both"/>
        <w:rPr>
          <w:rFonts w:ascii="Tahoma" w:hAnsi="Tahoma" w:cs="Tahoma"/>
        </w:rPr>
      </w:pPr>
      <w:r w:rsidRPr="00AB3080">
        <w:rPr>
          <w:rFonts w:ascii="Tahoma" w:hAnsi="Tahoma" w:cs="Tahoma"/>
        </w:rPr>
        <w:t>13.2 O wyborze najkorzystniejszej oferty zamawiający zawiadomi wykonawców, którzy złożyli oferty w postępowaniu, a także zamieści te informacje na własnej stronie internetowej oraz w swojej siedzibie.</w:t>
      </w:r>
    </w:p>
    <w:p w:rsidR="008B2D73" w:rsidRPr="00AB3080" w:rsidRDefault="008B2D73" w:rsidP="00196247">
      <w:pPr>
        <w:autoSpaceDE w:val="0"/>
        <w:autoSpaceDN w:val="0"/>
        <w:adjustRightInd w:val="0"/>
        <w:spacing w:line="360" w:lineRule="auto"/>
        <w:jc w:val="both"/>
        <w:rPr>
          <w:rFonts w:ascii="Tahoma" w:hAnsi="Tahoma" w:cs="Tahoma"/>
        </w:rPr>
      </w:pPr>
      <w:r w:rsidRPr="00AB3080">
        <w:rPr>
          <w:rFonts w:ascii="Tahoma" w:hAnsi="Tahoma" w:cs="Tahoma"/>
        </w:rPr>
        <w:t xml:space="preserve">13.3 Zamawiający zawiadomi wykonawców o terminie, określonym zgodnie z art. 94 ust. 1 lub 2 ustawy, po </w:t>
      </w:r>
      <w:proofErr w:type="gramStart"/>
      <w:r w:rsidRPr="00AB3080">
        <w:rPr>
          <w:rFonts w:ascii="Tahoma" w:hAnsi="Tahoma" w:cs="Tahoma"/>
        </w:rPr>
        <w:t>upływie którego</w:t>
      </w:r>
      <w:proofErr w:type="gramEnd"/>
      <w:r w:rsidRPr="00AB3080">
        <w:rPr>
          <w:rFonts w:ascii="Tahoma" w:hAnsi="Tahoma" w:cs="Tahoma"/>
        </w:rPr>
        <w:t xml:space="preserve"> może być zawarta umowa w sprawie zamówienia publicznego.</w:t>
      </w:r>
    </w:p>
    <w:p w:rsidR="008B2D73" w:rsidRPr="00AB3080" w:rsidRDefault="008B2D73" w:rsidP="00196247">
      <w:pPr>
        <w:autoSpaceDE w:val="0"/>
        <w:autoSpaceDN w:val="0"/>
        <w:adjustRightInd w:val="0"/>
        <w:spacing w:line="360" w:lineRule="auto"/>
        <w:jc w:val="both"/>
        <w:rPr>
          <w:rFonts w:ascii="Tahoma" w:hAnsi="Tahoma" w:cs="Tahoma"/>
        </w:rPr>
      </w:pPr>
      <w:r w:rsidRPr="00AB3080">
        <w:rPr>
          <w:rFonts w:ascii="Tahoma" w:hAnsi="Tahoma" w:cs="Tahoma"/>
        </w:rPr>
        <w:t xml:space="preserve">13.4 Jeżeli wykonawca, którego oferta została wybrana, uchyla się od zawarcia umowy, zamawiający może wybrać ofertę najkorzystniejszą spośród pozostałych ofert bez przeprowadzenia ich ponownego badania i oceny, </w:t>
      </w:r>
      <w:proofErr w:type="gramStart"/>
      <w:r w:rsidRPr="00AB3080">
        <w:rPr>
          <w:rFonts w:ascii="Tahoma" w:hAnsi="Tahoma" w:cs="Tahoma"/>
        </w:rPr>
        <w:t>chyba że</w:t>
      </w:r>
      <w:proofErr w:type="gramEnd"/>
      <w:r w:rsidRPr="00AB3080">
        <w:rPr>
          <w:rFonts w:ascii="Tahoma" w:hAnsi="Tahoma" w:cs="Tahoma"/>
        </w:rPr>
        <w:t xml:space="preserve"> zachodzą przesłanki unieważnienia postępowania, o których mowa w art. 93 ust.1 ustawy.</w:t>
      </w:r>
    </w:p>
    <w:p w:rsidR="008B2D73" w:rsidRPr="00AB3080" w:rsidRDefault="008B2D73" w:rsidP="00CC1A9A">
      <w:pPr>
        <w:autoSpaceDE w:val="0"/>
        <w:autoSpaceDN w:val="0"/>
        <w:adjustRightInd w:val="0"/>
        <w:spacing w:line="360" w:lineRule="auto"/>
        <w:rPr>
          <w:rFonts w:ascii="Tahoma" w:hAnsi="Tahoma" w:cs="Tahoma"/>
        </w:rPr>
      </w:pPr>
    </w:p>
    <w:p w:rsidR="008B2D73" w:rsidRPr="00AB3080" w:rsidRDefault="008B2D73" w:rsidP="007A47B0">
      <w:pPr>
        <w:autoSpaceDE w:val="0"/>
        <w:autoSpaceDN w:val="0"/>
        <w:adjustRightInd w:val="0"/>
        <w:rPr>
          <w:rFonts w:ascii="Tahoma" w:hAnsi="Tahoma" w:cs="Tahoma"/>
          <w:b/>
          <w:bCs/>
        </w:rPr>
      </w:pPr>
      <w:r w:rsidRPr="00AB3080">
        <w:rPr>
          <w:rFonts w:ascii="Tahoma" w:hAnsi="Tahoma" w:cs="Tahoma"/>
          <w:b/>
          <w:bCs/>
        </w:rPr>
        <w:t>Rozdział 14</w:t>
      </w:r>
    </w:p>
    <w:p w:rsidR="008B2D73" w:rsidRPr="00AB3080" w:rsidRDefault="008B2D73" w:rsidP="007A47B0">
      <w:pPr>
        <w:autoSpaceDE w:val="0"/>
        <w:autoSpaceDN w:val="0"/>
        <w:adjustRightInd w:val="0"/>
        <w:rPr>
          <w:rFonts w:ascii="Tahoma" w:hAnsi="Tahoma" w:cs="Tahoma"/>
          <w:b/>
          <w:bCs/>
        </w:rPr>
      </w:pPr>
      <w:r w:rsidRPr="00AB3080">
        <w:rPr>
          <w:rFonts w:ascii="Tahoma" w:hAnsi="Tahoma" w:cs="Tahoma"/>
          <w:b/>
          <w:bCs/>
        </w:rPr>
        <w:t xml:space="preserve">Informacje o formalnościach, jakie powinny zostać dopełnione po wyborze oferty w celu zawarcia umowy </w:t>
      </w:r>
    </w:p>
    <w:p w:rsidR="008B2D73" w:rsidRPr="00AB3080" w:rsidRDefault="008B2D73" w:rsidP="007A47B0">
      <w:pPr>
        <w:autoSpaceDE w:val="0"/>
        <w:autoSpaceDN w:val="0"/>
        <w:adjustRightInd w:val="0"/>
        <w:rPr>
          <w:rFonts w:ascii="Tahoma" w:hAnsi="Tahoma" w:cs="Tahoma"/>
          <w:b/>
          <w:bCs/>
        </w:rPr>
      </w:pPr>
    </w:p>
    <w:p w:rsidR="008B2D73" w:rsidRPr="00AB3080" w:rsidRDefault="008B2D73" w:rsidP="00A732E5">
      <w:pPr>
        <w:autoSpaceDE w:val="0"/>
        <w:autoSpaceDN w:val="0"/>
        <w:adjustRightInd w:val="0"/>
        <w:spacing w:line="360" w:lineRule="auto"/>
        <w:jc w:val="both"/>
        <w:rPr>
          <w:rFonts w:ascii="Tahoma" w:hAnsi="Tahoma" w:cs="Tahoma"/>
          <w:color w:val="000000"/>
        </w:rPr>
      </w:pPr>
      <w:r w:rsidRPr="00AB3080">
        <w:rPr>
          <w:rFonts w:ascii="Tahoma" w:hAnsi="Tahoma" w:cs="Tahoma"/>
          <w:color w:val="000000"/>
        </w:rPr>
        <w:t>14.1 Osoby reprezentujące wykonawcę przy zawarciu umowy powinny posiadać dokumenty potwierdzające ich umocowanie do reprezentowania wykonawcy, o ile umocowanie to nie będzie wynikać z dokumentów załączonych do oferty.</w:t>
      </w:r>
    </w:p>
    <w:p w:rsidR="008B2D73" w:rsidRPr="00AB3080" w:rsidRDefault="008B2D73" w:rsidP="00A732E5">
      <w:pPr>
        <w:autoSpaceDE w:val="0"/>
        <w:autoSpaceDN w:val="0"/>
        <w:adjustRightInd w:val="0"/>
        <w:spacing w:line="360" w:lineRule="auto"/>
        <w:jc w:val="both"/>
        <w:rPr>
          <w:rFonts w:ascii="Tahoma" w:hAnsi="Tahoma" w:cs="Tahoma"/>
          <w:color w:val="000000"/>
        </w:rPr>
      </w:pPr>
      <w:r w:rsidRPr="00AB3080">
        <w:rPr>
          <w:rFonts w:ascii="Tahoma" w:hAnsi="Tahoma" w:cs="Tahoma"/>
          <w:color w:val="000000"/>
        </w:rPr>
        <w:lastRenderedPageBreak/>
        <w:t xml:space="preserve">14.2 </w:t>
      </w:r>
      <w:r w:rsidRPr="00AB3080">
        <w:rPr>
          <w:rFonts w:ascii="Tahoma" w:hAnsi="Tahoma" w:cs="Tahoma"/>
        </w:rPr>
        <w:t>Przed podpisaniem umowy (w przypadku wygrania postępowania) wykonawcy składający ofertę wspólną będą mieli obowiązek przedstawić zamawiającemu umowę konsorcjum, zawierającą, co najmniej:</w:t>
      </w:r>
    </w:p>
    <w:p w:rsidR="008B2D73" w:rsidRPr="00AB3080" w:rsidRDefault="008B2D73" w:rsidP="00A732E5">
      <w:pPr>
        <w:spacing w:line="360" w:lineRule="auto"/>
        <w:jc w:val="both"/>
        <w:rPr>
          <w:rFonts w:ascii="Tahoma" w:hAnsi="Tahoma" w:cs="Tahoma"/>
        </w:rPr>
      </w:pPr>
      <w:r w:rsidRPr="00AB3080">
        <w:rPr>
          <w:rFonts w:ascii="Tahoma" w:hAnsi="Tahoma" w:cs="Tahoma"/>
        </w:rPr>
        <w:t xml:space="preserve">1) zobowiązanie do realizacji wspólnego przedsięwzięcia gospodarczego obejmującego swoim zakresem realizację przedmiotu zamówienia, </w:t>
      </w:r>
    </w:p>
    <w:p w:rsidR="008B2D73" w:rsidRPr="00AB3080" w:rsidRDefault="008B2D73" w:rsidP="00A732E5">
      <w:pPr>
        <w:spacing w:line="360" w:lineRule="auto"/>
        <w:jc w:val="both"/>
        <w:rPr>
          <w:rFonts w:ascii="Tahoma" w:hAnsi="Tahoma" w:cs="Tahoma"/>
        </w:rPr>
      </w:pPr>
      <w:r w:rsidRPr="00AB3080">
        <w:rPr>
          <w:rFonts w:ascii="Tahoma" w:hAnsi="Tahoma" w:cs="Tahoma"/>
        </w:rPr>
        <w:t>2) określenie zakresu działania poszczególnych stron umowy,</w:t>
      </w:r>
    </w:p>
    <w:p w:rsidR="008B2D73" w:rsidRPr="00AB3080" w:rsidRDefault="008B2D73" w:rsidP="00A732E5">
      <w:pPr>
        <w:spacing w:line="360" w:lineRule="auto"/>
        <w:jc w:val="both"/>
        <w:rPr>
          <w:rFonts w:ascii="Tahoma" w:hAnsi="Tahoma" w:cs="Tahoma"/>
        </w:rPr>
      </w:pPr>
      <w:r w:rsidRPr="00AB3080">
        <w:rPr>
          <w:rFonts w:ascii="Tahoma" w:hAnsi="Tahoma" w:cs="Tahoma"/>
        </w:rPr>
        <w:t>3) czas obowiązywania umowy, który nie może być krótszy, niż okres obejmujący realizację zamówienia oraz czas trwania rękojmi.</w:t>
      </w:r>
    </w:p>
    <w:p w:rsidR="008B2D73" w:rsidRPr="00AB3080" w:rsidRDefault="008B2D73" w:rsidP="00CC1A9A">
      <w:pPr>
        <w:autoSpaceDE w:val="0"/>
        <w:autoSpaceDN w:val="0"/>
        <w:adjustRightInd w:val="0"/>
        <w:spacing w:line="360" w:lineRule="auto"/>
        <w:rPr>
          <w:rFonts w:ascii="Tahoma" w:hAnsi="Tahoma" w:cs="Tahoma"/>
        </w:rPr>
      </w:pPr>
    </w:p>
    <w:p w:rsidR="008B2D73" w:rsidRPr="00AB3080" w:rsidRDefault="008B2D73" w:rsidP="007A47B0">
      <w:pPr>
        <w:autoSpaceDE w:val="0"/>
        <w:autoSpaceDN w:val="0"/>
        <w:adjustRightInd w:val="0"/>
        <w:rPr>
          <w:rFonts w:ascii="Tahoma" w:hAnsi="Tahoma" w:cs="Tahoma"/>
          <w:b/>
          <w:bCs/>
        </w:rPr>
      </w:pPr>
      <w:r w:rsidRPr="00AB3080">
        <w:rPr>
          <w:rFonts w:ascii="Tahoma" w:hAnsi="Tahoma" w:cs="Tahoma"/>
          <w:b/>
          <w:bCs/>
        </w:rPr>
        <w:t>Rozdział 15</w:t>
      </w:r>
    </w:p>
    <w:p w:rsidR="008B2D73" w:rsidRPr="00AB3080" w:rsidRDefault="008B2D73" w:rsidP="007A47B0">
      <w:pPr>
        <w:autoSpaceDE w:val="0"/>
        <w:autoSpaceDN w:val="0"/>
        <w:adjustRightInd w:val="0"/>
        <w:rPr>
          <w:rFonts w:ascii="Tahoma" w:hAnsi="Tahoma" w:cs="Tahoma"/>
          <w:b/>
          <w:bCs/>
        </w:rPr>
      </w:pPr>
      <w:r w:rsidRPr="00AB3080">
        <w:rPr>
          <w:rFonts w:ascii="Tahoma" w:hAnsi="Tahoma" w:cs="Tahoma"/>
          <w:b/>
          <w:bCs/>
        </w:rPr>
        <w:t>Wymagania dotyczące zabezpieczenia należytego wykonania umowy</w:t>
      </w:r>
    </w:p>
    <w:p w:rsidR="008B2D73" w:rsidRPr="00AB3080" w:rsidRDefault="008B2D73" w:rsidP="00CC1A9A">
      <w:pPr>
        <w:autoSpaceDE w:val="0"/>
        <w:autoSpaceDN w:val="0"/>
        <w:adjustRightInd w:val="0"/>
        <w:spacing w:line="360" w:lineRule="auto"/>
        <w:rPr>
          <w:rFonts w:ascii="Tahoma" w:hAnsi="Tahoma" w:cs="Tahoma"/>
          <w:b/>
          <w:bCs/>
        </w:rPr>
      </w:pPr>
    </w:p>
    <w:p w:rsidR="008B2D73" w:rsidRPr="00AB3080" w:rsidRDefault="008B2D73" w:rsidP="00CC1A9A">
      <w:pPr>
        <w:autoSpaceDE w:val="0"/>
        <w:autoSpaceDN w:val="0"/>
        <w:adjustRightInd w:val="0"/>
        <w:spacing w:line="360" w:lineRule="auto"/>
        <w:rPr>
          <w:rFonts w:ascii="Tahoma" w:hAnsi="Tahoma" w:cs="Tahoma"/>
        </w:rPr>
      </w:pPr>
      <w:r w:rsidRPr="00AB3080">
        <w:rPr>
          <w:rFonts w:ascii="Tahoma" w:hAnsi="Tahoma" w:cs="Tahoma"/>
        </w:rPr>
        <w:t>Zamawiający nie wymaga wniesienia zabezpieczenia należytego wykonania umowy.</w:t>
      </w:r>
    </w:p>
    <w:p w:rsidR="008B2D73" w:rsidRDefault="008B2D73" w:rsidP="007A47B0">
      <w:pPr>
        <w:autoSpaceDE w:val="0"/>
        <w:autoSpaceDN w:val="0"/>
        <w:adjustRightInd w:val="0"/>
        <w:rPr>
          <w:rFonts w:ascii="Tahoma" w:hAnsi="Tahoma" w:cs="Tahoma"/>
          <w:b/>
          <w:bCs/>
        </w:rPr>
      </w:pPr>
    </w:p>
    <w:p w:rsidR="008B2D73" w:rsidRPr="00AB3080" w:rsidRDefault="008B2D73" w:rsidP="007A47B0">
      <w:pPr>
        <w:autoSpaceDE w:val="0"/>
        <w:autoSpaceDN w:val="0"/>
        <w:adjustRightInd w:val="0"/>
        <w:rPr>
          <w:rFonts w:ascii="Tahoma" w:hAnsi="Tahoma" w:cs="Tahoma"/>
          <w:b/>
          <w:bCs/>
        </w:rPr>
      </w:pPr>
      <w:r w:rsidRPr="00AB3080">
        <w:rPr>
          <w:rFonts w:ascii="Tahoma" w:hAnsi="Tahoma" w:cs="Tahoma"/>
          <w:b/>
          <w:bCs/>
        </w:rPr>
        <w:t>Rozdział 16</w:t>
      </w:r>
    </w:p>
    <w:p w:rsidR="008B2D73" w:rsidRPr="00AB3080" w:rsidRDefault="008B2D73" w:rsidP="007A47B0">
      <w:pPr>
        <w:autoSpaceDE w:val="0"/>
        <w:autoSpaceDN w:val="0"/>
        <w:adjustRightInd w:val="0"/>
        <w:rPr>
          <w:rFonts w:ascii="Tahoma" w:hAnsi="Tahoma" w:cs="Tahoma"/>
          <w:b/>
          <w:bCs/>
        </w:rPr>
      </w:pPr>
      <w:r w:rsidRPr="00AB3080">
        <w:rPr>
          <w:rFonts w:ascii="Tahoma" w:hAnsi="Tahoma" w:cs="Tahoma"/>
          <w:b/>
          <w:bCs/>
        </w:rPr>
        <w:t>Postanowienia umowy</w:t>
      </w:r>
    </w:p>
    <w:p w:rsidR="008B2D73" w:rsidRPr="00AB3080" w:rsidRDefault="008B2D73" w:rsidP="00AB3080">
      <w:pPr>
        <w:autoSpaceDE w:val="0"/>
        <w:autoSpaceDN w:val="0"/>
        <w:adjustRightInd w:val="0"/>
        <w:spacing w:line="360" w:lineRule="auto"/>
        <w:rPr>
          <w:rFonts w:ascii="Tahoma" w:hAnsi="Tahoma" w:cs="Tahoma"/>
          <w:b/>
          <w:bCs/>
        </w:rPr>
      </w:pPr>
    </w:p>
    <w:p w:rsidR="008B2D73" w:rsidRPr="008222B5" w:rsidRDefault="008B2D73" w:rsidP="00AB3080">
      <w:pPr>
        <w:autoSpaceDE w:val="0"/>
        <w:autoSpaceDN w:val="0"/>
        <w:adjustRightInd w:val="0"/>
        <w:spacing w:line="360" w:lineRule="auto"/>
        <w:jc w:val="both"/>
        <w:rPr>
          <w:rFonts w:ascii="Tahoma" w:hAnsi="Tahoma" w:cs="Tahoma"/>
        </w:rPr>
      </w:pPr>
      <w:r w:rsidRPr="008222B5">
        <w:rPr>
          <w:rFonts w:ascii="Tahoma" w:hAnsi="Tahoma" w:cs="Tahoma"/>
        </w:rPr>
        <w:t>16.1 Wzór umowy stanowi Załącznik Nr 2 do SIWZ.</w:t>
      </w:r>
    </w:p>
    <w:p w:rsidR="008B2D73" w:rsidRPr="00A732E5" w:rsidRDefault="008B2D73" w:rsidP="00A732E5">
      <w:pPr>
        <w:autoSpaceDE w:val="0"/>
        <w:autoSpaceDN w:val="0"/>
        <w:adjustRightInd w:val="0"/>
        <w:spacing w:line="360" w:lineRule="auto"/>
        <w:jc w:val="both"/>
        <w:rPr>
          <w:rFonts w:ascii="Tahoma" w:hAnsi="Tahoma" w:cs="Tahoma"/>
        </w:rPr>
      </w:pPr>
      <w:r w:rsidRPr="00A732E5">
        <w:rPr>
          <w:rFonts w:ascii="Tahoma" w:hAnsi="Tahoma" w:cs="Tahoma"/>
        </w:rPr>
        <w:t>16.2 Z wykonawcą, którego oferta zostanie uznana za najkorzystniejszą, zostanie zawarta umowa na podstawie wzoru umowy, o którym mowa w pkt 16.1.</w:t>
      </w:r>
    </w:p>
    <w:p w:rsidR="008B2D73" w:rsidRDefault="008B2D73" w:rsidP="00A732E5">
      <w:pPr>
        <w:suppressAutoHyphens w:val="0"/>
        <w:autoSpaceDE w:val="0"/>
        <w:autoSpaceDN w:val="0"/>
        <w:adjustRightInd w:val="0"/>
        <w:spacing w:line="360" w:lineRule="auto"/>
        <w:jc w:val="both"/>
        <w:rPr>
          <w:rFonts w:ascii="Tahoma" w:hAnsi="Tahoma" w:cs="Tahoma"/>
          <w:lang w:eastAsia="pl-PL"/>
        </w:rPr>
      </w:pPr>
      <w:r w:rsidRPr="00A732E5">
        <w:rPr>
          <w:rFonts w:ascii="Tahoma" w:hAnsi="Tahoma" w:cs="Tahoma"/>
        </w:rPr>
        <w:t xml:space="preserve">16.3 </w:t>
      </w:r>
      <w:r w:rsidRPr="00A732E5">
        <w:rPr>
          <w:rFonts w:ascii="Tahoma" w:hAnsi="Tahoma" w:cs="Tahoma"/>
          <w:lang w:eastAsia="pl-PL"/>
        </w:rPr>
        <w:t>Zamawiający przewiduje możliwość wprowadzenia zmian do zawart</w:t>
      </w:r>
      <w:r>
        <w:rPr>
          <w:rFonts w:ascii="Tahoma" w:hAnsi="Tahoma" w:cs="Tahoma"/>
          <w:lang w:eastAsia="pl-PL"/>
        </w:rPr>
        <w:t xml:space="preserve">ej umowy, na podstawie art. 144 </w:t>
      </w:r>
      <w:r w:rsidRPr="00A732E5">
        <w:rPr>
          <w:rFonts w:ascii="Tahoma" w:hAnsi="Tahoma" w:cs="Tahoma"/>
          <w:lang w:eastAsia="pl-PL"/>
        </w:rPr>
        <w:t>ust. 1 ustawy, polegającyc</w:t>
      </w:r>
      <w:r>
        <w:rPr>
          <w:rFonts w:ascii="Tahoma" w:hAnsi="Tahoma" w:cs="Tahoma"/>
          <w:lang w:eastAsia="pl-PL"/>
        </w:rPr>
        <w:t>h na zmianie terminu warsztatów eksperckich</w:t>
      </w:r>
      <w:r w:rsidRPr="00A732E5">
        <w:rPr>
          <w:rFonts w:ascii="Tahoma" w:hAnsi="Tahoma" w:cs="Tahoma"/>
          <w:lang w:eastAsia="pl-PL"/>
        </w:rPr>
        <w:t xml:space="preserve"> na t</w:t>
      </w:r>
      <w:r>
        <w:rPr>
          <w:rFonts w:ascii="Tahoma" w:hAnsi="Tahoma" w:cs="Tahoma"/>
          <w:lang w:eastAsia="pl-PL"/>
        </w:rPr>
        <w:t xml:space="preserve">ermin mieszczący się w okresie 30 dni </w:t>
      </w:r>
      <w:r w:rsidRPr="00A732E5">
        <w:rPr>
          <w:rFonts w:ascii="Tahoma" w:hAnsi="Tahoma" w:cs="Tahoma"/>
          <w:lang w:eastAsia="pl-PL"/>
        </w:rPr>
        <w:t>przed lub po terminie okreś</w:t>
      </w:r>
      <w:r>
        <w:rPr>
          <w:rFonts w:ascii="Tahoma" w:hAnsi="Tahoma" w:cs="Tahoma"/>
          <w:lang w:eastAsia="pl-PL"/>
        </w:rPr>
        <w:t>lonym w rozdziale</w:t>
      </w:r>
      <w:r w:rsidRPr="00A732E5">
        <w:rPr>
          <w:rFonts w:ascii="Tahoma" w:hAnsi="Tahoma" w:cs="Tahoma"/>
          <w:lang w:eastAsia="pl-PL"/>
        </w:rPr>
        <w:t xml:space="preserve"> II</w:t>
      </w:r>
      <w:r>
        <w:rPr>
          <w:rFonts w:ascii="Tahoma" w:hAnsi="Tahoma" w:cs="Tahoma"/>
          <w:lang w:eastAsia="pl-PL"/>
        </w:rPr>
        <w:t xml:space="preserve">I SIWZ. W takim wypadku </w:t>
      </w:r>
      <w:r w:rsidRPr="00A732E5">
        <w:rPr>
          <w:rFonts w:ascii="Tahoma" w:hAnsi="Tahoma" w:cs="Tahoma"/>
          <w:lang w:eastAsia="pl-PL"/>
        </w:rPr>
        <w:t>Zamawiający zobowiązany jest powiadomić Wykonawcę o</w:t>
      </w:r>
      <w:r>
        <w:rPr>
          <w:rFonts w:ascii="Tahoma" w:hAnsi="Tahoma" w:cs="Tahoma"/>
          <w:lang w:eastAsia="pl-PL"/>
        </w:rPr>
        <w:t xml:space="preserve"> zmianie terminu najpóźniej na 10 dni przed </w:t>
      </w:r>
      <w:r w:rsidRPr="00A732E5">
        <w:rPr>
          <w:rFonts w:ascii="Tahoma" w:hAnsi="Tahoma" w:cs="Tahoma"/>
          <w:lang w:eastAsia="pl-PL"/>
        </w:rPr>
        <w:t>planowanym terminem rozpoczęcia wydarzenia.</w:t>
      </w:r>
    </w:p>
    <w:p w:rsidR="008B2D73" w:rsidRPr="00A732E5" w:rsidRDefault="008B2D73" w:rsidP="00A732E5">
      <w:pPr>
        <w:suppressAutoHyphens w:val="0"/>
        <w:autoSpaceDE w:val="0"/>
        <w:autoSpaceDN w:val="0"/>
        <w:adjustRightInd w:val="0"/>
        <w:spacing w:line="360" w:lineRule="auto"/>
        <w:jc w:val="both"/>
        <w:rPr>
          <w:rFonts w:ascii="Tahoma" w:hAnsi="Tahoma" w:cs="Tahoma"/>
          <w:lang w:eastAsia="pl-PL"/>
        </w:rPr>
      </w:pPr>
    </w:p>
    <w:p w:rsidR="008B2D73" w:rsidRPr="00AB3080" w:rsidRDefault="008B2D73" w:rsidP="00A732E5">
      <w:pPr>
        <w:autoSpaceDE w:val="0"/>
        <w:autoSpaceDN w:val="0"/>
        <w:adjustRightInd w:val="0"/>
        <w:rPr>
          <w:rFonts w:ascii="Tahoma" w:hAnsi="Tahoma" w:cs="Tahoma"/>
          <w:b/>
          <w:bCs/>
        </w:rPr>
      </w:pPr>
      <w:r w:rsidRPr="00AB3080">
        <w:rPr>
          <w:rFonts w:ascii="Tahoma" w:hAnsi="Tahoma" w:cs="Tahoma"/>
          <w:b/>
          <w:bCs/>
        </w:rPr>
        <w:t>Rozdział 17</w:t>
      </w:r>
    </w:p>
    <w:p w:rsidR="008B2D73" w:rsidRPr="00AB3080" w:rsidRDefault="008B2D73" w:rsidP="00A732E5">
      <w:pPr>
        <w:autoSpaceDE w:val="0"/>
        <w:autoSpaceDN w:val="0"/>
        <w:adjustRightInd w:val="0"/>
        <w:rPr>
          <w:rFonts w:ascii="Tahoma" w:hAnsi="Tahoma" w:cs="Tahoma"/>
          <w:b/>
          <w:bCs/>
        </w:rPr>
      </w:pPr>
      <w:r w:rsidRPr="00AB3080">
        <w:rPr>
          <w:rFonts w:ascii="Tahoma" w:hAnsi="Tahoma" w:cs="Tahoma"/>
          <w:b/>
          <w:bCs/>
        </w:rPr>
        <w:t xml:space="preserve">Opis sposobu udzielania wyjaśnień i zmian </w:t>
      </w:r>
      <w:proofErr w:type="spellStart"/>
      <w:r w:rsidRPr="00AB3080">
        <w:rPr>
          <w:rFonts w:ascii="Tahoma" w:hAnsi="Tahoma" w:cs="Tahoma"/>
          <w:b/>
          <w:bCs/>
        </w:rPr>
        <w:t>siwz</w:t>
      </w:r>
      <w:proofErr w:type="spellEnd"/>
    </w:p>
    <w:p w:rsidR="008B2D73" w:rsidRPr="00AB3080" w:rsidRDefault="008B2D73" w:rsidP="00AB3080">
      <w:pPr>
        <w:autoSpaceDE w:val="0"/>
        <w:autoSpaceDN w:val="0"/>
        <w:adjustRightInd w:val="0"/>
        <w:spacing w:line="360" w:lineRule="auto"/>
        <w:rPr>
          <w:rFonts w:ascii="Tahoma" w:hAnsi="Tahoma" w:cs="Tahoma"/>
          <w:b/>
          <w:bCs/>
        </w:rPr>
      </w:pP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bCs/>
        </w:rPr>
        <w:t>17.1</w:t>
      </w:r>
      <w:r w:rsidRPr="00AB3080">
        <w:rPr>
          <w:rFonts w:ascii="Tahoma" w:hAnsi="Tahoma" w:cs="Tahoma"/>
          <w:b/>
          <w:bCs/>
        </w:rPr>
        <w:t xml:space="preserve"> </w:t>
      </w:r>
      <w:r w:rsidRPr="00AB3080">
        <w:rPr>
          <w:rFonts w:ascii="Tahoma" w:hAnsi="Tahoma" w:cs="Tahoma"/>
        </w:rPr>
        <w:t xml:space="preserve">Wykonawca może zwrócić się do zamawiającego o wyjaśnienie treści specyfikacji istotnych warunków zamówienia. Zamawiający jest obowiązany udzielić </w:t>
      </w:r>
      <w:r w:rsidRPr="00AB3080">
        <w:rPr>
          <w:rFonts w:ascii="Tahoma" w:hAnsi="Tahoma" w:cs="Tahoma"/>
        </w:rPr>
        <w:lastRenderedPageBreak/>
        <w:t xml:space="preserve">wyjaśnień niezwłocznie, jednak nie później niż na 6 dni przed upływem terminu składania ofert, pod </w:t>
      </w:r>
      <w:proofErr w:type="gramStart"/>
      <w:r w:rsidRPr="00AB3080">
        <w:rPr>
          <w:rFonts w:ascii="Tahoma" w:hAnsi="Tahoma" w:cs="Tahoma"/>
        </w:rPr>
        <w:t>warunkiem że</w:t>
      </w:r>
      <w:proofErr w:type="gramEnd"/>
      <w:r w:rsidRPr="00AB3080">
        <w:rPr>
          <w:rFonts w:ascii="Tahoma" w:hAnsi="Tahoma" w:cs="Tahoma"/>
        </w:rPr>
        <w:t xml:space="preserve"> wniosek o wyjaśnienie treści specyfikacji istotnych warunków zamówienia wpłynął do zamawiającego nie później niż do końca dnia, w którym upływa połowa wyznaczonego terminu składania ofert.</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17.2 Jeżeli wniosek o wyjaśnienie treści specyfikacji istotnych warunków zamówienia wpłynął po upływie terminu składania wniosku, o którym mowa w pkt 17.1, lub dotyczy udzielonych wyjaśnień, zamawiający może udzielić wyjaśnień albo pozostawić wniosek bez rozpoznania.</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17. 3 Przedłużenie terminu składania ofert nie wpływa na bieg terminu składania wniosku, o</w:t>
      </w:r>
      <w:r>
        <w:rPr>
          <w:rFonts w:ascii="Tahoma" w:hAnsi="Tahoma" w:cs="Tahoma"/>
        </w:rPr>
        <w:t xml:space="preserve"> </w:t>
      </w:r>
      <w:r w:rsidRPr="00AB3080">
        <w:rPr>
          <w:rFonts w:ascii="Tahoma" w:hAnsi="Tahoma" w:cs="Tahoma"/>
        </w:rPr>
        <w:t>którym mowa w pkt 17.1.</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17.4 Treść zapytań wraz z wyjaśnieniami zamawiający przekazuje wykonawcom, którym przekazał specyfikacje istotnych warunków zamówienia, bez ujawniania źródła zapytania, a jeżeli specyfikacja jest udostępniana na stronie internetowej, zamieszcza na tej stronie.</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17.5. Zamawiający może zwołać zebranie wszystkich wykonawców w celu wyjaśnienia wątpliwości dotyczących treści specyfikacji istotnych warunków zamówienia, a jeżeli specyfikacja jest udostępniana na stronie internetowej, informacje o terminie zebrania zamieszcza także na tej stronie; w takim przypadku sporządza informacje zawierającą zgłoszone na zebraniu pytania o wyjaśnienie treści specyfikacji istotnych warunków zamówienia oraz odpowiedzi na nie, bez wskazywania źródeł zapytań. Informacje z zebrania doręcza się niezwłocznie wykonawcom, którym przekazano specyfikacje istotnych warunków zamówienia, a jeżeli specyfikacja istotnych warunków zamówienia jest udostępniana na stronie internetowej, zamieszcza także na tej stronie.</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17.6 W uzasadnionych przypadkach zamawiający może przed upływem terminu składania</w:t>
      </w:r>
      <w:r>
        <w:rPr>
          <w:rFonts w:ascii="Tahoma" w:hAnsi="Tahoma" w:cs="Tahoma"/>
        </w:rPr>
        <w:t xml:space="preserve"> </w:t>
      </w:r>
      <w:r w:rsidRPr="00AB3080">
        <w:rPr>
          <w:rFonts w:ascii="Tahoma" w:hAnsi="Tahoma" w:cs="Tahoma"/>
        </w:rPr>
        <w:t>ofert zmienić treść specyfikacji istotnych warunków zamówienia. Dokonaną zmianę specyfikacji zamawiający przekazuje niezwłocznie wszystkim wykonawcom, którym przekazano specyfikacje istotnych warunków zamówienia, a jeżeli specyfikacja jest udostępniana na stronie internetowej, zamieszcza ja także na tej stronie.</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lastRenderedPageBreak/>
        <w:t>17.7 Jeżeli w postępowaniu prowadzonym w trybie przetargu nieograniczonego zmiana treści</w:t>
      </w:r>
      <w:r>
        <w:rPr>
          <w:rFonts w:ascii="Tahoma" w:hAnsi="Tahoma" w:cs="Tahoma"/>
        </w:rPr>
        <w:t xml:space="preserve"> </w:t>
      </w:r>
      <w:r w:rsidRPr="00AB3080">
        <w:rPr>
          <w:rFonts w:ascii="Tahoma" w:hAnsi="Tahoma" w:cs="Tahoma"/>
        </w:rPr>
        <w:t>specyfikacji istotnych warunków zamówienia prowadzi do zmiany treści ogłoszenia o zamówieniu, zamawiający przekazuje Urzędowi Publikacji Unii Europejskiej ogłoszenie dodatkowych informacji, informacji o niekompletnej procedurze lub sprostowania, drogą elektroniczną, zgodnie z formą i procedurami wskazanymi na stronie internetowej określonej w dyrektywie.</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17.8 Jeżeli w wyniku zmiany treści specyfikacji istotnych warunków zamówienia nieprowadzącej do zmiany treści ogłoszenia o zamówieniu jest niezbędny dodatkowy czas na</w:t>
      </w:r>
      <w:r>
        <w:rPr>
          <w:rFonts w:ascii="Tahoma" w:hAnsi="Tahoma" w:cs="Tahoma"/>
        </w:rPr>
        <w:t xml:space="preserve"> </w:t>
      </w:r>
      <w:r w:rsidRPr="00AB3080">
        <w:rPr>
          <w:rFonts w:ascii="Tahoma" w:hAnsi="Tahoma" w:cs="Tahoma"/>
        </w:rPr>
        <w:t>wprowadzenie zmian w ofertach, zamawiający przedłuża termin składania ofert i informuje o tym wykonawców, którym przekazano specyfikacje istotnych warunków zamówienia, oraz</w:t>
      </w:r>
      <w:r>
        <w:rPr>
          <w:rFonts w:ascii="Tahoma" w:hAnsi="Tahoma" w:cs="Tahoma"/>
        </w:rPr>
        <w:t xml:space="preserve"> </w:t>
      </w:r>
      <w:r w:rsidRPr="00AB3080">
        <w:rPr>
          <w:rFonts w:ascii="Tahoma" w:hAnsi="Tahoma" w:cs="Tahoma"/>
        </w:rPr>
        <w:t>zamieszcza informacje na stronie internetowej, jeżeli specyfikacja istotnych warunków zamówienia jest udostępniana na tej stronie.</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17.9 W przypadku rozbieżności pomiędzy treścią SIWZ a treścią udzielonych wyjaśnień i zmian, jako obowiązującą należy przyjąć treść informacji zawierającej późniejsze oświadczenie zamawiającego.</w:t>
      </w:r>
    </w:p>
    <w:p w:rsidR="008B2D73" w:rsidRPr="00AB3080" w:rsidRDefault="008B2D73" w:rsidP="00AB3080">
      <w:pPr>
        <w:autoSpaceDE w:val="0"/>
        <w:autoSpaceDN w:val="0"/>
        <w:adjustRightInd w:val="0"/>
        <w:spacing w:line="360" w:lineRule="auto"/>
        <w:rPr>
          <w:rFonts w:ascii="Tahoma" w:hAnsi="Tahoma" w:cs="Tahoma"/>
        </w:rPr>
      </w:pPr>
    </w:p>
    <w:p w:rsidR="008B2D73" w:rsidRPr="00AB3080" w:rsidRDefault="008B2D73" w:rsidP="00623F70">
      <w:pPr>
        <w:autoSpaceDE w:val="0"/>
        <w:autoSpaceDN w:val="0"/>
        <w:adjustRightInd w:val="0"/>
        <w:rPr>
          <w:rFonts w:ascii="Tahoma" w:hAnsi="Tahoma" w:cs="Tahoma"/>
          <w:b/>
          <w:bCs/>
        </w:rPr>
      </w:pPr>
      <w:r w:rsidRPr="00AB3080">
        <w:rPr>
          <w:rFonts w:ascii="Tahoma" w:hAnsi="Tahoma" w:cs="Tahoma"/>
          <w:b/>
          <w:bCs/>
        </w:rPr>
        <w:t>Rozdział 18</w:t>
      </w:r>
    </w:p>
    <w:p w:rsidR="008B2D73" w:rsidRPr="00AB3080" w:rsidRDefault="008B2D73" w:rsidP="00623F70">
      <w:pPr>
        <w:autoSpaceDE w:val="0"/>
        <w:autoSpaceDN w:val="0"/>
        <w:adjustRightInd w:val="0"/>
        <w:jc w:val="both"/>
        <w:rPr>
          <w:rFonts w:ascii="Tahoma" w:hAnsi="Tahoma" w:cs="Tahoma"/>
          <w:b/>
          <w:bCs/>
        </w:rPr>
      </w:pPr>
      <w:r w:rsidRPr="00AB3080">
        <w:rPr>
          <w:rFonts w:ascii="Tahoma" w:hAnsi="Tahoma" w:cs="Tahoma"/>
          <w:b/>
          <w:bCs/>
        </w:rPr>
        <w:t>Informacje o sposobie porozumiewania się zamawiającego z wykonawcami oraz przekazywania oświadczeń lub dokumentów, a także wskazanie osób uprawnionych do porozumienia się z wykonawcami</w:t>
      </w:r>
    </w:p>
    <w:p w:rsidR="008B2D73" w:rsidRPr="00AB3080" w:rsidRDefault="008B2D73" w:rsidP="00AB3080">
      <w:pPr>
        <w:autoSpaceDE w:val="0"/>
        <w:autoSpaceDN w:val="0"/>
        <w:adjustRightInd w:val="0"/>
        <w:spacing w:line="360" w:lineRule="auto"/>
        <w:rPr>
          <w:rFonts w:ascii="Tahoma" w:hAnsi="Tahoma" w:cs="Tahoma"/>
          <w:b/>
          <w:bCs/>
        </w:rPr>
      </w:pP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18.1 Postępowanie jest prowadzone w języku polskim.</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18.2 W postępowaniu o udzielenie zamówienia oświadczenia, wnioski, zawiadomienia oraz informacje (zwane dalej „korespondencją”) zamawiający i wykonawcy przekazują pisemnie, za pomocą faksu lub drogą elektroniczną.</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18.3 Jeżeli zamawiający lub wykonawca przekazują korespondencję za pomocą faksu lub drogą elektroniczną, każda ze stron na żądanie drugiej strony potwierdza fakt jej otrzymania.</w:t>
      </w:r>
    </w:p>
    <w:p w:rsidR="008B2D73" w:rsidRPr="00AB3080" w:rsidRDefault="008B2D73" w:rsidP="00AB3080">
      <w:pPr>
        <w:autoSpaceDE w:val="0"/>
        <w:autoSpaceDN w:val="0"/>
        <w:adjustRightInd w:val="0"/>
        <w:spacing w:line="360" w:lineRule="auto"/>
        <w:jc w:val="both"/>
        <w:rPr>
          <w:rFonts w:ascii="Tahoma" w:hAnsi="Tahoma" w:cs="Tahoma"/>
          <w:color w:val="000000"/>
        </w:rPr>
      </w:pPr>
      <w:r w:rsidRPr="00AB3080">
        <w:rPr>
          <w:rFonts w:ascii="Tahoma" w:hAnsi="Tahoma" w:cs="Tahoma"/>
          <w:color w:val="000000"/>
        </w:rPr>
        <w:t xml:space="preserve">18.4 W przypadku braku potwierdzenia otrzymania korespondencji przez wykonawcę, zamawiający przyjmie, że korespondencja wysłana przez zamawiającego na numer </w:t>
      </w:r>
      <w:r w:rsidRPr="00AB3080">
        <w:rPr>
          <w:rFonts w:ascii="Tahoma" w:hAnsi="Tahoma" w:cs="Tahoma"/>
          <w:color w:val="000000"/>
        </w:rPr>
        <w:lastRenderedPageBreak/>
        <w:t>faksu lub adres e-mail podany przez wykonawcę została mu doręczona w sposób umożliwiający zapoznanie się z jej treścią.</w:t>
      </w:r>
    </w:p>
    <w:p w:rsidR="008B2D73" w:rsidRPr="00AB3080" w:rsidRDefault="008B2D73" w:rsidP="00AB3080">
      <w:pPr>
        <w:autoSpaceDE w:val="0"/>
        <w:autoSpaceDN w:val="0"/>
        <w:adjustRightInd w:val="0"/>
        <w:spacing w:line="360" w:lineRule="auto"/>
        <w:jc w:val="both"/>
        <w:rPr>
          <w:rFonts w:ascii="Tahoma" w:hAnsi="Tahoma" w:cs="Tahoma"/>
          <w:color w:val="000000"/>
        </w:rPr>
      </w:pPr>
      <w:r w:rsidRPr="00AB3080">
        <w:rPr>
          <w:rFonts w:ascii="Tahoma" w:hAnsi="Tahoma" w:cs="Tahoma"/>
          <w:color w:val="000000"/>
        </w:rPr>
        <w:t>18.5 Korespondencję związaną z niniejszym postępowaniem należy kierować na adres:</w:t>
      </w:r>
    </w:p>
    <w:p w:rsidR="008B2D73" w:rsidRPr="007862F0" w:rsidRDefault="008B2D73" w:rsidP="007862F0">
      <w:pPr>
        <w:pStyle w:val="Tekstpodstawowy"/>
        <w:spacing w:line="360" w:lineRule="auto"/>
        <w:ind w:left="738" w:hanging="738"/>
        <w:rPr>
          <w:rFonts w:ascii="Tahoma" w:hAnsi="Tahoma" w:cs="Tahoma"/>
        </w:rPr>
      </w:pPr>
      <w:r w:rsidRPr="007862F0">
        <w:rPr>
          <w:rFonts w:ascii="Tahoma" w:hAnsi="Tahoma" w:cs="Tahoma"/>
        </w:rPr>
        <w:t xml:space="preserve">Krajowa Szkoła Sądownictwa i Prokuratury, ul. Przy Rondzie 5, 31-547 Kraków, </w:t>
      </w:r>
    </w:p>
    <w:p w:rsidR="008B2D73" w:rsidRPr="00F65AB9" w:rsidRDefault="008B2D73" w:rsidP="00623F70">
      <w:pPr>
        <w:pStyle w:val="Tekstpodstawowy"/>
        <w:spacing w:line="360" w:lineRule="auto"/>
        <w:ind w:left="735" w:hanging="738"/>
        <w:rPr>
          <w:rFonts w:ascii="Tahoma" w:hAnsi="Tahoma" w:cs="Tahoma"/>
          <w:lang w:val="en-US"/>
        </w:rPr>
      </w:pPr>
      <w:proofErr w:type="gramStart"/>
      <w:r w:rsidRPr="00F65AB9">
        <w:rPr>
          <w:rFonts w:ascii="Tahoma" w:hAnsi="Tahoma" w:cs="Tahoma"/>
          <w:lang w:val="en-US"/>
        </w:rPr>
        <w:t>nr</w:t>
      </w:r>
      <w:proofErr w:type="gramEnd"/>
      <w:r w:rsidRPr="00F65AB9">
        <w:rPr>
          <w:rFonts w:ascii="Tahoma" w:hAnsi="Tahoma" w:cs="Tahoma"/>
          <w:lang w:val="en-US"/>
        </w:rPr>
        <w:t xml:space="preserve"> </w:t>
      </w:r>
      <w:proofErr w:type="spellStart"/>
      <w:r w:rsidRPr="00F65AB9">
        <w:rPr>
          <w:rFonts w:ascii="Tahoma" w:hAnsi="Tahoma" w:cs="Tahoma"/>
          <w:lang w:val="en-US"/>
        </w:rPr>
        <w:t>faksu</w:t>
      </w:r>
      <w:proofErr w:type="spellEnd"/>
      <w:r w:rsidRPr="00F65AB9">
        <w:rPr>
          <w:rFonts w:ascii="Tahoma" w:hAnsi="Tahoma" w:cs="Tahoma"/>
          <w:lang w:val="en-US"/>
        </w:rPr>
        <w:t>: 12 617 94 11</w:t>
      </w:r>
    </w:p>
    <w:p w:rsidR="008B2D73" w:rsidRPr="00EF3C66" w:rsidRDefault="008B2D73" w:rsidP="00AB3080">
      <w:pPr>
        <w:autoSpaceDE w:val="0"/>
        <w:autoSpaceDN w:val="0"/>
        <w:adjustRightInd w:val="0"/>
        <w:spacing w:line="360" w:lineRule="auto"/>
        <w:jc w:val="both"/>
        <w:rPr>
          <w:rFonts w:ascii="Tahoma" w:hAnsi="Tahoma" w:cs="Tahoma"/>
          <w:color w:val="0000FF"/>
          <w:lang w:val="en-US"/>
        </w:rPr>
      </w:pPr>
      <w:proofErr w:type="gramStart"/>
      <w:r w:rsidRPr="00EF3C66">
        <w:rPr>
          <w:rFonts w:ascii="Tahoma" w:hAnsi="Tahoma" w:cs="Tahoma"/>
          <w:color w:val="000000"/>
          <w:lang w:val="en-US"/>
        </w:rPr>
        <w:t>e-mail</w:t>
      </w:r>
      <w:proofErr w:type="gramEnd"/>
      <w:r w:rsidRPr="00EF3C66">
        <w:rPr>
          <w:rFonts w:ascii="Tahoma" w:hAnsi="Tahoma" w:cs="Tahoma"/>
          <w:color w:val="000000"/>
          <w:lang w:val="en-US"/>
        </w:rPr>
        <w:t xml:space="preserve">: </w:t>
      </w:r>
      <w:hyperlink r:id="rId12" w:history="1">
        <w:r w:rsidR="00EF3C66" w:rsidRPr="00EF3C66">
          <w:rPr>
            <w:rStyle w:val="Hipercze"/>
            <w:rFonts w:ascii="Tahoma" w:hAnsi="Tahoma" w:cs="Tahoma"/>
            <w:lang w:val="en-US"/>
          </w:rPr>
          <w:t>m.budzynski@kssip.gov.pl</w:t>
        </w:r>
      </w:hyperlink>
    </w:p>
    <w:p w:rsidR="008B2D73" w:rsidRPr="00AB3080" w:rsidRDefault="008B2D73" w:rsidP="00AB3080">
      <w:pPr>
        <w:autoSpaceDE w:val="0"/>
        <w:autoSpaceDN w:val="0"/>
        <w:adjustRightInd w:val="0"/>
        <w:spacing w:line="360" w:lineRule="auto"/>
        <w:jc w:val="both"/>
        <w:rPr>
          <w:rFonts w:ascii="Tahoma" w:hAnsi="Tahoma" w:cs="Tahoma"/>
          <w:color w:val="000000"/>
        </w:rPr>
      </w:pPr>
      <w:r w:rsidRPr="00AB3080">
        <w:rPr>
          <w:rFonts w:ascii="Tahoma" w:hAnsi="Tahoma" w:cs="Tahoma"/>
          <w:color w:val="000000"/>
        </w:rPr>
        <w:t xml:space="preserve">18.6 W korespondencji związanej z niniejszym postępowaniem wykonawcy powinni posługiwać się znakiem postępowania: </w:t>
      </w:r>
      <w:r w:rsidR="00EF3C66">
        <w:rPr>
          <w:rFonts w:ascii="Tahoma" w:hAnsi="Tahoma" w:cs="Tahoma"/>
          <w:b/>
          <w:bCs/>
        </w:rPr>
        <w:t>BEF-V-261-2-14/2015</w:t>
      </w:r>
    </w:p>
    <w:p w:rsidR="008B2D73" w:rsidRPr="00AB3080" w:rsidRDefault="008B2D73" w:rsidP="00AB3080">
      <w:pPr>
        <w:autoSpaceDE w:val="0"/>
        <w:autoSpaceDN w:val="0"/>
        <w:adjustRightInd w:val="0"/>
        <w:spacing w:line="360" w:lineRule="auto"/>
        <w:jc w:val="both"/>
        <w:rPr>
          <w:rFonts w:ascii="Tahoma" w:hAnsi="Tahoma" w:cs="Tahoma"/>
          <w:color w:val="000000"/>
        </w:rPr>
      </w:pPr>
      <w:r w:rsidRPr="00AB3080">
        <w:rPr>
          <w:rFonts w:ascii="Tahoma" w:hAnsi="Tahoma" w:cs="Tahoma"/>
          <w:color w:val="000000"/>
        </w:rPr>
        <w:t>18.7 Osoba uprawniona do porozumiewania się z wykonawcami:</w:t>
      </w:r>
    </w:p>
    <w:p w:rsidR="008B2D73" w:rsidRPr="00AB3080" w:rsidRDefault="008400E9" w:rsidP="00AB3080">
      <w:pPr>
        <w:autoSpaceDE w:val="0"/>
        <w:autoSpaceDN w:val="0"/>
        <w:adjustRightInd w:val="0"/>
        <w:spacing w:line="360" w:lineRule="auto"/>
        <w:jc w:val="both"/>
        <w:rPr>
          <w:rFonts w:ascii="Tahoma" w:hAnsi="Tahoma" w:cs="Tahoma"/>
          <w:color w:val="000000"/>
        </w:rPr>
      </w:pPr>
      <w:r>
        <w:rPr>
          <w:rFonts w:ascii="Tahoma" w:hAnsi="Tahoma" w:cs="Tahoma"/>
          <w:color w:val="000000"/>
        </w:rPr>
        <w:t xml:space="preserve">Michał Budzyński </w:t>
      </w:r>
      <w:r w:rsidR="008B2D73" w:rsidRPr="00AB3080">
        <w:rPr>
          <w:rFonts w:ascii="Tahoma" w:hAnsi="Tahoma" w:cs="Tahoma"/>
          <w:color w:val="000000"/>
        </w:rPr>
        <w:t xml:space="preserve">– </w:t>
      </w:r>
      <w:r>
        <w:rPr>
          <w:rFonts w:ascii="Tahoma" w:hAnsi="Tahoma" w:cs="Tahoma"/>
          <w:color w:val="000000"/>
        </w:rPr>
        <w:t>kierownik projektu</w:t>
      </w:r>
    </w:p>
    <w:p w:rsidR="008B2D73" w:rsidRPr="00AB3080" w:rsidRDefault="008B2D73" w:rsidP="00AB3080">
      <w:pPr>
        <w:autoSpaceDE w:val="0"/>
        <w:autoSpaceDN w:val="0"/>
        <w:adjustRightInd w:val="0"/>
        <w:spacing w:line="360" w:lineRule="auto"/>
        <w:jc w:val="both"/>
        <w:rPr>
          <w:rFonts w:ascii="Tahoma" w:hAnsi="Tahoma" w:cs="Tahoma"/>
          <w:color w:val="000000"/>
        </w:rPr>
      </w:pPr>
      <w:r w:rsidRPr="008400E9">
        <w:rPr>
          <w:rFonts w:ascii="Tahoma" w:hAnsi="Tahoma" w:cs="Tahoma"/>
        </w:rPr>
        <w:t xml:space="preserve">Nr faksu: </w:t>
      </w:r>
      <w:r w:rsidR="008400E9" w:rsidRPr="008400E9">
        <w:rPr>
          <w:rFonts w:ascii="Tahoma" w:hAnsi="Tahoma" w:cs="Tahoma"/>
        </w:rPr>
        <w:t>81 440 87 11</w:t>
      </w:r>
      <w:r w:rsidRPr="008400E9">
        <w:rPr>
          <w:rFonts w:ascii="Tahoma" w:hAnsi="Tahoma" w:cs="Tahoma"/>
        </w:rPr>
        <w:t>,</w:t>
      </w:r>
      <w:r w:rsidRPr="00AB3080">
        <w:rPr>
          <w:rFonts w:ascii="Tahoma" w:hAnsi="Tahoma" w:cs="Tahoma"/>
          <w:color w:val="000000"/>
        </w:rPr>
        <w:t xml:space="preserve"> e-mail: </w:t>
      </w:r>
      <w:hyperlink r:id="rId13" w:history="1">
        <w:r w:rsidR="008400E9" w:rsidRPr="004A480D">
          <w:rPr>
            <w:rStyle w:val="Hipercze"/>
            <w:rFonts w:ascii="Tahoma" w:hAnsi="Tahoma" w:cs="Tahoma"/>
          </w:rPr>
          <w:t>m.budzynski@kssip.gov.pl</w:t>
        </w:r>
      </w:hyperlink>
      <w:r w:rsidR="008400E9">
        <w:rPr>
          <w:rFonts w:ascii="Tahoma" w:hAnsi="Tahoma" w:cs="Tahoma"/>
          <w:color w:val="0000FF"/>
        </w:rPr>
        <w:t xml:space="preserve">, </w:t>
      </w:r>
      <w:r w:rsidRPr="00AB3080">
        <w:rPr>
          <w:rFonts w:ascii="Tahoma" w:hAnsi="Tahoma" w:cs="Tahoma"/>
          <w:color w:val="000000"/>
        </w:rPr>
        <w:t xml:space="preserve">godziny pracy od </w:t>
      </w:r>
      <w:r w:rsidR="008400E9">
        <w:rPr>
          <w:rFonts w:ascii="Tahoma" w:hAnsi="Tahoma" w:cs="Tahoma"/>
          <w:color w:val="000000"/>
        </w:rPr>
        <w:t xml:space="preserve">8.00 </w:t>
      </w:r>
      <w:proofErr w:type="gramStart"/>
      <w:r w:rsidRPr="00AB3080">
        <w:rPr>
          <w:rFonts w:ascii="Tahoma" w:hAnsi="Tahoma" w:cs="Tahoma"/>
          <w:color w:val="000000"/>
        </w:rPr>
        <w:t>do</w:t>
      </w:r>
      <w:proofErr w:type="gramEnd"/>
      <w:r w:rsidRPr="00AB3080">
        <w:rPr>
          <w:rFonts w:ascii="Tahoma" w:hAnsi="Tahoma" w:cs="Tahoma"/>
          <w:color w:val="000000"/>
        </w:rPr>
        <w:t xml:space="preserve"> </w:t>
      </w:r>
      <w:r w:rsidR="008400E9">
        <w:rPr>
          <w:rFonts w:ascii="Tahoma" w:hAnsi="Tahoma" w:cs="Tahoma"/>
          <w:color w:val="000000"/>
        </w:rPr>
        <w:t>16.00</w:t>
      </w:r>
      <w:r w:rsidRPr="00AB3080">
        <w:rPr>
          <w:rFonts w:ascii="Tahoma" w:hAnsi="Tahoma" w:cs="Tahoma"/>
          <w:color w:val="000000"/>
        </w:rPr>
        <w:t xml:space="preserve"> </w:t>
      </w:r>
      <w:proofErr w:type="gramStart"/>
      <w:r w:rsidRPr="00AB3080">
        <w:rPr>
          <w:rFonts w:ascii="Tahoma" w:hAnsi="Tahoma" w:cs="Tahoma"/>
          <w:color w:val="000000"/>
        </w:rPr>
        <w:t>od</w:t>
      </w:r>
      <w:proofErr w:type="gramEnd"/>
      <w:r w:rsidRPr="00AB3080">
        <w:rPr>
          <w:rFonts w:ascii="Tahoma" w:hAnsi="Tahoma" w:cs="Tahoma"/>
          <w:color w:val="000000"/>
        </w:rPr>
        <w:t xml:space="preserve"> poniedziałku do piątku, z wyłączeniem dni ustawowo wolnych od pracy.</w:t>
      </w:r>
    </w:p>
    <w:p w:rsidR="008B2D73" w:rsidRPr="00AB3080" w:rsidRDefault="008B2D73" w:rsidP="007862F0">
      <w:pPr>
        <w:autoSpaceDE w:val="0"/>
        <w:autoSpaceDN w:val="0"/>
        <w:adjustRightInd w:val="0"/>
        <w:rPr>
          <w:rFonts w:ascii="Tahoma" w:hAnsi="Tahoma" w:cs="Tahoma"/>
          <w:b/>
          <w:bCs/>
        </w:rPr>
      </w:pPr>
      <w:r w:rsidRPr="00AB3080">
        <w:rPr>
          <w:rFonts w:ascii="Tahoma" w:hAnsi="Tahoma" w:cs="Tahoma"/>
          <w:b/>
          <w:bCs/>
        </w:rPr>
        <w:t>Rozdział 19</w:t>
      </w:r>
    </w:p>
    <w:p w:rsidR="008B2D73" w:rsidRPr="00AB3080" w:rsidRDefault="008B2D73" w:rsidP="007862F0">
      <w:pPr>
        <w:autoSpaceDE w:val="0"/>
        <w:autoSpaceDN w:val="0"/>
        <w:adjustRightInd w:val="0"/>
        <w:jc w:val="both"/>
        <w:rPr>
          <w:rFonts w:ascii="Tahoma" w:hAnsi="Tahoma" w:cs="Tahoma"/>
          <w:b/>
          <w:bCs/>
        </w:rPr>
      </w:pPr>
      <w:r w:rsidRPr="00AB3080">
        <w:rPr>
          <w:rFonts w:ascii="Tahoma" w:hAnsi="Tahoma" w:cs="Tahoma"/>
          <w:b/>
          <w:bCs/>
        </w:rPr>
        <w:t>Pouczenie o środkach ochrony prawnej przysługujących wykonawcy w toku postępowania o udzielenie zamówienia</w:t>
      </w:r>
    </w:p>
    <w:p w:rsidR="008B2D73" w:rsidRPr="00AB3080" w:rsidRDefault="008B2D73" w:rsidP="00AB3080">
      <w:pPr>
        <w:autoSpaceDE w:val="0"/>
        <w:autoSpaceDN w:val="0"/>
        <w:adjustRightInd w:val="0"/>
        <w:spacing w:line="360" w:lineRule="auto"/>
        <w:rPr>
          <w:rFonts w:ascii="Tahoma" w:hAnsi="Tahoma" w:cs="Tahoma"/>
          <w:b/>
          <w:bCs/>
        </w:rPr>
      </w:pP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19.1 Środkami ochrony prawnej są odwołanie i skarga do sądu.</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19.2 Środki ochrony prawnej przysługują wykonawcy, a także innemu podmiotowi, jeżeli ma lub miał interes w uzyskaniu danego zamówienia oraz poniósł lub może ponieść szkodę w wyniku naruszenia przez Zamawiającego przepisów ustawy.</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19.3 Środki ochrony prawnej wobec ogłoszenia o zamówieniu oraz SIWZ przysługują również organizacjom wpisanym na listę, o której mowa w art. 154 pkt 5 ustawy.</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19.4 Odwołanie przysługuje wyłącznie od niezgodnej z przepisami ustawy czynności zamawiającego podjętej w postępowaniu o udzielenie zamówienia lub zaniechania czynności, do której zamawiający jest zobowiązany na podstawie ustawy.</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19.5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lastRenderedPageBreak/>
        <w:t>19.6 Odwołanie wnosi się do Prezesa Krajowej Izby Odwoławczej w formie pisemnej albo elektronicznej opatrzonej bezpiecznym podpisem elektronicznym weryfikowanym za pomocą ważnego kwalifikowanego certyfikatu.</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19.7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19.8 Odwołanie w postępowaniu wnosi się w następujących terminach:</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 xml:space="preserve">a) w terminie 10 dni od dnia przesłania informacji o czynności zamawiającego stanowiącej podstawę jego </w:t>
      </w:r>
      <w:proofErr w:type="gramStart"/>
      <w:r w:rsidRPr="00AB3080">
        <w:rPr>
          <w:rFonts w:ascii="Tahoma" w:hAnsi="Tahoma" w:cs="Tahoma"/>
        </w:rPr>
        <w:t>wniesienia – jeżeli</w:t>
      </w:r>
      <w:proofErr w:type="gramEnd"/>
      <w:r w:rsidRPr="00AB3080">
        <w:rPr>
          <w:rFonts w:ascii="Tahoma" w:hAnsi="Tahoma" w:cs="Tahoma"/>
        </w:rPr>
        <w:t xml:space="preserve"> zostały przesłane za pomocą faksu; w terminie 15 dni – jeżeli zostały przesłane w formie pisemnej.</w:t>
      </w:r>
    </w:p>
    <w:p w:rsidR="008B2D73" w:rsidRPr="00AB3080" w:rsidRDefault="008B2D73" w:rsidP="00AB3080">
      <w:pPr>
        <w:autoSpaceDE w:val="0"/>
        <w:autoSpaceDN w:val="0"/>
        <w:adjustRightInd w:val="0"/>
        <w:spacing w:line="360" w:lineRule="auto"/>
        <w:jc w:val="both"/>
        <w:rPr>
          <w:rFonts w:ascii="Tahoma" w:hAnsi="Tahoma" w:cs="Tahoma"/>
        </w:rPr>
      </w:pPr>
      <w:proofErr w:type="gramStart"/>
      <w:r w:rsidRPr="00AB3080">
        <w:rPr>
          <w:rFonts w:ascii="Tahoma" w:hAnsi="Tahoma" w:cs="Tahoma"/>
        </w:rPr>
        <w:t>b</w:t>
      </w:r>
      <w:proofErr w:type="gramEnd"/>
      <w:r w:rsidRPr="00AB3080">
        <w:rPr>
          <w:rFonts w:ascii="Tahoma" w:hAnsi="Tahoma" w:cs="Tahoma"/>
        </w:rPr>
        <w:t>) odwołanie wobec treści ogłoszenia o zamówieniu, oraz wobec postanowień SIWZ wnosi się w terminie 10 dni od dnia publikacji ogłoszenia w Dzienniku Urzędowym Unii Europejskiej lub zamieszczenia SIWZ na stronie internetowej.</w:t>
      </w:r>
    </w:p>
    <w:p w:rsidR="008B2D73" w:rsidRPr="00AB3080" w:rsidRDefault="008B2D73" w:rsidP="00AB3080">
      <w:pPr>
        <w:autoSpaceDE w:val="0"/>
        <w:autoSpaceDN w:val="0"/>
        <w:adjustRightInd w:val="0"/>
        <w:spacing w:line="360" w:lineRule="auto"/>
        <w:jc w:val="both"/>
        <w:rPr>
          <w:rFonts w:ascii="Tahoma" w:hAnsi="Tahoma" w:cs="Tahoma"/>
        </w:rPr>
      </w:pPr>
      <w:proofErr w:type="gramStart"/>
      <w:r w:rsidRPr="00AB3080">
        <w:rPr>
          <w:rFonts w:ascii="Tahoma" w:hAnsi="Tahoma" w:cs="Tahoma"/>
        </w:rPr>
        <w:t>c</w:t>
      </w:r>
      <w:proofErr w:type="gramEnd"/>
      <w:r w:rsidRPr="00AB3080">
        <w:rPr>
          <w:rFonts w:ascii="Tahoma" w:hAnsi="Tahoma" w:cs="Tahoma"/>
        </w:rPr>
        <w:t>) odwołanie wobec czynności innych niż określone pkt a) i b) wnosi się w terminie 10 dni od dnia, w którym powzięto lub przy zachowaniu należytej staranności można było powziąć wiadomość o okolicznościach stanowiących podstawę jego wniesienia.</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19.9 Na orzeczenie Krajowej Izby Odwoławczej stronom oraz uczestnikom postępowania odwoławczego przysługuje skarga do sądu.</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 xml:space="preserve">19.10 Skargę wnosi się do </w:t>
      </w:r>
      <w:r w:rsidR="00FD2468" w:rsidRPr="00AB3080">
        <w:rPr>
          <w:rFonts w:ascii="Tahoma" w:hAnsi="Tahoma" w:cs="Tahoma"/>
        </w:rPr>
        <w:t xml:space="preserve">Sądu Okręgowego </w:t>
      </w:r>
      <w:r w:rsidRPr="00AB3080">
        <w:rPr>
          <w:rFonts w:ascii="Tahoma" w:hAnsi="Tahoma" w:cs="Tahoma"/>
        </w:rPr>
        <w:t>właściwego dla siedziby zamawiającego.</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 xml:space="preserve">19.11 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Prawo pocztowe (Dz. U. </w:t>
      </w:r>
      <w:proofErr w:type="gramStart"/>
      <w:r w:rsidRPr="00AB3080">
        <w:rPr>
          <w:rFonts w:ascii="Tahoma" w:hAnsi="Tahoma" w:cs="Tahoma"/>
        </w:rPr>
        <w:t>poz</w:t>
      </w:r>
      <w:proofErr w:type="gramEnd"/>
      <w:r w:rsidRPr="00AB3080">
        <w:rPr>
          <w:rFonts w:ascii="Tahoma" w:hAnsi="Tahoma" w:cs="Tahoma"/>
        </w:rPr>
        <w:t>. 1529) jest równoznaczne z jej wniesieniem.</w:t>
      </w:r>
    </w:p>
    <w:p w:rsidR="008B2D73" w:rsidRPr="00AB3080" w:rsidRDefault="008B2D73" w:rsidP="00AB3080">
      <w:pPr>
        <w:autoSpaceDE w:val="0"/>
        <w:autoSpaceDN w:val="0"/>
        <w:adjustRightInd w:val="0"/>
        <w:spacing w:line="360" w:lineRule="auto"/>
        <w:rPr>
          <w:rFonts w:ascii="Tahoma" w:hAnsi="Tahoma" w:cs="Tahoma"/>
        </w:rPr>
      </w:pPr>
    </w:p>
    <w:p w:rsidR="008B2D73" w:rsidRPr="00AB3080" w:rsidRDefault="00FD2468" w:rsidP="009731F9">
      <w:pPr>
        <w:autoSpaceDE w:val="0"/>
        <w:autoSpaceDN w:val="0"/>
        <w:adjustRightInd w:val="0"/>
        <w:rPr>
          <w:rFonts w:ascii="Tahoma" w:hAnsi="Tahoma" w:cs="Tahoma"/>
          <w:b/>
          <w:bCs/>
        </w:rPr>
      </w:pPr>
      <w:r>
        <w:rPr>
          <w:rFonts w:ascii="Tahoma" w:hAnsi="Tahoma" w:cs="Tahoma"/>
          <w:b/>
          <w:bCs/>
        </w:rPr>
        <w:br w:type="page"/>
      </w:r>
      <w:r w:rsidR="008B2D73" w:rsidRPr="00AB3080">
        <w:rPr>
          <w:rFonts w:ascii="Tahoma" w:hAnsi="Tahoma" w:cs="Tahoma"/>
          <w:b/>
          <w:bCs/>
        </w:rPr>
        <w:lastRenderedPageBreak/>
        <w:t>Rozdział 20</w:t>
      </w:r>
    </w:p>
    <w:p w:rsidR="008B2D73" w:rsidRPr="00AB3080" w:rsidRDefault="008B2D73" w:rsidP="009731F9">
      <w:pPr>
        <w:autoSpaceDE w:val="0"/>
        <w:autoSpaceDN w:val="0"/>
        <w:adjustRightInd w:val="0"/>
        <w:rPr>
          <w:rFonts w:ascii="Tahoma" w:hAnsi="Tahoma" w:cs="Tahoma"/>
          <w:b/>
          <w:bCs/>
        </w:rPr>
      </w:pPr>
      <w:r w:rsidRPr="00AB3080">
        <w:rPr>
          <w:rFonts w:ascii="Tahoma" w:hAnsi="Tahoma" w:cs="Tahoma"/>
          <w:b/>
          <w:bCs/>
        </w:rPr>
        <w:t>Załączniki do SIWZ</w:t>
      </w:r>
    </w:p>
    <w:p w:rsidR="008B2D73" w:rsidRPr="00AB3080" w:rsidRDefault="008B2D73" w:rsidP="00AB3080">
      <w:pPr>
        <w:autoSpaceDE w:val="0"/>
        <w:autoSpaceDN w:val="0"/>
        <w:adjustRightInd w:val="0"/>
        <w:spacing w:line="360" w:lineRule="auto"/>
        <w:rPr>
          <w:rFonts w:ascii="Tahoma" w:hAnsi="Tahoma" w:cs="Tahoma"/>
          <w:b/>
          <w:bCs/>
        </w:rPr>
      </w:pP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Integralną częścią SIWZ są załączniki:</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Załącznik Nr 1 – Szczegółowy Opis Przedmiotu Zamówienia (SOPZ);</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Załącznik Nr 2 – Wzór umowy;</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Załącznik Nr 3 – Wzór oświadczenia o spełnianiu warunków udziału w postępowaniu;</w:t>
      </w:r>
    </w:p>
    <w:p w:rsidR="008B2D73" w:rsidRPr="00AB3080" w:rsidRDefault="008B2D73" w:rsidP="00AB3080">
      <w:pPr>
        <w:autoSpaceDE w:val="0"/>
        <w:autoSpaceDN w:val="0"/>
        <w:adjustRightInd w:val="0"/>
        <w:spacing w:line="360" w:lineRule="auto"/>
        <w:jc w:val="both"/>
        <w:rPr>
          <w:rFonts w:ascii="Tahoma" w:hAnsi="Tahoma" w:cs="Tahoma"/>
        </w:rPr>
      </w:pPr>
      <w:r>
        <w:rPr>
          <w:rFonts w:ascii="Tahoma" w:hAnsi="Tahoma" w:cs="Tahoma"/>
        </w:rPr>
        <w:t>Załącznik Nr 4</w:t>
      </w:r>
      <w:r w:rsidRPr="00AB3080">
        <w:rPr>
          <w:rFonts w:ascii="Tahoma" w:hAnsi="Tahoma" w:cs="Tahoma"/>
        </w:rPr>
        <w:t xml:space="preserve"> – Wzór oświadczenia o braku podstaw do wykluczenia z postępowania;</w:t>
      </w:r>
    </w:p>
    <w:p w:rsidR="008B2D73" w:rsidRPr="00AB3080" w:rsidRDefault="008B2D73" w:rsidP="00AB3080">
      <w:pPr>
        <w:autoSpaceDE w:val="0"/>
        <w:autoSpaceDN w:val="0"/>
        <w:adjustRightInd w:val="0"/>
        <w:spacing w:line="360" w:lineRule="auto"/>
        <w:jc w:val="both"/>
        <w:rPr>
          <w:rFonts w:ascii="Tahoma" w:hAnsi="Tahoma" w:cs="Tahoma"/>
        </w:rPr>
      </w:pPr>
      <w:r>
        <w:rPr>
          <w:rFonts w:ascii="Tahoma" w:hAnsi="Tahoma" w:cs="Tahoma"/>
        </w:rPr>
        <w:t>Załącznik Nr 5</w:t>
      </w:r>
      <w:r w:rsidRPr="00AB3080">
        <w:rPr>
          <w:rFonts w:ascii="Tahoma" w:hAnsi="Tahoma" w:cs="Tahoma"/>
        </w:rPr>
        <w:t xml:space="preserve"> – Wzór listy podmiotów należących do tej samej grupy kapitałowej;</w:t>
      </w:r>
    </w:p>
    <w:p w:rsidR="008B2D73" w:rsidRPr="00AB3080" w:rsidRDefault="008B2D73" w:rsidP="00AB3080">
      <w:pPr>
        <w:autoSpaceDE w:val="0"/>
        <w:autoSpaceDN w:val="0"/>
        <w:adjustRightInd w:val="0"/>
        <w:spacing w:line="360" w:lineRule="auto"/>
        <w:jc w:val="both"/>
        <w:rPr>
          <w:rFonts w:ascii="Tahoma" w:hAnsi="Tahoma" w:cs="Tahoma"/>
        </w:rPr>
      </w:pPr>
      <w:r w:rsidRPr="00AB3080">
        <w:rPr>
          <w:rFonts w:ascii="Tahoma" w:hAnsi="Tahoma" w:cs="Tahoma"/>
        </w:rPr>
        <w:t xml:space="preserve">Załącznik Nr </w:t>
      </w:r>
      <w:r>
        <w:rPr>
          <w:rFonts w:ascii="Tahoma" w:hAnsi="Tahoma" w:cs="Tahoma"/>
        </w:rPr>
        <w:t>5</w:t>
      </w:r>
      <w:r w:rsidRPr="00AB3080">
        <w:rPr>
          <w:rFonts w:ascii="Tahoma" w:hAnsi="Tahoma" w:cs="Tahoma"/>
        </w:rPr>
        <w:t>a – Wzór informacji o tym, że wykonawca nie należy do grupy kapitałowej;</w:t>
      </w:r>
    </w:p>
    <w:p w:rsidR="008B2D73" w:rsidRPr="00AB3080" w:rsidRDefault="008B2D73" w:rsidP="009731F9">
      <w:pPr>
        <w:autoSpaceDE w:val="0"/>
        <w:autoSpaceDN w:val="0"/>
        <w:adjustRightInd w:val="0"/>
        <w:spacing w:line="360" w:lineRule="auto"/>
        <w:jc w:val="both"/>
        <w:rPr>
          <w:rFonts w:ascii="Tahoma" w:hAnsi="Tahoma" w:cs="Tahoma"/>
        </w:rPr>
      </w:pPr>
      <w:r w:rsidRPr="00AB3080">
        <w:rPr>
          <w:rFonts w:ascii="Tahoma" w:hAnsi="Tahoma" w:cs="Tahoma"/>
        </w:rPr>
        <w:t>Załącznik Nr 6 – Wzór formularza ofertowego</w:t>
      </w:r>
      <w:r>
        <w:rPr>
          <w:rFonts w:ascii="Tahoma" w:hAnsi="Tahoma" w:cs="Tahoma"/>
        </w:rPr>
        <w:t>.</w:t>
      </w:r>
    </w:p>
    <w:p w:rsidR="008B2D73" w:rsidRPr="008222B5" w:rsidRDefault="008B2D73" w:rsidP="00AB3080">
      <w:pPr>
        <w:autoSpaceDE w:val="0"/>
        <w:autoSpaceDN w:val="0"/>
        <w:adjustRightInd w:val="0"/>
        <w:spacing w:line="360" w:lineRule="auto"/>
        <w:jc w:val="both"/>
        <w:rPr>
          <w:rFonts w:ascii="Tahoma" w:hAnsi="Tahoma" w:cs="Tahoma"/>
        </w:rPr>
      </w:pPr>
    </w:p>
    <w:sectPr w:rsidR="008B2D73" w:rsidRPr="008222B5" w:rsidSect="002B6824">
      <w:headerReference w:type="default" r:id="rId14"/>
      <w:footerReference w:type="even" r:id="rId15"/>
      <w:footerReference w:type="default" r:id="rId16"/>
      <w:pgSz w:w="11906" w:h="16838"/>
      <w:pgMar w:top="1843" w:right="1417" w:bottom="993" w:left="1417" w:header="568" w:footer="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8C5" w:rsidRDefault="007608C5">
      <w:r>
        <w:separator/>
      </w:r>
    </w:p>
  </w:endnote>
  <w:endnote w:type="continuationSeparator" w:id="0">
    <w:p w:rsidR="007608C5" w:rsidRDefault="0076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8C5" w:rsidRDefault="007608C5" w:rsidP="00485291">
    <w:pPr>
      <w:pStyle w:val="Stopka"/>
      <w:framePr w:wrap="around" w:vAnchor="text" w:hAnchor="margin" w:xAlign="center" w:y="1"/>
      <w:jc w:val="center"/>
      <w:rPr>
        <w:rStyle w:val="Numerstrony"/>
      </w:rPr>
    </w:pPr>
    <w:r>
      <w:rPr>
        <w:rStyle w:val="Numerstrony"/>
      </w:rPr>
      <w:fldChar w:fldCharType="begin"/>
    </w:r>
    <w:r>
      <w:rPr>
        <w:rStyle w:val="Numerstrony"/>
      </w:rPr>
      <w:instrText xml:space="preserve">PAGE  </w:instrText>
    </w:r>
    <w:r>
      <w:rPr>
        <w:rStyle w:val="Numerstrony"/>
      </w:rPr>
      <w:fldChar w:fldCharType="end"/>
    </w:r>
  </w:p>
  <w:p w:rsidR="007608C5" w:rsidRDefault="007608C5" w:rsidP="00485291">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8C5" w:rsidRPr="00EA73A2" w:rsidRDefault="007608C5" w:rsidP="00485291">
    <w:pPr>
      <w:pStyle w:val="Stopka"/>
      <w:jc w:val="center"/>
      <w:rPr>
        <w:rFonts w:ascii="Verdana" w:hAnsi="Verdana" w:cs="Tahoma"/>
        <w:bCs/>
        <w:iCs/>
        <w:sz w:val="18"/>
        <w:szCs w:val="18"/>
      </w:rPr>
    </w:pPr>
    <w:r>
      <w:rPr>
        <w:noProof/>
        <w:lang w:eastAsia="pl-PL"/>
      </w:rPr>
      <w:pict>
        <v:line id="Łącznik prosty 6" o:spid="_x0000_s2053" style="position:absolute;left:0;text-align:left;z-index:251658752;visibility:visible" from="0,-3.2pt" to="450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"/>
      </w:pict>
    </w:r>
    <w:r w:rsidRPr="00EA73A2">
      <w:rPr>
        <w:rFonts w:ascii="Verdana" w:hAnsi="Verdana" w:cs="Tahoma"/>
        <w:sz w:val="18"/>
        <w:szCs w:val="18"/>
      </w:rPr>
      <w:t xml:space="preserve">Projekt pt.: </w:t>
    </w:r>
    <w:proofErr w:type="gramStart"/>
    <w:r w:rsidRPr="00EA73A2">
      <w:rPr>
        <w:rFonts w:ascii="Verdana" w:hAnsi="Verdana" w:cs="Tahoma"/>
        <w:bCs/>
        <w:iCs/>
        <w:sz w:val="18"/>
        <w:szCs w:val="18"/>
      </w:rPr>
      <w:t>,,</w:t>
    </w:r>
    <w:proofErr w:type="gramEnd"/>
    <w:r w:rsidRPr="00EA73A2">
      <w:rPr>
        <w:rFonts w:ascii="Verdana" w:hAnsi="Verdana" w:cs="Tahoma"/>
        <w:bCs/>
        <w:iCs/>
        <w:sz w:val="18"/>
        <w:szCs w:val="18"/>
      </w:rPr>
      <w:t xml:space="preserve">Szkolenie kadr wymiaru sprawiedliwości i prokuratury w zakresie zwalczania </w:t>
    </w:r>
    <w:r>
      <w:rPr>
        <w:rFonts w:ascii="Verdana" w:hAnsi="Verdana" w:cs="Tahoma"/>
        <w:bCs/>
        <w:iCs/>
        <w:sz w:val="18"/>
        <w:szCs w:val="18"/>
      </w:rPr>
      <w:br/>
    </w:r>
    <w:r w:rsidRPr="00EA73A2">
      <w:rPr>
        <w:rFonts w:ascii="Verdana" w:hAnsi="Verdana" w:cs="Tahoma"/>
        <w:bCs/>
        <w:iCs/>
        <w:sz w:val="18"/>
        <w:szCs w:val="18"/>
      </w:rPr>
      <w:t>i zapobiegania przestępczości transgranicznej i zorganizowanej”</w:t>
    </w:r>
  </w:p>
  <w:p w:rsidR="007608C5" w:rsidRPr="00EA73A2" w:rsidRDefault="007608C5" w:rsidP="00485291">
    <w:pPr>
      <w:pStyle w:val="Stopka"/>
      <w:jc w:val="center"/>
      <w:rPr>
        <w:rFonts w:ascii="Verdana" w:hAnsi="Verdana" w:cs="Tahoma"/>
        <w:sz w:val="18"/>
        <w:szCs w:val="18"/>
      </w:rPr>
    </w:pPr>
    <w:r w:rsidRPr="00EA73A2">
      <w:rPr>
        <w:rFonts w:ascii="Verdana" w:hAnsi="Verdana" w:cs="Tahoma"/>
        <w:sz w:val="18"/>
        <w:szCs w:val="18"/>
      </w:rPr>
      <w:t xml:space="preserve">Projekt </w:t>
    </w:r>
    <w:r>
      <w:rPr>
        <w:rFonts w:ascii="Verdana" w:hAnsi="Verdana" w:cs="Tahoma"/>
        <w:sz w:val="18"/>
        <w:szCs w:val="18"/>
      </w:rPr>
      <w:t>realizowany w ramach</w:t>
    </w:r>
    <w:r w:rsidRPr="00EA73A2">
      <w:rPr>
        <w:rFonts w:ascii="Verdana" w:hAnsi="Verdana" w:cs="Tahoma"/>
        <w:sz w:val="18"/>
        <w:szCs w:val="18"/>
      </w:rPr>
      <w:t xml:space="preserve"> </w:t>
    </w:r>
    <w:r>
      <w:rPr>
        <w:rFonts w:ascii="Verdana" w:hAnsi="Verdana" w:cs="Tahoma"/>
        <w:sz w:val="18"/>
        <w:szCs w:val="18"/>
      </w:rPr>
      <w:t>f</w:t>
    </w:r>
    <w:r w:rsidRPr="00EA73A2">
      <w:rPr>
        <w:rFonts w:ascii="Verdana" w:hAnsi="Verdana" w:cs="Tahoma"/>
        <w:sz w:val="18"/>
        <w:szCs w:val="18"/>
      </w:rPr>
      <w:t xml:space="preserve">unduszy </w:t>
    </w:r>
    <w:r>
      <w:rPr>
        <w:rFonts w:ascii="Verdana" w:hAnsi="Verdana" w:cs="Tahoma"/>
        <w:sz w:val="18"/>
        <w:szCs w:val="18"/>
      </w:rPr>
      <w:t>n</w:t>
    </w:r>
    <w:r w:rsidRPr="00EA73A2">
      <w:rPr>
        <w:rFonts w:ascii="Verdana" w:hAnsi="Verdana" w:cs="Tahoma"/>
        <w:sz w:val="18"/>
        <w:szCs w:val="18"/>
      </w:rPr>
      <w:t>orweskich</w:t>
    </w:r>
    <w:r>
      <w:rPr>
        <w:rFonts w:ascii="Verdana" w:hAnsi="Verdana" w:cs="Tahoma"/>
        <w:sz w:val="18"/>
        <w:szCs w:val="18"/>
      </w:rPr>
      <w:t xml:space="preserve"> na lata</w:t>
    </w:r>
    <w:r w:rsidRPr="00EA73A2">
      <w:rPr>
        <w:rFonts w:ascii="Verdana" w:hAnsi="Verdana" w:cs="Tahoma"/>
        <w:sz w:val="18"/>
        <w:szCs w:val="18"/>
      </w:rPr>
      <w:t xml:space="preserve"> 2009-2014</w:t>
    </w:r>
  </w:p>
  <w:p w:rsidR="007608C5" w:rsidRPr="00EA73A2" w:rsidRDefault="007608C5">
    <w:pPr>
      <w:pStyle w:val="Stopka"/>
      <w:rPr>
        <w:rFonts w:ascii="Verdana" w:hAnsi="Verdan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8C5" w:rsidRDefault="007608C5">
      <w:r>
        <w:separator/>
      </w:r>
    </w:p>
  </w:footnote>
  <w:footnote w:type="continuationSeparator" w:id="0">
    <w:p w:rsidR="007608C5" w:rsidRDefault="00760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8C5" w:rsidRPr="00EA73A2" w:rsidRDefault="007608C5" w:rsidP="00EA73A2">
    <w:pPr>
      <w:pStyle w:val="Nagwek"/>
      <w:tabs>
        <w:tab w:val="left" w:pos="1290"/>
      </w:tabs>
      <w:rPr>
        <w:sz w:val="21"/>
        <w:szCs w:val="21"/>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55314" o:spid="_x0000_s2049" type="#_x0000_t75" style="position:absolute;margin-left:0;margin-top:0;width:831.9pt;height:479.7pt;z-index:-251656704;mso-position-horizontal:center;mso-position-horizontal-relative:margin;mso-position-vertical:center;mso-position-vertical-relative:margin" o:allowincell="f">
          <v:imagedata r:id="rId1" o:title="" gain="19661f" blacklevel="22938f"/>
          <w10:wrap anchorx="margin" anchory="margin"/>
        </v:shape>
      </w:pict>
    </w:r>
    <w:r>
      <w:rPr>
        <w:noProof/>
        <w:lang w:eastAsia="pl-PL"/>
      </w:rPr>
      <w:pict>
        <v:shape id="Obraz 1" o:spid="_x0000_s2050" type="#_x0000_t75" style="position:absolute;margin-left:-37.15pt;margin-top:-13.7pt;width:64.55pt;height:56.1pt;z-index:-251659776;visibility:visible" o:allowoverlap="f">
          <v:imagedata r:id="rId2" o:title="" gain="1.25"/>
        </v:shape>
      </w:pict>
    </w:r>
    <w:r>
      <w:rPr>
        <w:noProof/>
        <w:lang w:eastAsia="pl-PL"/>
      </w:rPr>
      <w:pict>
        <v:shape id="Obraz 3" o:spid="_x0000_s2051" type="#_x0000_t75" alt="4141_1.jpg" style="position:absolute;margin-left:414.3pt;margin-top:-25.35pt;width:81.15pt;height:81.15pt;z-index:-251660800;visibility:visible">
          <v:imagedata r:id="rId3" o:title=""/>
        </v:shape>
      </w:pict>
    </w:r>
    <w:r w:rsidRPr="00EA73A2">
      <w:rPr>
        <w:b/>
        <w:sz w:val="28"/>
        <w:szCs w:val="28"/>
      </w:rPr>
      <w:tab/>
    </w:r>
    <w:r w:rsidRPr="00EA73A2">
      <w:rPr>
        <w:b/>
        <w:sz w:val="28"/>
        <w:szCs w:val="28"/>
      </w:rPr>
      <w:tab/>
    </w:r>
    <w:r w:rsidRPr="00EA73A2">
      <w:rPr>
        <w:sz w:val="21"/>
        <w:szCs w:val="21"/>
      </w:rPr>
      <w:tab/>
    </w:r>
  </w:p>
  <w:p w:rsidR="007608C5" w:rsidRPr="00EA73A2" w:rsidRDefault="007608C5" w:rsidP="006C08D5">
    <w:pPr>
      <w:tabs>
        <w:tab w:val="left" w:pos="180"/>
        <w:tab w:val="center" w:pos="4536"/>
        <w:tab w:val="right" w:pos="9072"/>
        <w:tab w:val="right" w:pos="10620"/>
      </w:tabs>
      <w:suppressAutoHyphens w:val="0"/>
      <w:rPr>
        <w:lang w:eastAsia="pl-PL"/>
      </w:rPr>
    </w:pPr>
    <w:r w:rsidRPr="00EA73A2">
      <w:rPr>
        <w:lang w:eastAsia="pl-PL"/>
      </w:rPr>
      <w:tab/>
    </w:r>
    <w:r w:rsidRPr="00EA73A2">
      <w:rPr>
        <w:lang w:eastAsia="pl-PL"/>
      </w:rPr>
      <w:tab/>
    </w:r>
    <w:r w:rsidRPr="00EA73A2">
      <w:rPr>
        <w:lang w:eastAsia="pl-PL"/>
      </w:rPr>
      <w:tab/>
    </w:r>
  </w:p>
  <w:p w:rsidR="007608C5" w:rsidRPr="00A06D0E" w:rsidRDefault="007608C5" w:rsidP="00A06D0E">
    <w:pPr>
      <w:pStyle w:val="Nagwek"/>
      <w:tabs>
        <w:tab w:val="left" w:pos="180"/>
        <w:tab w:val="right" w:pos="10620"/>
      </w:tabs>
      <w:jc w:val="center"/>
      <w:rPr>
        <w:rFonts w:ascii="Verdana" w:hAnsi="Verdana"/>
      </w:rPr>
    </w:pPr>
    <w:r w:rsidRPr="00A06D0E">
      <w:rPr>
        <w:rFonts w:ascii="Verdana" w:hAnsi="Verdana"/>
      </w:rPr>
      <w:t>KRAJOWA SZKOŁA SĄDOWNICTWA I PROKURATURY</w:t>
    </w:r>
  </w:p>
  <w:p w:rsidR="007608C5" w:rsidRPr="00A06D0E" w:rsidRDefault="007608C5" w:rsidP="00A06D0E">
    <w:pPr>
      <w:pStyle w:val="Nagwek"/>
      <w:tabs>
        <w:tab w:val="left" w:pos="180"/>
        <w:tab w:val="right" w:pos="10620"/>
      </w:tabs>
      <w:jc w:val="center"/>
      <w:rPr>
        <w:rFonts w:ascii="Verdana" w:hAnsi="Verdana"/>
        <w:b/>
      </w:rPr>
    </w:pPr>
    <w:r w:rsidRPr="00A06D0E">
      <w:rPr>
        <w:rFonts w:ascii="Verdana" w:hAnsi="Verdana"/>
        <w:b/>
      </w:rPr>
      <w:t>Ośrodek Szkolenia Ustawicznego i Współpracy Międzynarodowej</w:t>
    </w:r>
  </w:p>
  <w:p w:rsidR="007608C5" w:rsidRPr="00A06D0E" w:rsidRDefault="007608C5" w:rsidP="00A06D0E">
    <w:pPr>
      <w:pStyle w:val="Nagwek"/>
      <w:tabs>
        <w:tab w:val="left" w:pos="180"/>
        <w:tab w:val="right" w:pos="10620"/>
      </w:tabs>
      <w:jc w:val="center"/>
      <w:rPr>
        <w:rFonts w:ascii="Verdana" w:hAnsi="Verdana"/>
      </w:rPr>
    </w:pPr>
    <w:proofErr w:type="gramStart"/>
    <w:r w:rsidRPr="00A06D0E">
      <w:rPr>
        <w:rFonts w:ascii="Verdana" w:hAnsi="Verdana"/>
        <w:b/>
      </w:rPr>
      <w:t>w</w:t>
    </w:r>
    <w:proofErr w:type="gramEnd"/>
    <w:r w:rsidRPr="00A06D0E">
      <w:rPr>
        <w:rFonts w:ascii="Verdana" w:hAnsi="Verdana"/>
        <w:b/>
      </w:rPr>
      <w:t xml:space="preserve"> Lublinie</w:t>
    </w:r>
  </w:p>
  <w:p w:rsidR="007608C5" w:rsidRPr="00A06D0E" w:rsidRDefault="007608C5" w:rsidP="00A06D0E">
    <w:pPr>
      <w:pStyle w:val="Nagwek"/>
      <w:rPr>
        <w:rFonts w:ascii="Verdana" w:hAnsi="Verdana"/>
      </w:rPr>
    </w:pPr>
    <w:r>
      <w:rPr>
        <w:noProof/>
        <w:lang w:eastAsia="pl-PL"/>
      </w:rPr>
      <w:pict>
        <v:line id="Łącznik prosty 5" o:spid="_x0000_s2052" style="position:absolute;z-index:251657728;visibility:visible" from="9pt,9.6pt" to="4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"/>
      </w:pict>
    </w:r>
  </w:p>
  <w:p w:rsidR="007608C5" w:rsidRPr="00A06D0E" w:rsidRDefault="007608C5" w:rsidP="00A06D0E">
    <w:pPr>
      <w:pStyle w:val="Nagwek"/>
      <w:jc w:val="center"/>
      <w:rPr>
        <w:rFonts w:ascii="Verdana" w:hAnsi="Verdana"/>
        <w:i/>
        <w:spacing w:val="-10"/>
        <w:sz w:val="16"/>
        <w:szCs w:val="16"/>
      </w:rPr>
    </w:pPr>
    <w:r w:rsidRPr="00A06D0E">
      <w:rPr>
        <w:rFonts w:ascii="Verdana" w:hAnsi="Verdana"/>
        <w:i/>
        <w:spacing w:val="-10"/>
        <w:sz w:val="16"/>
        <w:szCs w:val="16"/>
      </w:rPr>
      <w:t>20 – 076 Lublin, ul. Krakowskie Przedmieście 62 tel. 081 440 87 10, fax 081 440 87 11; e-mail: sekretariat.</w:t>
    </w:r>
    <w:proofErr w:type="gramStart"/>
    <w:r w:rsidRPr="00A06D0E">
      <w:rPr>
        <w:rFonts w:ascii="Verdana" w:hAnsi="Verdana"/>
        <w:i/>
        <w:spacing w:val="-10"/>
        <w:sz w:val="16"/>
        <w:szCs w:val="16"/>
      </w:rPr>
      <w:t>lublin</w:t>
    </w:r>
    <w:proofErr w:type="gramEnd"/>
    <w:r w:rsidRPr="00A06D0E">
      <w:rPr>
        <w:rFonts w:ascii="Verdana" w:hAnsi="Verdana"/>
        <w:i/>
        <w:spacing w:val="-10"/>
        <w:sz w:val="16"/>
        <w:szCs w:val="16"/>
      </w:rPr>
      <w:t>@kssip.</w:t>
    </w:r>
    <w:proofErr w:type="gramStart"/>
    <w:r w:rsidRPr="00A06D0E">
      <w:rPr>
        <w:rFonts w:ascii="Verdana" w:hAnsi="Verdana"/>
        <w:i/>
        <w:spacing w:val="-10"/>
        <w:sz w:val="16"/>
        <w:szCs w:val="16"/>
      </w:rPr>
      <w:t>gov</w:t>
    </w:r>
    <w:proofErr w:type="gramEnd"/>
    <w:r w:rsidRPr="00A06D0E">
      <w:rPr>
        <w:rFonts w:ascii="Verdana" w:hAnsi="Verdana"/>
        <w:i/>
        <w:spacing w:val="-10"/>
        <w:sz w:val="16"/>
        <w:szCs w:val="16"/>
      </w:rPr>
      <w:t>.</w:t>
    </w:r>
    <w:proofErr w:type="gramStart"/>
    <w:r w:rsidRPr="00A06D0E">
      <w:rPr>
        <w:rFonts w:ascii="Verdana" w:hAnsi="Verdana"/>
        <w:i/>
        <w:spacing w:val="-10"/>
        <w:sz w:val="16"/>
        <w:szCs w:val="16"/>
      </w:rPr>
      <w:t>pl</w:t>
    </w:r>
    <w:proofErr w:type="gramEnd"/>
  </w:p>
  <w:p w:rsidR="007608C5" w:rsidRPr="00EA73A2" w:rsidRDefault="007608C5" w:rsidP="002D0C9E">
    <w:pPr>
      <w:tabs>
        <w:tab w:val="center" w:pos="4536"/>
        <w:tab w:val="right" w:pos="9072"/>
      </w:tabs>
      <w:suppressAutoHyphens w:val="0"/>
      <w:jc w:val="right"/>
      <w:rPr>
        <w:sz w:val="22"/>
        <w:szCs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pStyle w:val="Nagwek3"/>
      <w:suff w:val="nothing"/>
      <w:lvlText w:val=""/>
      <w:lvlJc w:val="left"/>
      <w:pPr>
        <w:tabs>
          <w:tab w:val="num" w:pos="720"/>
        </w:tabs>
        <w:ind w:left="720" w:hanging="720"/>
      </w:pPr>
      <w:rPr>
        <w:rFonts w:cs="Times New Roman"/>
      </w:rPr>
    </w:lvl>
    <w:lvl w:ilvl="3">
      <w:start w:val="1"/>
      <w:numFmt w:val="none"/>
      <w:pStyle w:val="Nagwek4"/>
      <w:suff w:val="nothing"/>
      <w:lvlText w:val=""/>
      <w:lvlJc w:val="left"/>
      <w:pPr>
        <w:tabs>
          <w:tab w:val="num" w:pos="864"/>
        </w:tabs>
        <w:ind w:left="864" w:hanging="864"/>
      </w:pPr>
      <w:rPr>
        <w:rFonts w:cs="Times New Roman"/>
      </w:rPr>
    </w:lvl>
    <w:lvl w:ilvl="4">
      <w:start w:val="1"/>
      <w:numFmt w:val="none"/>
      <w:pStyle w:val="Nagwek5"/>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300"/>
        </w:tabs>
        <w:ind w:left="3300" w:hanging="4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6"/>
    <w:lvl w:ilvl="0">
      <w:start w:val="1"/>
      <w:numFmt w:val="decimal"/>
      <w:lvlText w:val="%1."/>
      <w:lvlJc w:val="left"/>
      <w:pPr>
        <w:tabs>
          <w:tab w:val="num" w:pos="720"/>
        </w:tabs>
        <w:ind w:left="720" w:hanging="360"/>
      </w:pPr>
      <w:rPr>
        <w:rFonts w:cs="Times New Roman"/>
        <w:b w:val="0"/>
        <w:i w:val="0"/>
        <w:sz w:val="24"/>
      </w:rPr>
    </w:lvl>
  </w:abstractNum>
  <w:abstractNum w:abstractNumId="4">
    <w:nsid w:val="00000005"/>
    <w:multiLevelType w:val="singleLevel"/>
    <w:tmpl w:val="00000005"/>
    <w:name w:val="WW8Num9"/>
    <w:lvl w:ilvl="0">
      <w:start w:val="1"/>
      <w:numFmt w:val="decimal"/>
      <w:lvlText w:val="%1."/>
      <w:lvlJc w:val="left"/>
      <w:pPr>
        <w:tabs>
          <w:tab w:val="num" w:pos="644"/>
        </w:tabs>
        <w:ind w:left="644" w:hanging="360"/>
      </w:pPr>
      <w:rPr>
        <w:rFonts w:cs="Times New Roman"/>
        <w:sz w:val="24"/>
      </w:rPr>
    </w:lvl>
  </w:abstractNum>
  <w:abstractNum w:abstractNumId="5">
    <w:nsid w:val="00000006"/>
    <w:multiLevelType w:val="singleLevel"/>
    <w:tmpl w:val="00000006"/>
    <w:name w:val="WW8Num10"/>
    <w:lvl w:ilvl="0">
      <w:start w:val="1"/>
      <w:numFmt w:val="decimal"/>
      <w:lvlText w:val="%1."/>
      <w:lvlJc w:val="left"/>
      <w:pPr>
        <w:tabs>
          <w:tab w:val="num" w:pos="1080"/>
        </w:tabs>
        <w:ind w:left="1080" w:hanging="360"/>
      </w:pPr>
      <w:rPr>
        <w:rFonts w:cs="Times New Roman"/>
        <w:b w:val="0"/>
        <w:i w:val="0"/>
        <w:sz w:val="24"/>
      </w:rPr>
    </w:lvl>
  </w:abstractNum>
  <w:abstractNum w:abstractNumId="6">
    <w:nsid w:val="00000007"/>
    <w:multiLevelType w:val="singleLevel"/>
    <w:tmpl w:val="00000007"/>
    <w:name w:val="WW8Num12"/>
    <w:lvl w:ilvl="0">
      <w:start w:val="1"/>
      <w:numFmt w:val="decimal"/>
      <w:lvlText w:val="%1."/>
      <w:lvlJc w:val="left"/>
      <w:pPr>
        <w:tabs>
          <w:tab w:val="num" w:pos="2160"/>
        </w:tabs>
        <w:ind w:left="2160" w:hanging="360"/>
      </w:pPr>
      <w:rPr>
        <w:rFonts w:cs="Times New Roman"/>
        <w:b w:val="0"/>
        <w:i w:val="0"/>
        <w:sz w:val="24"/>
      </w:rPr>
    </w:lvl>
  </w:abstractNum>
  <w:abstractNum w:abstractNumId="7">
    <w:nsid w:val="00000008"/>
    <w:multiLevelType w:val="singleLevel"/>
    <w:tmpl w:val="00000008"/>
    <w:name w:val="WW8Num13"/>
    <w:lvl w:ilvl="0">
      <w:start w:val="2"/>
      <w:numFmt w:val="decimal"/>
      <w:lvlText w:val="%1)"/>
      <w:lvlJc w:val="left"/>
      <w:pPr>
        <w:tabs>
          <w:tab w:val="num" w:pos="1080"/>
        </w:tabs>
        <w:ind w:left="1080" w:hanging="360"/>
      </w:pPr>
      <w:rPr>
        <w:rFonts w:cs="Times New Roman"/>
        <w:sz w:val="24"/>
      </w:rPr>
    </w:lvl>
  </w:abstractNum>
  <w:abstractNum w:abstractNumId="8">
    <w:nsid w:val="0000000A"/>
    <w:multiLevelType w:val="multilevel"/>
    <w:tmpl w:val="0000000A"/>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nsid w:val="0000000B"/>
    <w:multiLevelType w:val="singleLevel"/>
    <w:tmpl w:val="0000000B"/>
    <w:name w:val="WW8Num17"/>
    <w:lvl w:ilvl="0">
      <w:start w:val="1"/>
      <w:numFmt w:val="decimal"/>
      <w:lvlText w:val="%1)"/>
      <w:lvlJc w:val="left"/>
      <w:pPr>
        <w:tabs>
          <w:tab w:val="num" w:pos="720"/>
        </w:tabs>
        <w:ind w:left="720" w:hanging="360"/>
      </w:pPr>
      <w:rPr>
        <w:rFonts w:cs="Times New Roman"/>
      </w:rPr>
    </w:lvl>
  </w:abstractNum>
  <w:abstractNum w:abstractNumId="10">
    <w:nsid w:val="0000000C"/>
    <w:multiLevelType w:val="singleLevel"/>
    <w:tmpl w:val="0000000C"/>
    <w:name w:val="WW8Num18"/>
    <w:lvl w:ilvl="0">
      <w:start w:val="1"/>
      <w:numFmt w:val="decimal"/>
      <w:lvlText w:val="%1)"/>
      <w:lvlJc w:val="left"/>
      <w:pPr>
        <w:tabs>
          <w:tab w:val="num" w:pos="720"/>
        </w:tabs>
        <w:ind w:left="720" w:hanging="360"/>
      </w:pPr>
      <w:rPr>
        <w:rFonts w:cs="Times New Roman"/>
      </w:rPr>
    </w:lvl>
  </w:abstractNum>
  <w:abstractNum w:abstractNumId="11">
    <w:nsid w:val="0000000D"/>
    <w:multiLevelType w:val="singleLevel"/>
    <w:tmpl w:val="0000000D"/>
    <w:name w:val="WW8Num20"/>
    <w:lvl w:ilvl="0">
      <w:start w:val="1"/>
      <w:numFmt w:val="decimal"/>
      <w:lvlText w:val="%1)"/>
      <w:lvlJc w:val="left"/>
      <w:pPr>
        <w:tabs>
          <w:tab w:val="num" w:pos="720"/>
        </w:tabs>
        <w:ind w:left="720" w:hanging="360"/>
      </w:pPr>
      <w:rPr>
        <w:rFonts w:cs="Times New Roman"/>
      </w:rPr>
    </w:lvl>
  </w:abstractNum>
  <w:abstractNum w:abstractNumId="12">
    <w:nsid w:val="0000000E"/>
    <w:multiLevelType w:val="multilevel"/>
    <w:tmpl w:val="0000000E"/>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851"/>
        </w:tabs>
        <w:ind w:left="851" w:hanging="454"/>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F"/>
    <w:multiLevelType w:val="singleLevel"/>
    <w:tmpl w:val="0000000F"/>
    <w:name w:val="WW8Num25"/>
    <w:lvl w:ilvl="0">
      <w:start w:val="1"/>
      <w:numFmt w:val="decimal"/>
      <w:lvlText w:val="%1."/>
      <w:lvlJc w:val="left"/>
      <w:pPr>
        <w:tabs>
          <w:tab w:val="num" w:pos="720"/>
        </w:tabs>
        <w:ind w:left="720" w:hanging="360"/>
      </w:pPr>
      <w:rPr>
        <w:rFonts w:cs="Times New Roman"/>
      </w:rPr>
    </w:lvl>
  </w:abstractNum>
  <w:abstractNum w:abstractNumId="14">
    <w:nsid w:val="00000010"/>
    <w:multiLevelType w:val="singleLevel"/>
    <w:tmpl w:val="00000010"/>
    <w:name w:val="WW8Num29"/>
    <w:lvl w:ilvl="0">
      <w:start w:val="1"/>
      <w:numFmt w:val="decimal"/>
      <w:lvlText w:val="%1."/>
      <w:lvlJc w:val="left"/>
      <w:pPr>
        <w:tabs>
          <w:tab w:val="num" w:pos="720"/>
        </w:tabs>
        <w:ind w:left="720" w:hanging="360"/>
      </w:pPr>
      <w:rPr>
        <w:rFonts w:cs="Times New Roman"/>
        <w:sz w:val="24"/>
        <w:szCs w:val="24"/>
      </w:rPr>
    </w:lvl>
  </w:abstractNum>
  <w:abstractNum w:abstractNumId="15">
    <w:nsid w:val="00000011"/>
    <w:multiLevelType w:val="singleLevel"/>
    <w:tmpl w:val="00000011"/>
    <w:name w:val="WW8Num31"/>
    <w:lvl w:ilvl="0">
      <w:start w:val="1"/>
      <w:numFmt w:val="decimal"/>
      <w:lvlText w:val="%1."/>
      <w:lvlJc w:val="left"/>
      <w:pPr>
        <w:tabs>
          <w:tab w:val="num" w:pos="720"/>
        </w:tabs>
        <w:ind w:left="720" w:hanging="360"/>
      </w:pPr>
      <w:rPr>
        <w:rFonts w:cs="Times New Roman"/>
      </w:rPr>
    </w:lvl>
  </w:abstractNum>
  <w:abstractNum w:abstractNumId="16">
    <w:nsid w:val="00000012"/>
    <w:multiLevelType w:val="singleLevel"/>
    <w:tmpl w:val="00000012"/>
    <w:name w:val="WW8Num32"/>
    <w:lvl w:ilvl="0">
      <w:start w:val="1"/>
      <w:numFmt w:val="decimal"/>
      <w:lvlText w:val="%1."/>
      <w:lvlJc w:val="left"/>
      <w:pPr>
        <w:tabs>
          <w:tab w:val="num" w:pos="720"/>
        </w:tabs>
        <w:ind w:left="720" w:hanging="360"/>
      </w:pPr>
      <w:rPr>
        <w:rFonts w:cs="Times New Roman"/>
      </w:rPr>
    </w:lvl>
  </w:abstractNum>
  <w:abstractNum w:abstractNumId="17">
    <w:nsid w:val="00000013"/>
    <w:multiLevelType w:val="singleLevel"/>
    <w:tmpl w:val="00000013"/>
    <w:name w:val="WW8Num34"/>
    <w:lvl w:ilvl="0">
      <w:start w:val="1"/>
      <w:numFmt w:val="decimal"/>
      <w:lvlText w:val="%1."/>
      <w:lvlJc w:val="left"/>
      <w:pPr>
        <w:tabs>
          <w:tab w:val="num" w:pos="720"/>
        </w:tabs>
        <w:ind w:left="720" w:hanging="360"/>
      </w:pPr>
      <w:rPr>
        <w:rFonts w:cs="Times New Roman"/>
        <w:b w:val="0"/>
        <w:i w:val="0"/>
      </w:rPr>
    </w:lvl>
  </w:abstractNum>
  <w:abstractNum w:abstractNumId="18">
    <w:nsid w:val="00000014"/>
    <w:multiLevelType w:val="singleLevel"/>
    <w:tmpl w:val="00000014"/>
    <w:name w:val="WW8Num36"/>
    <w:lvl w:ilvl="0">
      <w:start w:val="1"/>
      <w:numFmt w:val="decimal"/>
      <w:lvlText w:val="%1."/>
      <w:lvlJc w:val="left"/>
      <w:pPr>
        <w:tabs>
          <w:tab w:val="num" w:pos="2770"/>
        </w:tabs>
        <w:ind w:left="2770" w:hanging="360"/>
      </w:pPr>
      <w:rPr>
        <w:rFonts w:cs="Times New Roman"/>
        <w:b w:val="0"/>
        <w:i w:val="0"/>
      </w:rPr>
    </w:lvl>
  </w:abstractNum>
  <w:abstractNum w:abstractNumId="19">
    <w:nsid w:val="00000015"/>
    <w:multiLevelType w:val="multilevel"/>
    <w:tmpl w:val="00000015"/>
    <w:name w:val="WW8Num37"/>
    <w:lvl w:ilvl="0">
      <w:start w:val="1"/>
      <w:numFmt w:val="decimal"/>
      <w:lvlText w:val="%1."/>
      <w:lvlJc w:val="left"/>
      <w:pPr>
        <w:tabs>
          <w:tab w:val="num" w:pos="1080"/>
        </w:tabs>
        <w:ind w:left="1080" w:hanging="360"/>
      </w:pPr>
      <w:rPr>
        <w:rFonts w:cs="Times New Roman"/>
        <w:b w:val="0"/>
        <w:i w:val="0"/>
      </w:rPr>
    </w:lvl>
    <w:lvl w:ilvl="1">
      <w:start w:val="1"/>
      <w:numFmt w:val="lowerLetter"/>
      <w:lvlText w:val="%2)"/>
      <w:lvlJc w:val="left"/>
      <w:pPr>
        <w:tabs>
          <w:tab w:val="num" w:pos="1800"/>
        </w:tabs>
        <w:ind w:left="1800" w:hanging="360"/>
      </w:pPr>
      <w:rPr>
        <w:rFonts w:cs="Times New Roman"/>
        <w:b w:val="0"/>
        <w:i w:val="0"/>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0">
    <w:nsid w:val="00000017"/>
    <w:multiLevelType w:val="singleLevel"/>
    <w:tmpl w:val="00000017"/>
    <w:name w:val="WW8Num39"/>
    <w:lvl w:ilvl="0">
      <w:start w:val="1"/>
      <w:numFmt w:val="decimal"/>
      <w:lvlText w:val="%1)"/>
      <w:lvlJc w:val="left"/>
      <w:pPr>
        <w:tabs>
          <w:tab w:val="num" w:pos="1068"/>
        </w:tabs>
        <w:ind w:left="1068" w:hanging="360"/>
      </w:pPr>
      <w:rPr>
        <w:rFonts w:cs="Times New Roman"/>
      </w:rPr>
    </w:lvl>
  </w:abstractNum>
  <w:abstractNum w:abstractNumId="21">
    <w:nsid w:val="00000018"/>
    <w:multiLevelType w:val="singleLevel"/>
    <w:tmpl w:val="00000018"/>
    <w:name w:val="WW8Num40"/>
    <w:lvl w:ilvl="0">
      <w:start w:val="1"/>
      <w:numFmt w:val="decimal"/>
      <w:lvlText w:val="%1)"/>
      <w:lvlJc w:val="left"/>
      <w:pPr>
        <w:tabs>
          <w:tab w:val="num" w:pos="825"/>
        </w:tabs>
        <w:ind w:left="825" w:hanging="465"/>
      </w:pPr>
      <w:rPr>
        <w:rFonts w:cs="Times New Roman"/>
      </w:rPr>
    </w:lvl>
  </w:abstractNum>
  <w:abstractNum w:abstractNumId="22">
    <w:nsid w:val="00000019"/>
    <w:multiLevelType w:val="singleLevel"/>
    <w:tmpl w:val="00000019"/>
    <w:name w:val="WW8Num41"/>
    <w:lvl w:ilvl="0">
      <w:start w:val="1"/>
      <w:numFmt w:val="decimal"/>
      <w:lvlText w:val="%1."/>
      <w:lvlJc w:val="left"/>
      <w:pPr>
        <w:tabs>
          <w:tab w:val="num" w:pos="720"/>
        </w:tabs>
        <w:ind w:left="720" w:hanging="360"/>
      </w:pPr>
      <w:rPr>
        <w:rFonts w:cs="Times New Roman"/>
        <w:b w:val="0"/>
        <w:i w:val="0"/>
      </w:rPr>
    </w:lvl>
  </w:abstractNum>
  <w:abstractNum w:abstractNumId="23">
    <w:nsid w:val="0000001A"/>
    <w:multiLevelType w:val="singleLevel"/>
    <w:tmpl w:val="0000001A"/>
    <w:name w:val="WW8Num42"/>
    <w:lvl w:ilvl="0">
      <w:start w:val="1"/>
      <w:numFmt w:val="decimal"/>
      <w:lvlText w:val="%1."/>
      <w:lvlJc w:val="left"/>
      <w:pPr>
        <w:tabs>
          <w:tab w:val="num" w:pos="1080"/>
        </w:tabs>
        <w:ind w:left="1080" w:hanging="360"/>
      </w:pPr>
      <w:rPr>
        <w:rFonts w:cs="Times New Roman"/>
      </w:rPr>
    </w:lvl>
  </w:abstractNum>
  <w:abstractNum w:abstractNumId="24">
    <w:nsid w:val="0000001B"/>
    <w:multiLevelType w:val="singleLevel"/>
    <w:tmpl w:val="0000001B"/>
    <w:name w:val="WW8Num43"/>
    <w:lvl w:ilvl="0">
      <w:start w:val="1"/>
      <w:numFmt w:val="decimal"/>
      <w:lvlText w:val="%1)"/>
      <w:lvlJc w:val="left"/>
      <w:pPr>
        <w:tabs>
          <w:tab w:val="num" w:pos="2520"/>
        </w:tabs>
        <w:ind w:left="2520" w:hanging="360"/>
      </w:pPr>
      <w:rPr>
        <w:rFonts w:cs="Times New Roman"/>
        <w:b w:val="0"/>
        <w:i w:val="0"/>
        <w:color w:val="auto"/>
      </w:rPr>
    </w:lvl>
  </w:abstractNum>
  <w:abstractNum w:abstractNumId="25">
    <w:nsid w:val="0000001C"/>
    <w:multiLevelType w:val="singleLevel"/>
    <w:tmpl w:val="0000001C"/>
    <w:name w:val="WW8Num45"/>
    <w:lvl w:ilvl="0">
      <w:start w:val="1"/>
      <w:numFmt w:val="decimal"/>
      <w:lvlText w:val="%1)"/>
      <w:lvlJc w:val="left"/>
      <w:pPr>
        <w:tabs>
          <w:tab w:val="num" w:pos="1440"/>
        </w:tabs>
        <w:ind w:left="1440" w:hanging="360"/>
      </w:pPr>
      <w:rPr>
        <w:rFonts w:cs="Times New Roman"/>
      </w:rPr>
    </w:lvl>
  </w:abstractNum>
  <w:abstractNum w:abstractNumId="26">
    <w:nsid w:val="0000001E"/>
    <w:multiLevelType w:val="singleLevel"/>
    <w:tmpl w:val="0000001E"/>
    <w:name w:val="WW8Num48"/>
    <w:lvl w:ilvl="0">
      <w:start w:val="1"/>
      <w:numFmt w:val="decimal"/>
      <w:lvlText w:val="%1."/>
      <w:lvlJc w:val="left"/>
      <w:pPr>
        <w:tabs>
          <w:tab w:val="num" w:pos="720"/>
        </w:tabs>
        <w:ind w:left="720" w:hanging="360"/>
      </w:pPr>
      <w:rPr>
        <w:rFonts w:cs="Times New Roman"/>
      </w:rPr>
    </w:lvl>
  </w:abstractNum>
  <w:abstractNum w:abstractNumId="27">
    <w:nsid w:val="029B231F"/>
    <w:multiLevelType w:val="multilevel"/>
    <w:tmpl w:val="26828C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07DD676D"/>
    <w:multiLevelType w:val="hybridMultilevel"/>
    <w:tmpl w:val="F3BE8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0D076513"/>
    <w:multiLevelType w:val="hybridMultilevel"/>
    <w:tmpl w:val="9C5C0E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132D655C"/>
    <w:multiLevelType w:val="hybridMultilevel"/>
    <w:tmpl w:val="0B98231C"/>
    <w:lvl w:ilvl="0" w:tplc="BA1A2D2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1CA051CD"/>
    <w:multiLevelType w:val="hybridMultilevel"/>
    <w:tmpl w:val="B78E494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20D8472B"/>
    <w:multiLevelType w:val="multilevel"/>
    <w:tmpl w:val="7A9411E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261109BD"/>
    <w:multiLevelType w:val="hybridMultilevel"/>
    <w:tmpl w:val="A9CCA026"/>
    <w:lvl w:ilvl="0" w:tplc="0415000F">
      <w:start w:val="1"/>
      <w:numFmt w:val="decimal"/>
      <w:lvlText w:val="%1."/>
      <w:lvlJc w:val="left"/>
      <w:pPr>
        <w:ind w:left="928"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nsid w:val="30920314"/>
    <w:multiLevelType w:val="hybridMultilevel"/>
    <w:tmpl w:val="73C01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9582671"/>
    <w:multiLevelType w:val="hybridMultilevel"/>
    <w:tmpl w:val="360279EA"/>
    <w:lvl w:ilvl="0" w:tplc="A0E87FB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F2C30EF"/>
    <w:multiLevelType w:val="multilevel"/>
    <w:tmpl w:val="E10884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48EE1C30"/>
    <w:multiLevelType w:val="multilevel"/>
    <w:tmpl w:val="82208792"/>
    <w:lvl w:ilvl="0">
      <w:start w:val="1"/>
      <w:numFmt w:val="decimal"/>
      <w:lvlText w:val="%1."/>
      <w:lvlJc w:val="left"/>
      <w:pPr>
        <w:tabs>
          <w:tab w:val="num" w:pos="720"/>
        </w:tabs>
        <w:ind w:left="720" w:hanging="360"/>
      </w:pPr>
      <w:rPr>
        <w:rFonts w:cs="Times New Roman"/>
      </w:rPr>
    </w:lvl>
    <w:lvl w:ilvl="1">
      <w:start w:val="3"/>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49F20ED5"/>
    <w:multiLevelType w:val="hybridMultilevel"/>
    <w:tmpl w:val="79B221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BDC76B7"/>
    <w:multiLevelType w:val="hybridMultilevel"/>
    <w:tmpl w:val="2990F254"/>
    <w:lvl w:ilvl="0" w:tplc="E142626E">
      <w:start w:val="1"/>
      <w:numFmt w:val="upperRoman"/>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2D87EB2"/>
    <w:multiLevelType w:val="hybridMultilevel"/>
    <w:tmpl w:val="8C68135C"/>
    <w:lvl w:ilvl="0" w:tplc="387446B6">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36F133D"/>
    <w:multiLevelType w:val="hybridMultilevel"/>
    <w:tmpl w:val="85BAD554"/>
    <w:lvl w:ilvl="0" w:tplc="A12EEF4E">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4D231C1"/>
    <w:multiLevelType w:val="hybridMultilevel"/>
    <w:tmpl w:val="FF920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B825A91"/>
    <w:multiLevelType w:val="hybridMultilevel"/>
    <w:tmpl w:val="C7F219CC"/>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4">
    <w:nsid w:val="5BBF6656"/>
    <w:multiLevelType w:val="hybridMultilevel"/>
    <w:tmpl w:val="46ACC7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1E00918"/>
    <w:multiLevelType w:val="hybridMultilevel"/>
    <w:tmpl w:val="2B38635A"/>
    <w:lvl w:ilvl="0" w:tplc="D334F46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6">
    <w:nsid w:val="6B6C5BEF"/>
    <w:multiLevelType w:val="hybridMultilevel"/>
    <w:tmpl w:val="7300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2237AA0"/>
    <w:multiLevelType w:val="hybridMultilevel"/>
    <w:tmpl w:val="2CF87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F756F2C"/>
    <w:multiLevelType w:val="multilevel"/>
    <w:tmpl w:val="5DBAFB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7FAA5E89"/>
    <w:multiLevelType w:val="hybridMultilevel"/>
    <w:tmpl w:val="F9F6F1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8"/>
  </w:num>
  <w:num w:numId="3">
    <w:abstractNumId w:val="36"/>
  </w:num>
  <w:num w:numId="4">
    <w:abstractNumId w:val="37"/>
  </w:num>
  <w:num w:numId="5">
    <w:abstractNumId w:val="27"/>
  </w:num>
  <w:num w:numId="6">
    <w:abstractNumId w:val="41"/>
  </w:num>
  <w:num w:numId="7">
    <w:abstractNumId w:val="33"/>
  </w:num>
  <w:num w:numId="8">
    <w:abstractNumId w:val="35"/>
  </w:num>
  <w:num w:numId="9">
    <w:abstractNumId w:val="29"/>
  </w:num>
  <w:num w:numId="10">
    <w:abstractNumId w:val="38"/>
  </w:num>
  <w:num w:numId="11">
    <w:abstractNumId w:val="32"/>
  </w:num>
  <w:num w:numId="12">
    <w:abstractNumId w:val="47"/>
  </w:num>
  <w:num w:numId="13">
    <w:abstractNumId w:val="49"/>
  </w:num>
  <w:num w:numId="14">
    <w:abstractNumId w:val="34"/>
  </w:num>
  <w:num w:numId="15">
    <w:abstractNumId w:val="44"/>
  </w:num>
  <w:num w:numId="16">
    <w:abstractNumId w:val="28"/>
  </w:num>
  <w:num w:numId="17">
    <w:abstractNumId w:val="43"/>
  </w:num>
  <w:num w:numId="18">
    <w:abstractNumId w:val="45"/>
  </w:num>
  <w:num w:numId="19">
    <w:abstractNumId w:val="46"/>
  </w:num>
  <w:num w:numId="20">
    <w:abstractNumId w:val="42"/>
  </w:num>
  <w:num w:numId="21">
    <w:abstractNumId w:val="39"/>
  </w:num>
  <w:num w:numId="22">
    <w:abstractNumId w:val="40"/>
  </w:num>
  <w:num w:numId="23">
    <w:abstractNumId w:val="31"/>
  </w:num>
  <w:num w:numId="24">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B0A"/>
    <w:rsid w:val="000002C7"/>
    <w:rsid w:val="00002D11"/>
    <w:rsid w:val="00005780"/>
    <w:rsid w:val="00006541"/>
    <w:rsid w:val="0000740E"/>
    <w:rsid w:val="00011301"/>
    <w:rsid w:val="00012744"/>
    <w:rsid w:val="00014EEE"/>
    <w:rsid w:val="0002126D"/>
    <w:rsid w:val="00022BEF"/>
    <w:rsid w:val="0002380C"/>
    <w:rsid w:val="000251C8"/>
    <w:rsid w:val="00026B5C"/>
    <w:rsid w:val="00031069"/>
    <w:rsid w:val="000345AC"/>
    <w:rsid w:val="0003566B"/>
    <w:rsid w:val="00037EDE"/>
    <w:rsid w:val="00040482"/>
    <w:rsid w:val="00040B0F"/>
    <w:rsid w:val="00042861"/>
    <w:rsid w:val="00042E30"/>
    <w:rsid w:val="000431D0"/>
    <w:rsid w:val="000437E7"/>
    <w:rsid w:val="00046D9E"/>
    <w:rsid w:val="00050C24"/>
    <w:rsid w:val="00051C15"/>
    <w:rsid w:val="00052155"/>
    <w:rsid w:val="00052CFF"/>
    <w:rsid w:val="00054D4F"/>
    <w:rsid w:val="00057B53"/>
    <w:rsid w:val="00060854"/>
    <w:rsid w:val="00060870"/>
    <w:rsid w:val="00060E3B"/>
    <w:rsid w:val="00063E6F"/>
    <w:rsid w:val="00067062"/>
    <w:rsid w:val="00071479"/>
    <w:rsid w:val="0007202F"/>
    <w:rsid w:val="0007372F"/>
    <w:rsid w:val="00074094"/>
    <w:rsid w:val="00076E54"/>
    <w:rsid w:val="000809FA"/>
    <w:rsid w:val="00080AFE"/>
    <w:rsid w:val="00081DA2"/>
    <w:rsid w:val="00082314"/>
    <w:rsid w:val="00084920"/>
    <w:rsid w:val="00084F58"/>
    <w:rsid w:val="0008573B"/>
    <w:rsid w:val="00085C2C"/>
    <w:rsid w:val="0009126B"/>
    <w:rsid w:val="00092C93"/>
    <w:rsid w:val="0009315A"/>
    <w:rsid w:val="0009599B"/>
    <w:rsid w:val="000A058A"/>
    <w:rsid w:val="000A0D34"/>
    <w:rsid w:val="000A0D8B"/>
    <w:rsid w:val="000A0D9C"/>
    <w:rsid w:val="000A15C8"/>
    <w:rsid w:val="000A1885"/>
    <w:rsid w:val="000A1FDF"/>
    <w:rsid w:val="000A204E"/>
    <w:rsid w:val="000A2FFB"/>
    <w:rsid w:val="000A3659"/>
    <w:rsid w:val="000A41A7"/>
    <w:rsid w:val="000A4894"/>
    <w:rsid w:val="000A6132"/>
    <w:rsid w:val="000B08A9"/>
    <w:rsid w:val="000B1891"/>
    <w:rsid w:val="000B22B5"/>
    <w:rsid w:val="000B2480"/>
    <w:rsid w:val="000B256F"/>
    <w:rsid w:val="000B2B7E"/>
    <w:rsid w:val="000B474E"/>
    <w:rsid w:val="000C2FEE"/>
    <w:rsid w:val="000C312B"/>
    <w:rsid w:val="000C3DAC"/>
    <w:rsid w:val="000C4A75"/>
    <w:rsid w:val="000D263E"/>
    <w:rsid w:val="000D3066"/>
    <w:rsid w:val="000D324E"/>
    <w:rsid w:val="000D4E20"/>
    <w:rsid w:val="000D6DDC"/>
    <w:rsid w:val="000E06BC"/>
    <w:rsid w:val="000E2AA7"/>
    <w:rsid w:val="000E3BCA"/>
    <w:rsid w:val="000E461A"/>
    <w:rsid w:val="000E60D0"/>
    <w:rsid w:val="000F32D5"/>
    <w:rsid w:val="000F425A"/>
    <w:rsid w:val="000F4843"/>
    <w:rsid w:val="000F4ACF"/>
    <w:rsid w:val="000F5162"/>
    <w:rsid w:val="000F5173"/>
    <w:rsid w:val="000F6198"/>
    <w:rsid w:val="000F6A97"/>
    <w:rsid w:val="000F7264"/>
    <w:rsid w:val="000F7ACF"/>
    <w:rsid w:val="00100385"/>
    <w:rsid w:val="00100CEF"/>
    <w:rsid w:val="00101846"/>
    <w:rsid w:val="00102EC8"/>
    <w:rsid w:val="00103326"/>
    <w:rsid w:val="001070DA"/>
    <w:rsid w:val="0011029E"/>
    <w:rsid w:val="00112930"/>
    <w:rsid w:val="00112936"/>
    <w:rsid w:val="00114979"/>
    <w:rsid w:val="0011590C"/>
    <w:rsid w:val="001163E3"/>
    <w:rsid w:val="00116EDB"/>
    <w:rsid w:val="001178FA"/>
    <w:rsid w:val="00117970"/>
    <w:rsid w:val="00117BA9"/>
    <w:rsid w:val="00121A6A"/>
    <w:rsid w:val="00125EE0"/>
    <w:rsid w:val="00125EF2"/>
    <w:rsid w:val="00126DA0"/>
    <w:rsid w:val="00127F21"/>
    <w:rsid w:val="00131CBE"/>
    <w:rsid w:val="00132E34"/>
    <w:rsid w:val="0013346C"/>
    <w:rsid w:val="00133533"/>
    <w:rsid w:val="001346A8"/>
    <w:rsid w:val="00135ACD"/>
    <w:rsid w:val="001360C7"/>
    <w:rsid w:val="0013678B"/>
    <w:rsid w:val="00137F22"/>
    <w:rsid w:val="001400CB"/>
    <w:rsid w:val="00140B48"/>
    <w:rsid w:val="001434BD"/>
    <w:rsid w:val="001439E4"/>
    <w:rsid w:val="00146362"/>
    <w:rsid w:val="00146D9B"/>
    <w:rsid w:val="001518C2"/>
    <w:rsid w:val="00153277"/>
    <w:rsid w:val="0015405A"/>
    <w:rsid w:val="0015442D"/>
    <w:rsid w:val="001632EB"/>
    <w:rsid w:val="0016692F"/>
    <w:rsid w:val="001671F1"/>
    <w:rsid w:val="00167FEA"/>
    <w:rsid w:val="0017009A"/>
    <w:rsid w:val="00172E38"/>
    <w:rsid w:val="00172F82"/>
    <w:rsid w:val="001735A6"/>
    <w:rsid w:val="00176F1B"/>
    <w:rsid w:val="00177EEB"/>
    <w:rsid w:val="00184203"/>
    <w:rsid w:val="001842A0"/>
    <w:rsid w:val="00184A19"/>
    <w:rsid w:val="00185D01"/>
    <w:rsid w:val="00191AAB"/>
    <w:rsid w:val="00194196"/>
    <w:rsid w:val="001949A0"/>
    <w:rsid w:val="00194FE4"/>
    <w:rsid w:val="00196247"/>
    <w:rsid w:val="001963F6"/>
    <w:rsid w:val="001965DD"/>
    <w:rsid w:val="00196B68"/>
    <w:rsid w:val="001A1FAF"/>
    <w:rsid w:val="001A393B"/>
    <w:rsid w:val="001A4E45"/>
    <w:rsid w:val="001A5646"/>
    <w:rsid w:val="001A5AE3"/>
    <w:rsid w:val="001A6DC6"/>
    <w:rsid w:val="001A7D43"/>
    <w:rsid w:val="001B1492"/>
    <w:rsid w:val="001B1BAA"/>
    <w:rsid w:val="001B2F06"/>
    <w:rsid w:val="001B5387"/>
    <w:rsid w:val="001B6F8B"/>
    <w:rsid w:val="001C09CF"/>
    <w:rsid w:val="001C1A2D"/>
    <w:rsid w:val="001C2927"/>
    <w:rsid w:val="001C2A0C"/>
    <w:rsid w:val="001C34CD"/>
    <w:rsid w:val="001C4919"/>
    <w:rsid w:val="001C4998"/>
    <w:rsid w:val="001C5623"/>
    <w:rsid w:val="001C5FCC"/>
    <w:rsid w:val="001C66AC"/>
    <w:rsid w:val="001C6A8C"/>
    <w:rsid w:val="001C7A47"/>
    <w:rsid w:val="001C7CAE"/>
    <w:rsid w:val="001D2C5F"/>
    <w:rsid w:val="001D3D10"/>
    <w:rsid w:val="001D3F45"/>
    <w:rsid w:val="001D6620"/>
    <w:rsid w:val="001D6CFA"/>
    <w:rsid w:val="001D78F0"/>
    <w:rsid w:val="001E292A"/>
    <w:rsid w:val="001E44E5"/>
    <w:rsid w:val="001E4AB2"/>
    <w:rsid w:val="001E4F28"/>
    <w:rsid w:val="001E57EF"/>
    <w:rsid w:val="001E61EC"/>
    <w:rsid w:val="001F00B4"/>
    <w:rsid w:val="001F2083"/>
    <w:rsid w:val="001F215F"/>
    <w:rsid w:val="001F2893"/>
    <w:rsid w:val="001F28B0"/>
    <w:rsid w:val="001F4BA2"/>
    <w:rsid w:val="00200FD1"/>
    <w:rsid w:val="002022DD"/>
    <w:rsid w:val="00202921"/>
    <w:rsid w:val="00203CBD"/>
    <w:rsid w:val="00205458"/>
    <w:rsid w:val="00206BEB"/>
    <w:rsid w:val="00207C6A"/>
    <w:rsid w:val="0021233C"/>
    <w:rsid w:val="002127A9"/>
    <w:rsid w:val="00213216"/>
    <w:rsid w:val="002152BD"/>
    <w:rsid w:val="00216E5A"/>
    <w:rsid w:val="00223A4A"/>
    <w:rsid w:val="002245BA"/>
    <w:rsid w:val="00225493"/>
    <w:rsid w:val="00225C68"/>
    <w:rsid w:val="0022666D"/>
    <w:rsid w:val="00230E03"/>
    <w:rsid w:val="0023205B"/>
    <w:rsid w:val="00233A49"/>
    <w:rsid w:val="00234E2C"/>
    <w:rsid w:val="00234EA7"/>
    <w:rsid w:val="00235508"/>
    <w:rsid w:val="00236439"/>
    <w:rsid w:val="0024006D"/>
    <w:rsid w:val="002409F7"/>
    <w:rsid w:val="00241D29"/>
    <w:rsid w:val="00244969"/>
    <w:rsid w:val="00245EAA"/>
    <w:rsid w:val="002468D6"/>
    <w:rsid w:val="0025248C"/>
    <w:rsid w:val="002530EB"/>
    <w:rsid w:val="00254619"/>
    <w:rsid w:val="002568FE"/>
    <w:rsid w:val="0025775F"/>
    <w:rsid w:val="002578B2"/>
    <w:rsid w:val="00262537"/>
    <w:rsid w:val="002625E5"/>
    <w:rsid w:val="002635CA"/>
    <w:rsid w:val="0026450E"/>
    <w:rsid w:val="00265908"/>
    <w:rsid w:val="00265A63"/>
    <w:rsid w:val="0026760A"/>
    <w:rsid w:val="00271083"/>
    <w:rsid w:val="002731D1"/>
    <w:rsid w:val="002741EE"/>
    <w:rsid w:val="00276E65"/>
    <w:rsid w:val="00277172"/>
    <w:rsid w:val="0028109C"/>
    <w:rsid w:val="00282A8D"/>
    <w:rsid w:val="00290171"/>
    <w:rsid w:val="00290339"/>
    <w:rsid w:val="00291593"/>
    <w:rsid w:val="00291676"/>
    <w:rsid w:val="00292D6D"/>
    <w:rsid w:val="00293038"/>
    <w:rsid w:val="0029481F"/>
    <w:rsid w:val="00294FF9"/>
    <w:rsid w:val="002951EF"/>
    <w:rsid w:val="002962F4"/>
    <w:rsid w:val="002965C9"/>
    <w:rsid w:val="00296618"/>
    <w:rsid w:val="00297494"/>
    <w:rsid w:val="002A04C2"/>
    <w:rsid w:val="002A0BB1"/>
    <w:rsid w:val="002A0C99"/>
    <w:rsid w:val="002B0D65"/>
    <w:rsid w:val="002B143C"/>
    <w:rsid w:val="002B1931"/>
    <w:rsid w:val="002B461B"/>
    <w:rsid w:val="002B5089"/>
    <w:rsid w:val="002B6824"/>
    <w:rsid w:val="002B68F2"/>
    <w:rsid w:val="002B702C"/>
    <w:rsid w:val="002C2B05"/>
    <w:rsid w:val="002C4D18"/>
    <w:rsid w:val="002C6059"/>
    <w:rsid w:val="002C60B6"/>
    <w:rsid w:val="002C61FB"/>
    <w:rsid w:val="002D0C9E"/>
    <w:rsid w:val="002D0D07"/>
    <w:rsid w:val="002D2582"/>
    <w:rsid w:val="002D38E2"/>
    <w:rsid w:val="002D479B"/>
    <w:rsid w:val="002E2647"/>
    <w:rsid w:val="002E4F78"/>
    <w:rsid w:val="002E5787"/>
    <w:rsid w:val="002E5C9F"/>
    <w:rsid w:val="002E6014"/>
    <w:rsid w:val="002E733D"/>
    <w:rsid w:val="002F0E3B"/>
    <w:rsid w:val="002F313E"/>
    <w:rsid w:val="002F3717"/>
    <w:rsid w:val="002F4927"/>
    <w:rsid w:val="002F58EE"/>
    <w:rsid w:val="002F5EF9"/>
    <w:rsid w:val="002F6455"/>
    <w:rsid w:val="002F72DA"/>
    <w:rsid w:val="00301452"/>
    <w:rsid w:val="003028D4"/>
    <w:rsid w:val="00303B61"/>
    <w:rsid w:val="00303BC0"/>
    <w:rsid w:val="00303F24"/>
    <w:rsid w:val="00304410"/>
    <w:rsid w:val="00315337"/>
    <w:rsid w:val="00316179"/>
    <w:rsid w:val="00317485"/>
    <w:rsid w:val="00317E8A"/>
    <w:rsid w:val="00320A6F"/>
    <w:rsid w:val="00321A7E"/>
    <w:rsid w:val="003224FA"/>
    <w:rsid w:val="003226E8"/>
    <w:rsid w:val="00323336"/>
    <w:rsid w:val="00323AB8"/>
    <w:rsid w:val="00323E66"/>
    <w:rsid w:val="003252FC"/>
    <w:rsid w:val="00326710"/>
    <w:rsid w:val="00327F4A"/>
    <w:rsid w:val="00330E44"/>
    <w:rsid w:val="0033152B"/>
    <w:rsid w:val="00332074"/>
    <w:rsid w:val="00333E86"/>
    <w:rsid w:val="00333E9D"/>
    <w:rsid w:val="003361CF"/>
    <w:rsid w:val="0033664F"/>
    <w:rsid w:val="003378F1"/>
    <w:rsid w:val="0034442F"/>
    <w:rsid w:val="0034498A"/>
    <w:rsid w:val="00347D32"/>
    <w:rsid w:val="00351B8C"/>
    <w:rsid w:val="00351CF3"/>
    <w:rsid w:val="00352EFF"/>
    <w:rsid w:val="00352F95"/>
    <w:rsid w:val="003534BD"/>
    <w:rsid w:val="00354B0F"/>
    <w:rsid w:val="00354EB5"/>
    <w:rsid w:val="003551E1"/>
    <w:rsid w:val="00355BC4"/>
    <w:rsid w:val="0035602E"/>
    <w:rsid w:val="003571BB"/>
    <w:rsid w:val="00357363"/>
    <w:rsid w:val="00361D60"/>
    <w:rsid w:val="00362079"/>
    <w:rsid w:val="00363709"/>
    <w:rsid w:val="00364615"/>
    <w:rsid w:val="00364B86"/>
    <w:rsid w:val="00364D07"/>
    <w:rsid w:val="00364DC7"/>
    <w:rsid w:val="00365566"/>
    <w:rsid w:val="00366E97"/>
    <w:rsid w:val="00370475"/>
    <w:rsid w:val="00373549"/>
    <w:rsid w:val="0037593A"/>
    <w:rsid w:val="00375AFB"/>
    <w:rsid w:val="003772A1"/>
    <w:rsid w:val="00377F30"/>
    <w:rsid w:val="00380E39"/>
    <w:rsid w:val="0038269E"/>
    <w:rsid w:val="0038277E"/>
    <w:rsid w:val="003829FB"/>
    <w:rsid w:val="00382C55"/>
    <w:rsid w:val="00384D3A"/>
    <w:rsid w:val="00386D98"/>
    <w:rsid w:val="00386E31"/>
    <w:rsid w:val="0039536E"/>
    <w:rsid w:val="0039637D"/>
    <w:rsid w:val="003A1AA3"/>
    <w:rsid w:val="003A25D5"/>
    <w:rsid w:val="003A2C7A"/>
    <w:rsid w:val="003A5052"/>
    <w:rsid w:val="003A55A7"/>
    <w:rsid w:val="003A5CB6"/>
    <w:rsid w:val="003A5DBC"/>
    <w:rsid w:val="003A5FCD"/>
    <w:rsid w:val="003A7912"/>
    <w:rsid w:val="003B0603"/>
    <w:rsid w:val="003B0901"/>
    <w:rsid w:val="003B1D0C"/>
    <w:rsid w:val="003B5A72"/>
    <w:rsid w:val="003C0123"/>
    <w:rsid w:val="003C0B44"/>
    <w:rsid w:val="003C1DEC"/>
    <w:rsid w:val="003C566E"/>
    <w:rsid w:val="003C68B4"/>
    <w:rsid w:val="003D0158"/>
    <w:rsid w:val="003D0C30"/>
    <w:rsid w:val="003D0EC5"/>
    <w:rsid w:val="003D1672"/>
    <w:rsid w:val="003D17FC"/>
    <w:rsid w:val="003D326A"/>
    <w:rsid w:val="003D3E70"/>
    <w:rsid w:val="003D4962"/>
    <w:rsid w:val="003D5022"/>
    <w:rsid w:val="003D54DE"/>
    <w:rsid w:val="003D5FA6"/>
    <w:rsid w:val="003E1787"/>
    <w:rsid w:val="003E1A8A"/>
    <w:rsid w:val="003E221D"/>
    <w:rsid w:val="003E431F"/>
    <w:rsid w:val="003E5DF3"/>
    <w:rsid w:val="003E643D"/>
    <w:rsid w:val="003E7219"/>
    <w:rsid w:val="003F0D90"/>
    <w:rsid w:val="003F14BD"/>
    <w:rsid w:val="003F23D2"/>
    <w:rsid w:val="003F23F1"/>
    <w:rsid w:val="003F2CD3"/>
    <w:rsid w:val="003F3AD4"/>
    <w:rsid w:val="003F41D9"/>
    <w:rsid w:val="003F6A6D"/>
    <w:rsid w:val="003F6A71"/>
    <w:rsid w:val="00400594"/>
    <w:rsid w:val="00401AE5"/>
    <w:rsid w:val="00402EC1"/>
    <w:rsid w:val="00403039"/>
    <w:rsid w:val="00403F74"/>
    <w:rsid w:val="00404B81"/>
    <w:rsid w:val="00406745"/>
    <w:rsid w:val="0041000F"/>
    <w:rsid w:val="00411EC7"/>
    <w:rsid w:val="004133E3"/>
    <w:rsid w:val="0041521B"/>
    <w:rsid w:val="00415C75"/>
    <w:rsid w:val="004163E9"/>
    <w:rsid w:val="00417E05"/>
    <w:rsid w:val="004207DC"/>
    <w:rsid w:val="00422389"/>
    <w:rsid w:val="00423C07"/>
    <w:rsid w:val="00424063"/>
    <w:rsid w:val="00425385"/>
    <w:rsid w:val="00425A6C"/>
    <w:rsid w:val="00426D00"/>
    <w:rsid w:val="00430082"/>
    <w:rsid w:val="00430525"/>
    <w:rsid w:val="00430600"/>
    <w:rsid w:val="00430BE6"/>
    <w:rsid w:val="0043113A"/>
    <w:rsid w:val="00432563"/>
    <w:rsid w:val="00435091"/>
    <w:rsid w:val="0043553A"/>
    <w:rsid w:val="00436E0E"/>
    <w:rsid w:val="00436E89"/>
    <w:rsid w:val="00437210"/>
    <w:rsid w:val="00440E6F"/>
    <w:rsid w:val="0044251B"/>
    <w:rsid w:val="00446197"/>
    <w:rsid w:val="00450C0E"/>
    <w:rsid w:val="00451C02"/>
    <w:rsid w:val="00451E43"/>
    <w:rsid w:val="00452840"/>
    <w:rsid w:val="0045368B"/>
    <w:rsid w:val="00454FC8"/>
    <w:rsid w:val="0045668C"/>
    <w:rsid w:val="004577A3"/>
    <w:rsid w:val="0046180F"/>
    <w:rsid w:val="0046201B"/>
    <w:rsid w:val="00462A96"/>
    <w:rsid w:val="0046352E"/>
    <w:rsid w:val="00463658"/>
    <w:rsid w:val="00463B6E"/>
    <w:rsid w:val="00463C03"/>
    <w:rsid w:val="0046517A"/>
    <w:rsid w:val="00465382"/>
    <w:rsid w:val="00465B0D"/>
    <w:rsid w:val="004670A9"/>
    <w:rsid w:val="0047361D"/>
    <w:rsid w:val="0047566E"/>
    <w:rsid w:val="00483CE5"/>
    <w:rsid w:val="00485291"/>
    <w:rsid w:val="00485F07"/>
    <w:rsid w:val="00486D3D"/>
    <w:rsid w:val="00486EE1"/>
    <w:rsid w:val="00486F7A"/>
    <w:rsid w:val="0048792A"/>
    <w:rsid w:val="00495043"/>
    <w:rsid w:val="00495C69"/>
    <w:rsid w:val="004A1F43"/>
    <w:rsid w:val="004A3B6A"/>
    <w:rsid w:val="004A461D"/>
    <w:rsid w:val="004A5D49"/>
    <w:rsid w:val="004A6469"/>
    <w:rsid w:val="004A7CE4"/>
    <w:rsid w:val="004B245B"/>
    <w:rsid w:val="004B2D30"/>
    <w:rsid w:val="004B3D85"/>
    <w:rsid w:val="004B672D"/>
    <w:rsid w:val="004B7DEE"/>
    <w:rsid w:val="004C2A21"/>
    <w:rsid w:val="004C3DA8"/>
    <w:rsid w:val="004C62DA"/>
    <w:rsid w:val="004D0E7B"/>
    <w:rsid w:val="004D11B7"/>
    <w:rsid w:val="004D3FD3"/>
    <w:rsid w:val="004D4792"/>
    <w:rsid w:val="004D549E"/>
    <w:rsid w:val="004E2C76"/>
    <w:rsid w:val="004E3E5A"/>
    <w:rsid w:val="004E42B9"/>
    <w:rsid w:val="004E4556"/>
    <w:rsid w:val="004E6C6B"/>
    <w:rsid w:val="004E6C72"/>
    <w:rsid w:val="004F1CB2"/>
    <w:rsid w:val="004F2173"/>
    <w:rsid w:val="004F4198"/>
    <w:rsid w:val="004F4A15"/>
    <w:rsid w:val="004F4B1D"/>
    <w:rsid w:val="004F5D75"/>
    <w:rsid w:val="00501185"/>
    <w:rsid w:val="00502185"/>
    <w:rsid w:val="0050280B"/>
    <w:rsid w:val="00503593"/>
    <w:rsid w:val="00504BDE"/>
    <w:rsid w:val="00504E97"/>
    <w:rsid w:val="005053AA"/>
    <w:rsid w:val="005055C2"/>
    <w:rsid w:val="00507149"/>
    <w:rsid w:val="00507366"/>
    <w:rsid w:val="00510CB6"/>
    <w:rsid w:val="00511712"/>
    <w:rsid w:val="005141FF"/>
    <w:rsid w:val="00515A02"/>
    <w:rsid w:val="005200A8"/>
    <w:rsid w:val="005213D4"/>
    <w:rsid w:val="00522A70"/>
    <w:rsid w:val="005234E7"/>
    <w:rsid w:val="005235CD"/>
    <w:rsid w:val="005238B6"/>
    <w:rsid w:val="00526534"/>
    <w:rsid w:val="005265CE"/>
    <w:rsid w:val="00530520"/>
    <w:rsid w:val="00530764"/>
    <w:rsid w:val="00530BDC"/>
    <w:rsid w:val="00532F18"/>
    <w:rsid w:val="00534C71"/>
    <w:rsid w:val="00534E66"/>
    <w:rsid w:val="005355BE"/>
    <w:rsid w:val="00540179"/>
    <w:rsid w:val="00541B8B"/>
    <w:rsid w:val="00541D89"/>
    <w:rsid w:val="00541E09"/>
    <w:rsid w:val="00542A2D"/>
    <w:rsid w:val="00544B72"/>
    <w:rsid w:val="00544ED3"/>
    <w:rsid w:val="00552E4A"/>
    <w:rsid w:val="0055340B"/>
    <w:rsid w:val="005545B6"/>
    <w:rsid w:val="00555B7C"/>
    <w:rsid w:val="00555E63"/>
    <w:rsid w:val="00563200"/>
    <w:rsid w:val="005634F6"/>
    <w:rsid w:val="00564FD3"/>
    <w:rsid w:val="005670FB"/>
    <w:rsid w:val="00571DB2"/>
    <w:rsid w:val="00571ED7"/>
    <w:rsid w:val="00573604"/>
    <w:rsid w:val="00574A53"/>
    <w:rsid w:val="0057568C"/>
    <w:rsid w:val="005758F9"/>
    <w:rsid w:val="005765B9"/>
    <w:rsid w:val="00580261"/>
    <w:rsid w:val="00580563"/>
    <w:rsid w:val="00580C5B"/>
    <w:rsid w:val="00580D04"/>
    <w:rsid w:val="00582204"/>
    <w:rsid w:val="005829C8"/>
    <w:rsid w:val="005832C9"/>
    <w:rsid w:val="005843F6"/>
    <w:rsid w:val="0059000D"/>
    <w:rsid w:val="00590926"/>
    <w:rsid w:val="005925E8"/>
    <w:rsid w:val="00592AEC"/>
    <w:rsid w:val="00592B41"/>
    <w:rsid w:val="00592CC9"/>
    <w:rsid w:val="0059324B"/>
    <w:rsid w:val="005942D3"/>
    <w:rsid w:val="005942F7"/>
    <w:rsid w:val="00596B55"/>
    <w:rsid w:val="005975CE"/>
    <w:rsid w:val="005A0557"/>
    <w:rsid w:val="005A0E00"/>
    <w:rsid w:val="005A1346"/>
    <w:rsid w:val="005A1778"/>
    <w:rsid w:val="005A2CAB"/>
    <w:rsid w:val="005A35EC"/>
    <w:rsid w:val="005A49DF"/>
    <w:rsid w:val="005A6DE7"/>
    <w:rsid w:val="005B2B42"/>
    <w:rsid w:val="005B63B5"/>
    <w:rsid w:val="005B66B9"/>
    <w:rsid w:val="005B7D6C"/>
    <w:rsid w:val="005B7E46"/>
    <w:rsid w:val="005C0CA2"/>
    <w:rsid w:val="005C2E6F"/>
    <w:rsid w:val="005C69A3"/>
    <w:rsid w:val="005C6CE4"/>
    <w:rsid w:val="005C7212"/>
    <w:rsid w:val="005C726B"/>
    <w:rsid w:val="005D2560"/>
    <w:rsid w:val="005D5EF1"/>
    <w:rsid w:val="005D6298"/>
    <w:rsid w:val="005E0CD5"/>
    <w:rsid w:val="005E2E96"/>
    <w:rsid w:val="005E42CA"/>
    <w:rsid w:val="005E4309"/>
    <w:rsid w:val="005E511E"/>
    <w:rsid w:val="005F0542"/>
    <w:rsid w:val="005F1575"/>
    <w:rsid w:val="005F17CF"/>
    <w:rsid w:val="005F208E"/>
    <w:rsid w:val="005F388B"/>
    <w:rsid w:val="005F3A98"/>
    <w:rsid w:val="005F4B59"/>
    <w:rsid w:val="00600AFE"/>
    <w:rsid w:val="006012C4"/>
    <w:rsid w:val="006021B5"/>
    <w:rsid w:val="006026FA"/>
    <w:rsid w:val="006043AA"/>
    <w:rsid w:val="00604E1F"/>
    <w:rsid w:val="00605C30"/>
    <w:rsid w:val="0060601A"/>
    <w:rsid w:val="00611D2C"/>
    <w:rsid w:val="00614878"/>
    <w:rsid w:val="00616D4C"/>
    <w:rsid w:val="0062048C"/>
    <w:rsid w:val="00620FBA"/>
    <w:rsid w:val="00621A6B"/>
    <w:rsid w:val="00623F70"/>
    <w:rsid w:val="00624451"/>
    <w:rsid w:val="00630E55"/>
    <w:rsid w:val="00631CC7"/>
    <w:rsid w:val="00632F9C"/>
    <w:rsid w:val="0063355B"/>
    <w:rsid w:val="006348DE"/>
    <w:rsid w:val="00634E20"/>
    <w:rsid w:val="006352B0"/>
    <w:rsid w:val="00636834"/>
    <w:rsid w:val="00636DA0"/>
    <w:rsid w:val="0064147F"/>
    <w:rsid w:val="00641E50"/>
    <w:rsid w:val="00641F25"/>
    <w:rsid w:val="0064290A"/>
    <w:rsid w:val="006430F6"/>
    <w:rsid w:val="006444A9"/>
    <w:rsid w:val="00644547"/>
    <w:rsid w:val="0064521D"/>
    <w:rsid w:val="00646FE5"/>
    <w:rsid w:val="00647417"/>
    <w:rsid w:val="0065075C"/>
    <w:rsid w:val="00650D5C"/>
    <w:rsid w:val="006515FC"/>
    <w:rsid w:val="006527EA"/>
    <w:rsid w:val="00652D6E"/>
    <w:rsid w:val="00654790"/>
    <w:rsid w:val="006553B6"/>
    <w:rsid w:val="00657850"/>
    <w:rsid w:val="00660370"/>
    <w:rsid w:val="00662553"/>
    <w:rsid w:val="00664EFC"/>
    <w:rsid w:val="00667576"/>
    <w:rsid w:val="00671862"/>
    <w:rsid w:val="00672114"/>
    <w:rsid w:val="006726BE"/>
    <w:rsid w:val="00673AC3"/>
    <w:rsid w:val="006743AE"/>
    <w:rsid w:val="006762F5"/>
    <w:rsid w:val="006778AC"/>
    <w:rsid w:val="00682CBE"/>
    <w:rsid w:val="00682EE0"/>
    <w:rsid w:val="00683D43"/>
    <w:rsid w:val="0068708B"/>
    <w:rsid w:val="0068786C"/>
    <w:rsid w:val="00687AD7"/>
    <w:rsid w:val="00692749"/>
    <w:rsid w:val="00692B22"/>
    <w:rsid w:val="006932FD"/>
    <w:rsid w:val="00693DFD"/>
    <w:rsid w:val="006947D7"/>
    <w:rsid w:val="00694C1B"/>
    <w:rsid w:val="00695D54"/>
    <w:rsid w:val="006969B3"/>
    <w:rsid w:val="006A1670"/>
    <w:rsid w:val="006A22EF"/>
    <w:rsid w:val="006A2A5C"/>
    <w:rsid w:val="006A37B8"/>
    <w:rsid w:val="006A5A1A"/>
    <w:rsid w:val="006A5EA6"/>
    <w:rsid w:val="006A6167"/>
    <w:rsid w:val="006A69E6"/>
    <w:rsid w:val="006B2FA9"/>
    <w:rsid w:val="006B3A0A"/>
    <w:rsid w:val="006B55EF"/>
    <w:rsid w:val="006B6D81"/>
    <w:rsid w:val="006B7B65"/>
    <w:rsid w:val="006C08D5"/>
    <w:rsid w:val="006C0D0D"/>
    <w:rsid w:val="006C1881"/>
    <w:rsid w:val="006C1BEC"/>
    <w:rsid w:val="006C1CC6"/>
    <w:rsid w:val="006C3A89"/>
    <w:rsid w:val="006C49A5"/>
    <w:rsid w:val="006C6781"/>
    <w:rsid w:val="006D1464"/>
    <w:rsid w:val="006D1855"/>
    <w:rsid w:val="006D4AC4"/>
    <w:rsid w:val="006D537F"/>
    <w:rsid w:val="006D5D36"/>
    <w:rsid w:val="006E025E"/>
    <w:rsid w:val="006E0F99"/>
    <w:rsid w:val="006E2366"/>
    <w:rsid w:val="006E2D6E"/>
    <w:rsid w:val="006E35D4"/>
    <w:rsid w:val="006E4DCF"/>
    <w:rsid w:val="006E64BB"/>
    <w:rsid w:val="006E7148"/>
    <w:rsid w:val="006F05B7"/>
    <w:rsid w:val="006F18F1"/>
    <w:rsid w:val="006F3C27"/>
    <w:rsid w:val="006F54C0"/>
    <w:rsid w:val="006F55D4"/>
    <w:rsid w:val="006F5AF8"/>
    <w:rsid w:val="006F5ED8"/>
    <w:rsid w:val="006F603A"/>
    <w:rsid w:val="0070040D"/>
    <w:rsid w:val="00700C16"/>
    <w:rsid w:val="00700F24"/>
    <w:rsid w:val="00701BD5"/>
    <w:rsid w:val="007023F3"/>
    <w:rsid w:val="00703443"/>
    <w:rsid w:val="007049B1"/>
    <w:rsid w:val="00704E0A"/>
    <w:rsid w:val="00704F00"/>
    <w:rsid w:val="0070545A"/>
    <w:rsid w:val="00706FB0"/>
    <w:rsid w:val="00707176"/>
    <w:rsid w:val="00707AA7"/>
    <w:rsid w:val="0071125E"/>
    <w:rsid w:val="00713A22"/>
    <w:rsid w:val="00714AD5"/>
    <w:rsid w:val="00715AB8"/>
    <w:rsid w:val="00716122"/>
    <w:rsid w:val="00717D2D"/>
    <w:rsid w:val="0072180C"/>
    <w:rsid w:val="007218F3"/>
    <w:rsid w:val="00723719"/>
    <w:rsid w:val="0072373E"/>
    <w:rsid w:val="00724B26"/>
    <w:rsid w:val="00725D35"/>
    <w:rsid w:val="0073192C"/>
    <w:rsid w:val="00732A93"/>
    <w:rsid w:val="00732C91"/>
    <w:rsid w:val="00732E60"/>
    <w:rsid w:val="00733AB5"/>
    <w:rsid w:val="0073592C"/>
    <w:rsid w:val="007362F5"/>
    <w:rsid w:val="007368D0"/>
    <w:rsid w:val="0073775D"/>
    <w:rsid w:val="00740BBD"/>
    <w:rsid w:val="00741741"/>
    <w:rsid w:val="00741B69"/>
    <w:rsid w:val="007423FC"/>
    <w:rsid w:val="00750394"/>
    <w:rsid w:val="0075272D"/>
    <w:rsid w:val="007531C8"/>
    <w:rsid w:val="0075586D"/>
    <w:rsid w:val="00756D3A"/>
    <w:rsid w:val="007608C5"/>
    <w:rsid w:val="00760CC0"/>
    <w:rsid w:val="00760DB7"/>
    <w:rsid w:val="00760EFD"/>
    <w:rsid w:val="00762844"/>
    <w:rsid w:val="00763033"/>
    <w:rsid w:val="00765167"/>
    <w:rsid w:val="00766422"/>
    <w:rsid w:val="007678AD"/>
    <w:rsid w:val="007706C5"/>
    <w:rsid w:val="00770AF8"/>
    <w:rsid w:val="00774DC5"/>
    <w:rsid w:val="00774F9A"/>
    <w:rsid w:val="00775D4F"/>
    <w:rsid w:val="00777932"/>
    <w:rsid w:val="007804C2"/>
    <w:rsid w:val="00780915"/>
    <w:rsid w:val="00782D40"/>
    <w:rsid w:val="0078309F"/>
    <w:rsid w:val="00785F5C"/>
    <w:rsid w:val="007862F0"/>
    <w:rsid w:val="00790AFB"/>
    <w:rsid w:val="00793FD4"/>
    <w:rsid w:val="0079432E"/>
    <w:rsid w:val="00795EF1"/>
    <w:rsid w:val="00795FDC"/>
    <w:rsid w:val="0079630A"/>
    <w:rsid w:val="0079640F"/>
    <w:rsid w:val="007974C1"/>
    <w:rsid w:val="007A450E"/>
    <w:rsid w:val="007A4688"/>
    <w:rsid w:val="007A47B0"/>
    <w:rsid w:val="007A47FF"/>
    <w:rsid w:val="007A55A5"/>
    <w:rsid w:val="007A55B0"/>
    <w:rsid w:val="007A5E9D"/>
    <w:rsid w:val="007A7433"/>
    <w:rsid w:val="007B166C"/>
    <w:rsid w:val="007B1A05"/>
    <w:rsid w:val="007B27CD"/>
    <w:rsid w:val="007B2E9D"/>
    <w:rsid w:val="007B4CF3"/>
    <w:rsid w:val="007B4E1E"/>
    <w:rsid w:val="007B5593"/>
    <w:rsid w:val="007B5880"/>
    <w:rsid w:val="007B59B5"/>
    <w:rsid w:val="007B5C6C"/>
    <w:rsid w:val="007C14A0"/>
    <w:rsid w:val="007C17E3"/>
    <w:rsid w:val="007C2357"/>
    <w:rsid w:val="007C7536"/>
    <w:rsid w:val="007D01BB"/>
    <w:rsid w:val="007D04B2"/>
    <w:rsid w:val="007D5DDB"/>
    <w:rsid w:val="007D6755"/>
    <w:rsid w:val="007D75FD"/>
    <w:rsid w:val="007E14A9"/>
    <w:rsid w:val="007E1AFF"/>
    <w:rsid w:val="007E3A5A"/>
    <w:rsid w:val="007E46A2"/>
    <w:rsid w:val="007E4AB9"/>
    <w:rsid w:val="007E6FD9"/>
    <w:rsid w:val="007F0976"/>
    <w:rsid w:val="007F1D53"/>
    <w:rsid w:val="007F1DD7"/>
    <w:rsid w:val="007F3774"/>
    <w:rsid w:val="007F5CC0"/>
    <w:rsid w:val="007F5CDD"/>
    <w:rsid w:val="007F654B"/>
    <w:rsid w:val="008018C1"/>
    <w:rsid w:val="00801AAD"/>
    <w:rsid w:val="00801B28"/>
    <w:rsid w:val="00801C47"/>
    <w:rsid w:val="00801E9E"/>
    <w:rsid w:val="008038EE"/>
    <w:rsid w:val="00803D8D"/>
    <w:rsid w:val="00806CCF"/>
    <w:rsid w:val="00811AA5"/>
    <w:rsid w:val="008127DC"/>
    <w:rsid w:val="00812967"/>
    <w:rsid w:val="008147E9"/>
    <w:rsid w:val="00814B44"/>
    <w:rsid w:val="00816E09"/>
    <w:rsid w:val="00820279"/>
    <w:rsid w:val="00821953"/>
    <w:rsid w:val="008222B5"/>
    <w:rsid w:val="00824895"/>
    <w:rsid w:val="00825F7A"/>
    <w:rsid w:val="00826B85"/>
    <w:rsid w:val="00827781"/>
    <w:rsid w:val="00830C5E"/>
    <w:rsid w:val="00834951"/>
    <w:rsid w:val="008349DB"/>
    <w:rsid w:val="008400E9"/>
    <w:rsid w:val="00842001"/>
    <w:rsid w:val="0084537F"/>
    <w:rsid w:val="00845813"/>
    <w:rsid w:val="0084590D"/>
    <w:rsid w:val="00845DE7"/>
    <w:rsid w:val="00845FDF"/>
    <w:rsid w:val="00846DE4"/>
    <w:rsid w:val="0084724E"/>
    <w:rsid w:val="00850F62"/>
    <w:rsid w:val="00851326"/>
    <w:rsid w:val="00852E05"/>
    <w:rsid w:val="00853EED"/>
    <w:rsid w:val="00854C99"/>
    <w:rsid w:val="0085561A"/>
    <w:rsid w:val="00855784"/>
    <w:rsid w:val="00855915"/>
    <w:rsid w:val="008624B8"/>
    <w:rsid w:val="0086425A"/>
    <w:rsid w:val="0086547B"/>
    <w:rsid w:val="0087020F"/>
    <w:rsid w:val="008737C6"/>
    <w:rsid w:val="00874E95"/>
    <w:rsid w:val="0088005C"/>
    <w:rsid w:val="00881432"/>
    <w:rsid w:val="00882272"/>
    <w:rsid w:val="008827CB"/>
    <w:rsid w:val="0088358D"/>
    <w:rsid w:val="008840C0"/>
    <w:rsid w:val="00884135"/>
    <w:rsid w:val="00884660"/>
    <w:rsid w:val="00885F53"/>
    <w:rsid w:val="0088651C"/>
    <w:rsid w:val="00887281"/>
    <w:rsid w:val="008875E3"/>
    <w:rsid w:val="00890474"/>
    <w:rsid w:val="008921BF"/>
    <w:rsid w:val="0089319D"/>
    <w:rsid w:val="00893807"/>
    <w:rsid w:val="0089677A"/>
    <w:rsid w:val="00897022"/>
    <w:rsid w:val="00897B31"/>
    <w:rsid w:val="008A0407"/>
    <w:rsid w:val="008A0D23"/>
    <w:rsid w:val="008A1BF1"/>
    <w:rsid w:val="008A5E77"/>
    <w:rsid w:val="008A7583"/>
    <w:rsid w:val="008A77A9"/>
    <w:rsid w:val="008B00F6"/>
    <w:rsid w:val="008B04DE"/>
    <w:rsid w:val="008B1192"/>
    <w:rsid w:val="008B16A7"/>
    <w:rsid w:val="008B284C"/>
    <w:rsid w:val="008B2D73"/>
    <w:rsid w:val="008B460F"/>
    <w:rsid w:val="008B49F8"/>
    <w:rsid w:val="008B50EA"/>
    <w:rsid w:val="008B61B7"/>
    <w:rsid w:val="008B79A9"/>
    <w:rsid w:val="008C1F85"/>
    <w:rsid w:val="008C2558"/>
    <w:rsid w:val="008C27C0"/>
    <w:rsid w:val="008C2A02"/>
    <w:rsid w:val="008C3866"/>
    <w:rsid w:val="008C42C3"/>
    <w:rsid w:val="008C482F"/>
    <w:rsid w:val="008C5336"/>
    <w:rsid w:val="008C5415"/>
    <w:rsid w:val="008C6D0B"/>
    <w:rsid w:val="008C6DDF"/>
    <w:rsid w:val="008C7108"/>
    <w:rsid w:val="008D02D4"/>
    <w:rsid w:val="008D07BF"/>
    <w:rsid w:val="008D1532"/>
    <w:rsid w:val="008D2DC4"/>
    <w:rsid w:val="008D3518"/>
    <w:rsid w:val="008D35FC"/>
    <w:rsid w:val="008D42B7"/>
    <w:rsid w:val="008D6015"/>
    <w:rsid w:val="008D67D7"/>
    <w:rsid w:val="008D6C12"/>
    <w:rsid w:val="008E05B0"/>
    <w:rsid w:val="008E0E8A"/>
    <w:rsid w:val="008E3318"/>
    <w:rsid w:val="008E3A3B"/>
    <w:rsid w:val="008E4A0D"/>
    <w:rsid w:val="008E6908"/>
    <w:rsid w:val="008E6EE0"/>
    <w:rsid w:val="008E7143"/>
    <w:rsid w:val="008E7AF5"/>
    <w:rsid w:val="008F00C9"/>
    <w:rsid w:val="008F192E"/>
    <w:rsid w:val="008F1CFB"/>
    <w:rsid w:val="008F1E26"/>
    <w:rsid w:val="008F60BD"/>
    <w:rsid w:val="008F78EE"/>
    <w:rsid w:val="008F7EFA"/>
    <w:rsid w:val="00900922"/>
    <w:rsid w:val="00901AF6"/>
    <w:rsid w:val="0090262F"/>
    <w:rsid w:val="00902777"/>
    <w:rsid w:val="00903714"/>
    <w:rsid w:val="0090660E"/>
    <w:rsid w:val="00907119"/>
    <w:rsid w:val="009071A1"/>
    <w:rsid w:val="009075AB"/>
    <w:rsid w:val="00910588"/>
    <w:rsid w:val="009110C5"/>
    <w:rsid w:val="00912972"/>
    <w:rsid w:val="009137C4"/>
    <w:rsid w:val="00914072"/>
    <w:rsid w:val="009144F1"/>
    <w:rsid w:val="00915730"/>
    <w:rsid w:val="00916397"/>
    <w:rsid w:val="00920989"/>
    <w:rsid w:val="009213F3"/>
    <w:rsid w:val="00924FD6"/>
    <w:rsid w:val="009254D7"/>
    <w:rsid w:val="00925F65"/>
    <w:rsid w:val="00926A6E"/>
    <w:rsid w:val="00927734"/>
    <w:rsid w:val="009305E6"/>
    <w:rsid w:val="00931BF3"/>
    <w:rsid w:val="0093207A"/>
    <w:rsid w:val="00933E8C"/>
    <w:rsid w:val="00933F92"/>
    <w:rsid w:val="009359EB"/>
    <w:rsid w:val="00935BE2"/>
    <w:rsid w:val="00936BE1"/>
    <w:rsid w:val="009376EE"/>
    <w:rsid w:val="009406E9"/>
    <w:rsid w:val="009411B2"/>
    <w:rsid w:val="00941393"/>
    <w:rsid w:val="00941DF0"/>
    <w:rsid w:val="00942BAE"/>
    <w:rsid w:val="00942E6F"/>
    <w:rsid w:val="00943CFB"/>
    <w:rsid w:val="00945D54"/>
    <w:rsid w:val="00946778"/>
    <w:rsid w:val="00947F4C"/>
    <w:rsid w:val="00951678"/>
    <w:rsid w:val="00953D01"/>
    <w:rsid w:val="00953DF9"/>
    <w:rsid w:val="009573BB"/>
    <w:rsid w:val="009577B1"/>
    <w:rsid w:val="00957C58"/>
    <w:rsid w:val="00960ADF"/>
    <w:rsid w:val="009620D7"/>
    <w:rsid w:val="00963A94"/>
    <w:rsid w:val="00966B23"/>
    <w:rsid w:val="00971FBA"/>
    <w:rsid w:val="00972FB1"/>
    <w:rsid w:val="009731F9"/>
    <w:rsid w:val="0097394F"/>
    <w:rsid w:val="00974580"/>
    <w:rsid w:val="00974720"/>
    <w:rsid w:val="009751AA"/>
    <w:rsid w:val="009759CE"/>
    <w:rsid w:val="00975BCB"/>
    <w:rsid w:val="00976179"/>
    <w:rsid w:val="00980156"/>
    <w:rsid w:val="009812EB"/>
    <w:rsid w:val="0098175B"/>
    <w:rsid w:val="00982C1A"/>
    <w:rsid w:val="0098516D"/>
    <w:rsid w:val="00986047"/>
    <w:rsid w:val="00986717"/>
    <w:rsid w:val="00987F93"/>
    <w:rsid w:val="00990AA0"/>
    <w:rsid w:val="0099211E"/>
    <w:rsid w:val="00992218"/>
    <w:rsid w:val="00992517"/>
    <w:rsid w:val="00992960"/>
    <w:rsid w:val="0099304A"/>
    <w:rsid w:val="00993240"/>
    <w:rsid w:val="009956AA"/>
    <w:rsid w:val="00995982"/>
    <w:rsid w:val="009966A4"/>
    <w:rsid w:val="00996ABA"/>
    <w:rsid w:val="00996C04"/>
    <w:rsid w:val="00997756"/>
    <w:rsid w:val="009A21EC"/>
    <w:rsid w:val="009A3105"/>
    <w:rsid w:val="009A3759"/>
    <w:rsid w:val="009A3A15"/>
    <w:rsid w:val="009A46BD"/>
    <w:rsid w:val="009B0BE6"/>
    <w:rsid w:val="009B1A25"/>
    <w:rsid w:val="009B1CAD"/>
    <w:rsid w:val="009B4B6A"/>
    <w:rsid w:val="009B7A8E"/>
    <w:rsid w:val="009C0224"/>
    <w:rsid w:val="009C037A"/>
    <w:rsid w:val="009C0EE3"/>
    <w:rsid w:val="009C39F4"/>
    <w:rsid w:val="009C7310"/>
    <w:rsid w:val="009D1842"/>
    <w:rsid w:val="009D21CE"/>
    <w:rsid w:val="009D3822"/>
    <w:rsid w:val="009D5483"/>
    <w:rsid w:val="009E0208"/>
    <w:rsid w:val="009E5578"/>
    <w:rsid w:val="009E6C08"/>
    <w:rsid w:val="009E7221"/>
    <w:rsid w:val="009E7BE7"/>
    <w:rsid w:val="009F0DBF"/>
    <w:rsid w:val="009F101A"/>
    <w:rsid w:val="009F1A29"/>
    <w:rsid w:val="009F2710"/>
    <w:rsid w:val="009F347E"/>
    <w:rsid w:val="009F58F6"/>
    <w:rsid w:val="009F7B06"/>
    <w:rsid w:val="00A01651"/>
    <w:rsid w:val="00A01A8A"/>
    <w:rsid w:val="00A01DCD"/>
    <w:rsid w:val="00A03788"/>
    <w:rsid w:val="00A05E6A"/>
    <w:rsid w:val="00A05FA9"/>
    <w:rsid w:val="00A06D0E"/>
    <w:rsid w:val="00A078DC"/>
    <w:rsid w:val="00A105D2"/>
    <w:rsid w:val="00A13E46"/>
    <w:rsid w:val="00A1491C"/>
    <w:rsid w:val="00A1728E"/>
    <w:rsid w:val="00A178E4"/>
    <w:rsid w:val="00A201DE"/>
    <w:rsid w:val="00A23770"/>
    <w:rsid w:val="00A25487"/>
    <w:rsid w:val="00A26A42"/>
    <w:rsid w:val="00A2711A"/>
    <w:rsid w:val="00A3300D"/>
    <w:rsid w:val="00A334DF"/>
    <w:rsid w:val="00A34F28"/>
    <w:rsid w:val="00A41813"/>
    <w:rsid w:val="00A41FD4"/>
    <w:rsid w:val="00A4471A"/>
    <w:rsid w:val="00A459C3"/>
    <w:rsid w:val="00A45D38"/>
    <w:rsid w:val="00A46565"/>
    <w:rsid w:val="00A473CC"/>
    <w:rsid w:val="00A518D8"/>
    <w:rsid w:val="00A55845"/>
    <w:rsid w:val="00A56F51"/>
    <w:rsid w:val="00A615A2"/>
    <w:rsid w:val="00A6161B"/>
    <w:rsid w:val="00A62F74"/>
    <w:rsid w:val="00A632CA"/>
    <w:rsid w:val="00A66CD8"/>
    <w:rsid w:val="00A67249"/>
    <w:rsid w:val="00A67B7E"/>
    <w:rsid w:val="00A726C8"/>
    <w:rsid w:val="00A732E5"/>
    <w:rsid w:val="00A74197"/>
    <w:rsid w:val="00A7497A"/>
    <w:rsid w:val="00A749BC"/>
    <w:rsid w:val="00A7510A"/>
    <w:rsid w:val="00A777BD"/>
    <w:rsid w:val="00A809A8"/>
    <w:rsid w:val="00A80C80"/>
    <w:rsid w:val="00A82234"/>
    <w:rsid w:val="00A845F2"/>
    <w:rsid w:val="00A84EBF"/>
    <w:rsid w:val="00A85E2F"/>
    <w:rsid w:val="00A86E37"/>
    <w:rsid w:val="00A87685"/>
    <w:rsid w:val="00A87C4C"/>
    <w:rsid w:val="00A9043D"/>
    <w:rsid w:val="00A90A48"/>
    <w:rsid w:val="00A9252D"/>
    <w:rsid w:val="00A929FC"/>
    <w:rsid w:val="00A95163"/>
    <w:rsid w:val="00A95B5D"/>
    <w:rsid w:val="00A966E9"/>
    <w:rsid w:val="00A966FC"/>
    <w:rsid w:val="00AA0948"/>
    <w:rsid w:val="00AA1011"/>
    <w:rsid w:val="00AA166B"/>
    <w:rsid w:val="00AA27B7"/>
    <w:rsid w:val="00AA2C6E"/>
    <w:rsid w:val="00AA3335"/>
    <w:rsid w:val="00AA486D"/>
    <w:rsid w:val="00AA6215"/>
    <w:rsid w:val="00AA7CB0"/>
    <w:rsid w:val="00AB0BC8"/>
    <w:rsid w:val="00AB0DC5"/>
    <w:rsid w:val="00AB0F7A"/>
    <w:rsid w:val="00AB1B38"/>
    <w:rsid w:val="00AB2640"/>
    <w:rsid w:val="00AB2EEB"/>
    <w:rsid w:val="00AB3080"/>
    <w:rsid w:val="00AB393F"/>
    <w:rsid w:val="00AB4373"/>
    <w:rsid w:val="00AB4B08"/>
    <w:rsid w:val="00AB5E63"/>
    <w:rsid w:val="00AB6C60"/>
    <w:rsid w:val="00AB799E"/>
    <w:rsid w:val="00AB7DAB"/>
    <w:rsid w:val="00AC15BA"/>
    <w:rsid w:val="00AC2EF1"/>
    <w:rsid w:val="00AC308D"/>
    <w:rsid w:val="00AC39CC"/>
    <w:rsid w:val="00AC454C"/>
    <w:rsid w:val="00AC47C1"/>
    <w:rsid w:val="00AC5E04"/>
    <w:rsid w:val="00AC5FC8"/>
    <w:rsid w:val="00AC6284"/>
    <w:rsid w:val="00AC6839"/>
    <w:rsid w:val="00AD1160"/>
    <w:rsid w:val="00AD1899"/>
    <w:rsid w:val="00AD1977"/>
    <w:rsid w:val="00AD1A99"/>
    <w:rsid w:val="00AD2533"/>
    <w:rsid w:val="00AD2FC2"/>
    <w:rsid w:val="00AD3024"/>
    <w:rsid w:val="00AD3147"/>
    <w:rsid w:val="00AD3D9B"/>
    <w:rsid w:val="00AD4D25"/>
    <w:rsid w:val="00AD6FA6"/>
    <w:rsid w:val="00AE5E14"/>
    <w:rsid w:val="00AE5FEE"/>
    <w:rsid w:val="00AE6A54"/>
    <w:rsid w:val="00AE7051"/>
    <w:rsid w:val="00AE7AF4"/>
    <w:rsid w:val="00AF0343"/>
    <w:rsid w:val="00AF0724"/>
    <w:rsid w:val="00AF1433"/>
    <w:rsid w:val="00AF2DFF"/>
    <w:rsid w:val="00AF3912"/>
    <w:rsid w:val="00AF3D09"/>
    <w:rsid w:val="00AF3F08"/>
    <w:rsid w:val="00AF4C8D"/>
    <w:rsid w:val="00AF4D24"/>
    <w:rsid w:val="00AF6330"/>
    <w:rsid w:val="00AF6CB5"/>
    <w:rsid w:val="00AF7854"/>
    <w:rsid w:val="00B02A26"/>
    <w:rsid w:val="00B04432"/>
    <w:rsid w:val="00B06216"/>
    <w:rsid w:val="00B06537"/>
    <w:rsid w:val="00B06C8C"/>
    <w:rsid w:val="00B15FE6"/>
    <w:rsid w:val="00B1776C"/>
    <w:rsid w:val="00B210F3"/>
    <w:rsid w:val="00B218A8"/>
    <w:rsid w:val="00B22FD0"/>
    <w:rsid w:val="00B23780"/>
    <w:rsid w:val="00B24F3D"/>
    <w:rsid w:val="00B25071"/>
    <w:rsid w:val="00B25372"/>
    <w:rsid w:val="00B26685"/>
    <w:rsid w:val="00B310C2"/>
    <w:rsid w:val="00B32E90"/>
    <w:rsid w:val="00B35983"/>
    <w:rsid w:val="00B42838"/>
    <w:rsid w:val="00B4589C"/>
    <w:rsid w:val="00B53AF6"/>
    <w:rsid w:val="00B53BA6"/>
    <w:rsid w:val="00B54FB4"/>
    <w:rsid w:val="00B55122"/>
    <w:rsid w:val="00B553E3"/>
    <w:rsid w:val="00B55461"/>
    <w:rsid w:val="00B55C42"/>
    <w:rsid w:val="00B56E3F"/>
    <w:rsid w:val="00B57561"/>
    <w:rsid w:val="00B60D17"/>
    <w:rsid w:val="00B61C61"/>
    <w:rsid w:val="00B65099"/>
    <w:rsid w:val="00B656B5"/>
    <w:rsid w:val="00B66112"/>
    <w:rsid w:val="00B66A96"/>
    <w:rsid w:val="00B758A4"/>
    <w:rsid w:val="00B76AF2"/>
    <w:rsid w:val="00B77881"/>
    <w:rsid w:val="00B80114"/>
    <w:rsid w:val="00B8016B"/>
    <w:rsid w:val="00B80AC8"/>
    <w:rsid w:val="00B8196A"/>
    <w:rsid w:val="00B82595"/>
    <w:rsid w:val="00B83264"/>
    <w:rsid w:val="00B86322"/>
    <w:rsid w:val="00B86E26"/>
    <w:rsid w:val="00B9299E"/>
    <w:rsid w:val="00B92DB7"/>
    <w:rsid w:val="00B94CD4"/>
    <w:rsid w:val="00B9509F"/>
    <w:rsid w:val="00BA0391"/>
    <w:rsid w:val="00BA0652"/>
    <w:rsid w:val="00BA3ADA"/>
    <w:rsid w:val="00BA3F39"/>
    <w:rsid w:val="00BA5F6B"/>
    <w:rsid w:val="00BA6907"/>
    <w:rsid w:val="00BA7BDE"/>
    <w:rsid w:val="00BB03AD"/>
    <w:rsid w:val="00BB0F43"/>
    <w:rsid w:val="00BB1512"/>
    <w:rsid w:val="00BB33A3"/>
    <w:rsid w:val="00BB33B6"/>
    <w:rsid w:val="00BB4BDC"/>
    <w:rsid w:val="00BB5B4A"/>
    <w:rsid w:val="00BB696E"/>
    <w:rsid w:val="00BB767F"/>
    <w:rsid w:val="00BC0194"/>
    <w:rsid w:val="00BC07A8"/>
    <w:rsid w:val="00BC0990"/>
    <w:rsid w:val="00BC1C76"/>
    <w:rsid w:val="00BC3EEE"/>
    <w:rsid w:val="00BC4A42"/>
    <w:rsid w:val="00BC7C10"/>
    <w:rsid w:val="00BD120C"/>
    <w:rsid w:val="00BD155B"/>
    <w:rsid w:val="00BD326B"/>
    <w:rsid w:val="00BD5C70"/>
    <w:rsid w:val="00BD6EFE"/>
    <w:rsid w:val="00BE30F4"/>
    <w:rsid w:val="00BE4879"/>
    <w:rsid w:val="00BF07B6"/>
    <w:rsid w:val="00BF10F0"/>
    <w:rsid w:val="00BF115B"/>
    <w:rsid w:val="00BF1C90"/>
    <w:rsid w:val="00BF3717"/>
    <w:rsid w:val="00BF4CB4"/>
    <w:rsid w:val="00C01545"/>
    <w:rsid w:val="00C02D01"/>
    <w:rsid w:val="00C02E93"/>
    <w:rsid w:val="00C06C82"/>
    <w:rsid w:val="00C10591"/>
    <w:rsid w:val="00C11220"/>
    <w:rsid w:val="00C15C6A"/>
    <w:rsid w:val="00C16F55"/>
    <w:rsid w:val="00C20627"/>
    <w:rsid w:val="00C2180D"/>
    <w:rsid w:val="00C21963"/>
    <w:rsid w:val="00C219AB"/>
    <w:rsid w:val="00C2229D"/>
    <w:rsid w:val="00C23697"/>
    <w:rsid w:val="00C246B0"/>
    <w:rsid w:val="00C248E4"/>
    <w:rsid w:val="00C26F79"/>
    <w:rsid w:val="00C277A7"/>
    <w:rsid w:val="00C2797C"/>
    <w:rsid w:val="00C3022E"/>
    <w:rsid w:val="00C3244C"/>
    <w:rsid w:val="00C3331C"/>
    <w:rsid w:val="00C34151"/>
    <w:rsid w:val="00C37693"/>
    <w:rsid w:val="00C4092C"/>
    <w:rsid w:val="00C423B7"/>
    <w:rsid w:val="00C42513"/>
    <w:rsid w:val="00C42A68"/>
    <w:rsid w:val="00C43BB3"/>
    <w:rsid w:val="00C44182"/>
    <w:rsid w:val="00C44F49"/>
    <w:rsid w:val="00C4550A"/>
    <w:rsid w:val="00C46FD1"/>
    <w:rsid w:val="00C51EA1"/>
    <w:rsid w:val="00C53885"/>
    <w:rsid w:val="00C56BF8"/>
    <w:rsid w:val="00C57441"/>
    <w:rsid w:val="00C62BFC"/>
    <w:rsid w:val="00C6742D"/>
    <w:rsid w:val="00C675BB"/>
    <w:rsid w:val="00C70368"/>
    <w:rsid w:val="00C725B1"/>
    <w:rsid w:val="00C744CE"/>
    <w:rsid w:val="00C76DE0"/>
    <w:rsid w:val="00C772E5"/>
    <w:rsid w:val="00C77466"/>
    <w:rsid w:val="00C77834"/>
    <w:rsid w:val="00C805B1"/>
    <w:rsid w:val="00C80866"/>
    <w:rsid w:val="00C80B0A"/>
    <w:rsid w:val="00C83045"/>
    <w:rsid w:val="00C86490"/>
    <w:rsid w:val="00C8659E"/>
    <w:rsid w:val="00C86EBA"/>
    <w:rsid w:val="00C92D66"/>
    <w:rsid w:val="00C950D7"/>
    <w:rsid w:val="00C977A6"/>
    <w:rsid w:val="00CA04A1"/>
    <w:rsid w:val="00CA1F97"/>
    <w:rsid w:val="00CA22EE"/>
    <w:rsid w:val="00CA2B0A"/>
    <w:rsid w:val="00CA2EE2"/>
    <w:rsid w:val="00CA3808"/>
    <w:rsid w:val="00CA3986"/>
    <w:rsid w:val="00CA55B3"/>
    <w:rsid w:val="00CA5B79"/>
    <w:rsid w:val="00CA6570"/>
    <w:rsid w:val="00CA7965"/>
    <w:rsid w:val="00CA7CBE"/>
    <w:rsid w:val="00CB0799"/>
    <w:rsid w:val="00CB1B51"/>
    <w:rsid w:val="00CB1B81"/>
    <w:rsid w:val="00CB238A"/>
    <w:rsid w:val="00CB3507"/>
    <w:rsid w:val="00CB42B6"/>
    <w:rsid w:val="00CB52C0"/>
    <w:rsid w:val="00CB5791"/>
    <w:rsid w:val="00CB5F83"/>
    <w:rsid w:val="00CB7374"/>
    <w:rsid w:val="00CB7713"/>
    <w:rsid w:val="00CB77D2"/>
    <w:rsid w:val="00CC1282"/>
    <w:rsid w:val="00CC1A9A"/>
    <w:rsid w:val="00CC323A"/>
    <w:rsid w:val="00CC3532"/>
    <w:rsid w:val="00CC51E5"/>
    <w:rsid w:val="00CC5A52"/>
    <w:rsid w:val="00CC6321"/>
    <w:rsid w:val="00CC6696"/>
    <w:rsid w:val="00CC76C0"/>
    <w:rsid w:val="00CD03E7"/>
    <w:rsid w:val="00CD03FE"/>
    <w:rsid w:val="00CD105B"/>
    <w:rsid w:val="00CD1160"/>
    <w:rsid w:val="00CD35F7"/>
    <w:rsid w:val="00CD514C"/>
    <w:rsid w:val="00CD5318"/>
    <w:rsid w:val="00CD6BA4"/>
    <w:rsid w:val="00CD6D95"/>
    <w:rsid w:val="00CE0D5F"/>
    <w:rsid w:val="00CE0ECA"/>
    <w:rsid w:val="00CE29CA"/>
    <w:rsid w:val="00CE41D9"/>
    <w:rsid w:val="00CE423F"/>
    <w:rsid w:val="00CE616F"/>
    <w:rsid w:val="00CE6AF2"/>
    <w:rsid w:val="00CE7A89"/>
    <w:rsid w:val="00CF4CB3"/>
    <w:rsid w:val="00CF6F60"/>
    <w:rsid w:val="00D00E61"/>
    <w:rsid w:val="00D01DB7"/>
    <w:rsid w:val="00D023CB"/>
    <w:rsid w:val="00D02AA3"/>
    <w:rsid w:val="00D03883"/>
    <w:rsid w:val="00D03D37"/>
    <w:rsid w:val="00D07AF5"/>
    <w:rsid w:val="00D1036A"/>
    <w:rsid w:val="00D11DF3"/>
    <w:rsid w:val="00D12DCB"/>
    <w:rsid w:val="00D12F46"/>
    <w:rsid w:val="00D13651"/>
    <w:rsid w:val="00D14A9F"/>
    <w:rsid w:val="00D1524D"/>
    <w:rsid w:val="00D15353"/>
    <w:rsid w:val="00D153BB"/>
    <w:rsid w:val="00D15C49"/>
    <w:rsid w:val="00D16932"/>
    <w:rsid w:val="00D20147"/>
    <w:rsid w:val="00D23F83"/>
    <w:rsid w:val="00D25482"/>
    <w:rsid w:val="00D259BF"/>
    <w:rsid w:val="00D2659D"/>
    <w:rsid w:val="00D27432"/>
    <w:rsid w:val="00D27E44"/>
    <w:rsid w:val="00D311C6"/>
    <w:rsid w:val="00D33A7A"/>
    <w:rsid w:val="00D342B4"/>
    <w:rsid w:val="00D34526"/>
    <w:rsid w:val="00D365E3"/>
    <w:rsid w:val="00D370C8"/>
    <w:rsid w:val="00D41243"/>
    <w:rsid w:val="00D41E1F"/>
    <w:rsid w:val="00D43417"/>
    <w:rsid w:val="00D439BE"/>
    <w:rsid w:val="00D43EA3"/>
    <w:rsid w:val="00D4403F"/>
    <w:rsid w:val="00D44ECF"/>
    <w:rsid w:val="00D458AE"/>
    <w:rsid w:val="00D45EB4"/>
    <w:rsid w:val="00D45EF9"/>
    <w:rsid w:val="00D461E6"/>
    <w:rsid w:val="00D5690F"/>
    <w:rsid w:val="00D57261"/>
    <w:rsid w:val="00D578DA"/>
    <w:rsid w:val="00D57A08"/>
    <w:rsid w:val="00D57E15"/>
    <w:rsid w:val="00D60B72"/>
    <w:rsid w:val="00D622A1"/>
    <w:rsid w:val="00D62ACB"/>
    <w:rsid w:val="00D642D7"/>
    <w:rsid w:val="00D6457E"/>
    <w:rsid w:val="00D64EDC"/>
    <w:rsid w:val="00D671AA"/>
    <w:rsid w:val="00D700F9"/>
    <w:rsid w:val="00D71415"/>
    <w:rsid w:val="00D71D99"/>
    <w:rsid w:val="00D733B9"/>
    <w:rsid w:val="00D73577"/>
    <w:rsid w:val="00D74EC9"/>
    <w:rsid w:val="00D7500B"/>
    <w:rsid w:val="00D7583D"/>
    <w:rsid w:val="00D75A2E"/>
    <w:rsid w:val="00D75D4E"/>
    <w:rsid w:val="00D77F3C"/>
    <w:rsid w:val="00D8214D"/>
    <w:rsid w:val="00D838DF"/>
    <w:rsid w:val="00D8507C"/>
    <w:rsid w:val="00D86E41"/>
    <w:rsid w:val="00D87190"/>
    <w:rsid w:val="00D877DD"/>
    <w:rsid w:val="00D87DDE"/>
    <w:rsid w:val="00D93617"/>
    <w:rsid w:val="00D9397B"/>
    <w:rsid w:val="00D94089"/>
    <w:rsid w:val="00D945FF"/>
    <w:rsid w:val="00D958CB"/>
    <w:rsid w:val="00D96ABD"/>
    <w:rsid w:val="00D96DCC"/>
    <w:rsid w:val="00D97ABD"/>
    <w:rsid w:val="00DA23F0"/>
    <w:rsid w:val="00DA318F"/>
    <w:rsid w:val="00DA44A0"/>
    <w:rsid w:val="00DA5875"/>
    <w:rsid w:val="00DA5CA7"/>
    <w:rsid w:val="00DA6A04"/>
    <w:rsid w:val="00DA7C29"/>
    <w:rsid w:val="00DB356F"/>
    <w:rsid w:val="00DB4B4B"/>
    <w:rsid w:val="00DB6787"/>
    <w:rsid w:val="00DB707F"/>
    <w:rsid w:val="00DB71E4"/>
    <w:rsid w:val="00DC0194"/>
    <w:rsid w:val="00DC0F94"/>
    <w:rsid w:val="00DC24E3"/>
    <w:rsid w:val="00DC4806"/>
    <w:rsid w:val="00DD015E"/>
    <w:rsid w:val="00DD0615"/>
    <w:rsid w:val="00DD258A"/>
    <w:rsid w:val="00DD30F4"/>
    <w:rsid w:val="00DD3ACF"/>
    <w:rsid w:val="00DE0368"/>
    <w:rsid w:val="00DE050A"/>
    <w:rsid w:val="00DE4DD5"/>
    <w:rsid w:val="00DE7699"/>
    <w:rsid w:val="00DF1EAA"/>
    <w:rsid w:val="00E00E12"/>
    <w:rsid w:val="00E01986"/>
    <w:rsid w:val="00E0290E"/>
    <w:rsid w:val="00E0391A"/>
    <w:rsid w:val="00E04397"/>
    <w:rsid w:val="00E043A9"/>
    <w:rsid w:val="00E04580"/>
    <w:rsid w:val="00E050EC"/>
    <w:rsid w:val="00E07011"/>
    <w:rsid w:val="00E07062"/>
    <w:rsid w:val="00E0724B"/>
    <w:rsid w:val="00E11018"/>
    <w:rsid w:val="00E11D94"/>
    <w:rsid w:val="00E1439F"/>
    <w:rsid w:val="00E14731"/>
    <w:rsid w:val="00E2006C"/>
    <w:rsid w:val="00E21FD4"/>
    <w:rsid w:val="00E2267F"/>
    <w:rsid w:val="00E22D49"/>
    <w:rsid w:val="00E24A1C"/>
    <w:rsid w:val="00E25E45"/>
    <w:rsid w:val="00E26EFB"/>
    <w:rsid w:val="00E30DEC"/>
    <w:rsid w:val="00E34F9F"/>
    <w:rsid w:val="00E37471"/>
    <w:rsid w:val="00E415AB"/>
    <w:rsid w:val="00E45BBB"/>
    <w:rsid w:val="00E47A4A"/>
    <w:rsid w:val="00E511E7"/>
    <w:rsid w:val="00E53082"/>
    <w:rsid w:val="00E536B0"/>
    <w:rsid w:val="00E54AFF"/>
    <w:rsid w:val="00E57A17"/>
    <w:rsid w:val="00E606F8"/>
    <w:rsid w:val="00E607FB"/>
    <w:rsid w:val="00E61250"/>
    <w:rsid w:val="00E61594"/>
    <w:rsid w:val="00E65722"/>
    <w:rsid w:val="00E66AA8"/>
    <w:rsid w:val="00E67ADD"/>
    <w:rsid w:val="00E71593"/>
    <w:rsid w:val="00E72FF7"/>
    <w:rsid w:val="00E73007"/>
    <w:rsid w:val="00E74C93"/>
    <w:rsid w:val="00E75E70"/>
    <w:rsid w:val="00E76050"/>
    <w:rsid w:val="00E81483"/>
    <w:rsid w:val="00E81F1D"/>
    <w:rsid w:val="00E84498"/>
    <w:rsid w:val="00E84980"/>
    <w:rsid w:val="00E84F57"/>
    <w:rsid w:val="00E86C48"/>
    <w:rsid w:val="00E86FE6"/>
    <w:rsid w:val="00E90E3D"/>
    <w:rsid w:val="00E918C1"/>
    <w:rsid w:val="00E91B17"/>
    <w:rsid w:val="00E9273A"/>
    <w:rsid w:val="00E951C1"/>
    <w:rsid w:val="00E959A8"/>
    <w:rsid w:val="00E95ED6"/>
    <w:rsid w:val="00EA03B7"/>
    <w:rsid w:val="00EA2C92"/>
    <w:rsid w:val="00EA5C68"/>
    <w:rsid w:val="00EA73A2"/>
    <w:rsid w:val="00EB011C"/>
    <w:rsid w:val="00EB03D3"/>
    <w:rsid w:val="00EB0794"/>
    <w:rsid w:val="00EB1314"/>
    <w:rsid w:val="00EB29B5"/>
    <w:rsid w:val="00EB490E"/>
    <w:rsid w:val="00EB4CAC"/>
    <w:rsid w:val="00EB73E1"/>
    <w:rsid w:val="00EB742D"/>
    <w:rsid w:val="00EB7BB3"/>
    <w:rsid w:val="00EC11B8"/>
    <w:rsid w:val="00EC1641"/>
    <w:rsid w:val="00EC178A"/>
    <w:rsid w:val="00EC18DC"/>
    <w:rsid w:val="00EC27B4"/>
    <w:rsid w:val="00EC41B0"/>
    <w:rsid w:val="00EC45FC"/>
    <w:rsid w:val="00EC55F5"/>
    <w:rsid w:val="00EC6568"/>
    <w:rsid w:val="00ED0492"/>
    <w:rsid w:val="00ED41A3"/>
    <w:rsid w:val="00ED44E3"/>
    <w:rsid w:val="00ED6D58"/>
    <w:rsid w:val="00EE072F"/>
    <w:rsid w:val="00EE0DC1"/>
    <w:rsid w:val="00EE1A4D"/>
    <w:rsid w:val="00EE324A"/>
    <w:rsid w:val="00EE593A"/>
    <w:rsid w:val="00EF0B02"/>
    <w:rsid w:val="00EF3C66"/>
    <w:rsid w:val="00EF5EE5"/>
    <w:rsid w:val="00EF6AEB"/>
    <w:rsid w:val="00EF6ED8"/>
    <w:rsid w:val="00EF7B07"/>
    <w:rsid w:val="00F0055F"/>
    <w:rsid w:val="00F02A23"/>
    <w:rsid w:val="00F0392B"/>
    <w:rsid w:val="00F04F2B"/>
    <w:rsid w:val="00F0603E"/>
    <w:rsid w:val="00F0671A"/>
    <w:rsid w:val="00F06DFB"/>
    <w:rsid w:val="00F07AA0"/>
    <w:rsid w:val="00F114A4"/>
    <w:rsid w:val="00F12790"/>
    <w:rsid w:val="00F12828"/>
    <w:rsid w:val="00F13AD5"/>
    <w:rsid w:val="00F13FB1"/>
    <w:rsid w:val="00F2056B"/>
    <w:rsid w:val="00F2286B"/>
    <w:rsid w:val="00F2395C"/>
    <w:rsid w:val="00F25D06"/>
    <w:rsid w:val="00F25DAC"/>
    <w:rsid w:val="00F264D4"/>
    <w:rsid w:val="00F26A7B"/>
    <w:rsid w:val="00F27F0C"/>
    <w:rsid w:val="00F318F9"/>
    <w:rsid w:val="00F35D9C"/>
    <w:rsid w:val="00F35E54"/>
    <w:rsid w:val="00F3673F"/>
    <w:rsid w:val="00F40E21"/>
    <w:rsid w:val="00F40E81"/>
    <w:rsid w:val="00F42143"/>
    <w:rsid w:val="00F42569"/>
    <w:rsid w:val="00F43D34"/>
    <w:rsid w:val="00F43F19"/>
    <w:rsid w:val="00F44AAB"/>
    <w:rsid w:val="00F45157"/>
    <w:rsid w:val="00F464C1"/>
    <w:rsid w:val="00F47FE6"/>
    <w:rsid w:val="00F5121D"/>
    <w:rsid w:val="00F517FF"/>
    <w:rsid w:val="00F51C93"/>
    <w:rsid w:val="00F545E7"/>
    <w:rsid w:val="00F569C1"/>
    <w:rsid w:val="00F56C7D"/>
    <w:rsid w:val="00F56F80"/>
    <w:rsid w:val="00F57A19"/>
    <w:rsid w:val="00F603A6"/>
    <w:rsid w:val="00F60644"/>
    <w:rsid w:val="00F61067"/>
    <w:rsid w:val="00F610A8"/>
    <w:rsid w:val="00F65AB9"/>
    <w:rsid w:val="00F66271"/>
    <w:rsid w:val="00F66726"/>
    <w:rsid w:val="00F67B25"/>
    <w:rsid w:val="00F67F13"/>
    <w:rsid w:val="00F70E8E"/>
    <w:rsid w:val="00F73379"/>
    <w:rsid w:val="00F73A7D"/>
    <w:rsid w:val="00F73BAB"/>
    <w:rsid w:val="00F81BFF"/>
    <w:rsid w:val="00F81F1D"/>
    <w:rsid w:val="00F82238"/>
    <w:rsid w:val="00F83737"/>
    <w:rsid w:val="00F84DA5"/>
    <w:rsid w:val="00F857AA"/>
    <w:rsid w:val="00F8686C"/>
    <w:rsid w:val="00F873A0"/>
    <w:rsid w:val="00F91188"/>
    <w:rsid w:val="00F92504"/>
    <w:rsid w:val="00F9372D"/>
    <w:rsid w:val="00F9388E"/>
    <w:rsid w:val="00F938CC"/>
    <w:rsid w:val="00F94E45"/>
    <w:rsid w:val="00F966CA"/>
    <w:rsid w:val="00F974FC"/>
    <w:rsid w:val="00F97795"/>
    <w:rsid w:val="00F978CD"/>
    <w:rsid w:val="00FA08CB"/>
    <w:rsid w:val="00FA15BE"/>
    <w:rsid w:val="00FA2D15"/>
    <w:rsid w:val="00FA56A2"/>
    <w:rsid w:val="00FA5EC6"/>
    <w:rsid w:val="00FA6C84"/>
    <w:rsid w:val="00FA70BB"/>
    <w:rsid w:val="00FA75A7"/>
    <w:rsid w:val="00FB029E"/>
    <w:rsid w:val="00FB14B0"/>
    <w:rsid w:val="00FB1EBC"/>
    <w:rsid w:val="00FB2204"/>
    <w:rsid w:val="00FB4566"/>
    <w:rsid w:val="00FB4E0D"/>
    <w:rsid w:val="00FB5252"/>
    <w:rsid w:val="00FB6F7B"/>
    <w:rsid w:val="00FB7CB0"/>
    <w:rsid w:val="00FC1505"/>
    <w:rsid w:val="00FC17AB"/>
    <w:rsid w:val="00FC3086"/>
    <w:rsid w:val="00FC31DC"/>
    <w:rsid w:val="00FC4C5B"/>
    <w:rsid w:val="00FC6495"/>
    <w:rsid w:val="00FC6A54"/>
    <w:rsid w:val="00FC6DA1"/>
    <w:rsid w:val="00FC7E48"/>
    <w:rsid w:val="00FD0F8C"/>
    <w:rsid w:val="00FD2468"/>
    <w:rsid w:val="00FD25F6"/>
    <w:rsid w:val="00FD3AA2"/>
    <w:rsid w:val="00FD40B4"/>
    <w:rsid w:val="00FD4F41"/>
    <w:rsid w:val="00FD5892"/>
    <w:rsid w:val="00FD5D10"/>
    <w:rsid w:val="00FD6852"/>
    <w:rsid w:val="00FD7D85"/>
    <w:rsid w:val="00FE15BE"/>
    <w:rsid w:val="00FE2B44"/>
    <w:rsid w:val="00FE32E6"/>
    <w:rsid w:val="00FE39D8"/>
    <w:rsid w:val="00FE4A12"/>
    <w:rsid w:val="00FE6487"/>
    <w:rsid w:val="00FE69F9"/>
    <w:rsid w:val="00FE71F4"/>
    <w:rsid w:val="00FF0305"/>
    <w:rsid w:val="00FF0467"/>
    <w:rsid w:val="00FF419F"/>
    <w:rsid w:val="00FF428C"/>
    <w:rsid w:val="00FF4EFD"/>
    <w:rsid w:val="00FF4F10"/>
    <w:rsid w:val="00FF5CD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3986"/>
    <w:pPr>
      <w:suppressAutoHyphens/>
    </w:pPr>
    <w:rPr>
      <w:sz w:val="24"/>
      <w:szCs w:val="24"/>
      <w:lang w:eastAsia="ar-SA"/>
    </w:rPr>
  </w:style>
  <w:style w:type="paragraph" w:styleId="Nagwek1">
    <w:name w:val="heading 1"/>
    <w:basedOn w:val="Normalny"/>
    <w:next w:val="Normalny"/>
    <w:link w:val="Nagwek1Znak"/>
    <w:uiPriority w:val="99"/>
    <w:qFormat/>
    <w:rsid w:val="00CA3986"/>
    <w:pPr>
      <w:keepNext/>
      <w:numPr>
        <w:numId w:val="1"/>
      </w:numPr>
      <w:jc w:val="center"/>
      <w:outlineLvl w:val="0"/>
    </w:pPr>
    <w:rPr>
      <w:b/>
      <w:bCs/>
      <w:sz w:val="28"/>
    </w:rPr>
  </w:style>
  <w:style w:type="paragraph" w:styleId="Nagwek2">
    <w:name w:val="heading 2"/>
    <w:basedOn w:val="Normalny"/>
    <w:next w:val="Normalny"/>
    <w:link w:val="Nagwek2Znak"/>
    <w:uiPriority w:val="99"/>
    <w:qFormat/>
    <w:rsid w:val="00CA3986"/>
    <w:pPr>
      <w:keepNext/>
      <w:numPr>
        <w:ilvl w:val="1"/>
        <w:numId w:val="1"/>
      </w:numPr>
      <w:jc w:val="center"/>
      <w:outlineLvl w:val="1"/>
    </w:pPr>
    <w:rPr>
      <w:b/>
      <w:bCs/>
    </w:rPr>
  </w:style>
  <w:style w:type="paragraph" w:styleId="Nagwek3">
    <w:name w:val="heading 3"/>
    <w:basedOn w:val="Normalny"/>
    <w:next w:val="Normalny"/>
    <w:link w:val="Nagwek3Znak"/>
    <w:uiPriority w:val="99"/>
    <w:qFormat/>
    <w:rsid w:val="00CA3986"/>
    <w:pPr>
      <w:keepNext/>
      <w:numPr>
        <w:ilvl w:val="2"/>
        <w:numId w:val="1"/>
      </w:numPr>
      <w:outlineLvl w:val="2"/>
    </w:pPr>
    <w:rPr>
      <w:sz w:val="28"/>
    </w:rPr>
  </w:style>
  <w:style w:type="paragraph" w:styleId="Nagwek4">
    <w:name w:val="heading 4"/>
    <w:basedOn w:val="Normalny"/>
    <w:next w:val="Normalny"/>
    <w:link w:val="Nagwek4Znak"/>
    <w:uiPriority w:val="99"/>
    <w:qFormat/>
    <w:rsid w:val="00CA3986"/>
    <w:pPr>
      <w:keepNext/>
      <w:numPr>
        <w:ilvl w:val="3"/>
        <w:numId w:val="1"/>
      </w:numPr>
      <w:ind w:left="360"/>
      <w:jc w:val="center"/>
      <w:outlineLvl w:val="3"/>
    </w:pPr>
    <w:rPr>
      <w:b/>
      <w:bCs/>
    </w:rPr>
  </w:style>
  <w:style w:type="paragraph" w:styleId="Nagwek5">
    <w:name w:val="heading 5"/>
    <w:basedOn w:val="Normalny"/>
    <w:next w:val="Normalny"/>
    <w:link w:val="Nagwek5Znak"/>
    <w:uiPriority w:val="99"/>
    <w:qFormat/>
    <w:rsid w:val="00CA3986"/>
    <w:pPr>
      <w:keepNext/>
      <w:numPr>
        <w:ilvl w:val="4"/>
        <w:numId w:val="1"/>
      </w:numPr>
      <w:autoSpaceDE w:val="0"/>
      <w:spacing w:line="240" w:lineRule="atLeast"/>
      <w:jc w:val="center"/>
      <w:outlineLvl w:val="4"/>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6C72"/>
    <w:rPr>
      <w:rFonts w:cs="Times New Roman"/>
      <w:b/>
      <w:sz w:val="24"/>
      <w:lang w:eastAsia="ar-SA" w:bidi="ar-SA"/>
    </w:rPr>
  </w:style>
  <w:style w:type="character" w:customStyle="1" w:styleId="Nagwek2Znak">
    <w:name w:val="Nagłówek 2 Znak"/>
    <w:basedOn w:val="Domylnaczcionkaakapitu"/>
    <w:link w:val="Nagwek2"/>
    <w:uiPriority w:val="99"/>
    <w:locked/>
    <w:rsid w:val="004E6C72"/>
    <w:rPr>
      <w:rFonts w:cs="Times New Roman"/>
      <w:b/>
      <w:sz w:val="24"/>
      <w:lang w:eastAsia="ar-SA" w:bidi="ar-SA"/>
    </w:rPr>
  </w:style>
  <w:style w:type="character" w:customStyle="1" w:styleId="Nagwek3Znak">
    <w:name w:val="Nagłówek 3 Znak"/>
    <w:basedOn w:val="Domylnaczcionkaakapitu"/>
    <w:link w:val="Nagwek3"/>
    <w:uiPriority w:val="99"/>
    <w:locked/>
    <w:rsid w:val="004E6C72"/>
    <w:rPr>
      <w:rFonts w:cs="Times New Roman"/>
      <w:sz w:val="24"/>
      <w:lang w:eastAsia="ar-SA" w:bidi="ar-SA"/>
    </w:rPr>
  </w:style>
  <w:style w:type="character" w:customStyle="1" w:styleId="Nagwek4Znak">
    <w:name w:val="Nagłówek 4 Znak"/>
    <w:basedOn w:val="Domylnaczcionkaakapitu"/>
    <w:link w:val="Nagwek4"/>
    <w:uiPriority w:val="99"/>
    <w:locked/>
    <w:rsid w:val="004E6C72"/>
    <w:rPr>
      <w:rFonts w:cs="Times New Roman"/>
      <w:b/>
      <w:sz w:val="24"/>
      <w:lang w:eastAsia="ar-SA" w:bidi="ar-SA"/>
    </w:rPr>
  </w:style>
  <w:style w:type="character" w:customStyle="1" w:styleId="Nagwek5Znak">
    <w:name w:val="Nagłówek 5 Znak"/>
    <w:basedOn w:val="Domylnaczcionkaakapitu"/>
    <w:link w:val="Nagwek5"/>
    <w:uiPriority w:val="99"/>
    <w:locked/>
    <w:rsid w:val="004E6C72"/>
    <w:rPr>
      <w:rFonts w:cs="Times New Roman"/>
      <w:color w:val="000000"/>
      <w:sz w:val="24"/>
      <w:lang w:eastAsia="ar-SA" w:bidi="ar-SA"/>
    </w:rPr>
  </w:style>
  <w:style w:type="paragraph" w:styleId="Tekstdymka">
    <w:name w:val="Balloon Text"/>
    <w:basedOn w:val="Normalny"/>
    <w:link w:val="TekstdymkaZnak"/>
    <w:uiPriority w:val="99"/>
    <w:rsid w:val="00CA3986"/>
    <w:rPr>
      <w:sz w:val="2"/>
      <w:szCs w:val="20"/>
    </w:rPr>
  </w:style>
  <w:style w:type="character" w:customStyle="1" w:styleId="TekstdymkaZnak">
    <w:name w:val="Tekst dymka Znak"/>
    <w:basedOn w:val="Domylnaczcionkaakapitu"/>
    <w:link w:val="Tekstdymka"/>
    <w:uiPriority w:val="99"/>
    <w:semiHidden/>
    <w:locked/>
    <w:rsid w:val="004E6C72"/>
    <w:rPr>
      <w:rFonts w:cs="Times New Roman"/>
      <w:sz w:val="2"/>
      <w:lang w:eastAsia="ar-SA" w:bidi="ar-SA"/>
    </w:rPr>
  </w:style>
  <w:style w:type="character" w:customStyle="1" w:styleId="WW8Num4z0">
    <w:name w:val="WW8Num4z0"/>
    <w:uiPriority w:val="99"/>
    <w:rsid w:val="00CA3986"/>
    <w:rPr>
      <w:sz w:val="24"/>
    </w:rPr>
  </w:style>
  <w:style w:type="character" w:customStyle="1" w:styleId="WW8Num6z0">
    <w:name w:val="WW8Num6z0"/>
    <w:uiPriority w:val="99"/>
    <w:rsid w:val="00CA3986"/>
    <w:rPr>
      <w:sz w:val="24"/>
    </w:rPr>
  </w:style>
  <w:style w:type="character" w:customStyle="1" w:styleId="WW8Num8z0">
    <w:name w:val="WW8Num8z0"/>
    <w:uiPriority w:val="99"/>
    <w:rsid w:val="00CA3986"/>
  </w:style>
  <w:style w:type="character" w:customStyle="1" w:styleId="WW8Num9z0">
    <w:name w:val="WW8Num9z0"/>
    <w:uiPriority w:val="99"/>
    <w:rsid w:val="00CA3986"/>
    <w:rPr>
      <w:sz w:val="24"/>
    </w:rPr>
  </w:style>
  <w:style w:type="character" w:customStyle="1" w:styleId="WW8Num10z0">
    <w:name w:val="WW8Num10z0"/>
    <w:uiPriority w:val="99"/>
    <w:rsid w:val="00CA3986"/>
    <w:rPr>
      <w:sz w:val="24"/>
    </w:rPr>
  </w:style>
  <w:style w:type="character" w:customStyle="1" w:styleId="WW8Num12z0">
    <w:name w:val="WW8Num12z0"/>
    <w:uiPriority w:val="99"/>
    <w:rsid w:val="00CA3986"/>
    <w:rPr>
      <w:sz w:val="24"/>
    </w:rPr>
  </w:style>
  <w:style w:type="character" w:customStyle="1" w:styleId="WW8Num13z0">
    <w:name w:val="WW8Num13z0"/>
    <w:uiPriority w:val="99"/>
    <w:rsid w:val="00CA3986"/>
    <w:rPr>
      <w:sz w:val="24"/>
    </w:rPr>
  </w:style>
  <w:style w:type="character" w:customStyle="1" w:styleId="WW8Num19z0">
    <w:name w:val="WW8Num19z0"/>
    <w:uiPriority w:val="99"/>
    <w:rsid w:val="00CA3986"/>
  </w:style>
  <w:style w:type="character" w:customStyle="1" w:styleId="WW8Num27z0">
    <w:name w:val="WW8Num27z0"/>
    <w:uiPriority w:val="99"/>
    <w:rsid w:val="00CA3986"/>
    <w:rPr>
      <w:sz w:val="24"/>
    </w:rPr>
  </w:style>
  <w:style w:type="character" w:customStyle="1" w:styleId="WW8Num28z0">
    <w:name w:val="WW8Num28z0"/>
    <w:uiPriority w:val="99"/>
    <w:rsid w:val="00CA3986"/>
  </w:style>
  <w:style w:type="character" w:customStyle="1" w:styleId="WW8Num29z0">
    <w:name w:val="WW8Num29z0"/>
    <w:uiPriority w:val="99"/>
    <w:rsid w:val="00CA3986"/>
    <w:rPr>
      <w:sz w:val="24"/>
    </w:rPr>
  </w:style>
  <w:style w:type="character" w:customStyle="1" w:styleId="WW8Num33z0">
    <w:name w:val="WW8Num33z0"/>
    <w:uiPriority w:val="99"/>
    <w:rsid w:val="00CA3986"/>
    <w:rPr>
      <w:sz w:val="24"/>
    </w:rPr>
  </w:style>
  <w:style w:type="character" w:customStyle="1" w:styleId="WW8Num34z0">
    <w:name w:val="WW8Num34z0"/>
    <w:uiPriority w:val="99"/>
    <w:rsid w:val="00CA3986"/>
  </w:style>
  <w:style w:type="character" w:customStyle="1" w:styleId="WW8Num35z0">
    <w:name w:val="WW8Num35z0"/>
    <w:uiPriority w:val="99"/>
    <w:rsid w:val="00CA3986"/>
    <w:rPr>
      <w:color w:val="auto"/>
    </w:rPr>
  </w:style>
  <w:style w:type="character" w:customStyle="1" w:styleId="WW8Num36z0">
    <w:name w:val="WW8Num36z0"/>
    <w:uiPriority w:val="99"/>
    <w:rsid w:val="00CA3986"/>
  </w:style>
  <w:style w:type="character" w:customStyle="1" w:styleId="WW8Num37z0">
    <w:name w:val="WW8Num37z0"/>
    <w:uiPriority w:val="99"/>
    <w:rsid w:val="00CA3986"/>
  </w:style>
  <w:style w:type="character" w:customStyle="1" w:styleId="WW8Num38z0">
    <w:name w:val="WW8Num38z0"/>
    <w:uiPriority w:val="99"/>
    <w:rsid w:val="00CA3986"/>
    <w:rPr>
      <w:sz w:val="24"/>
    </w:rPr>
  </w:style>
  <w:style w:type="character" w:customStyle="1" w:styleId="WW8Num41z0">
    <w:name w:val="WW8Num41z0"/>
    <w:uiPriority w:val="99"/>
    <w:rsid w:val="00CA3986"/>
  </w:style>
  <w:style w:type="character" w:customStyle="1" w:styleId="WW8Num43z0">
    <w:name w:val="WW8Num43z0"/>
    <w:uiPriority w:val="99"/>
    <w:rsid w:val="00CA3986"/>
    <w:rPr>
      <w:color w:val="auto"/>
    </w:rPr>
  </w:style>
  <w:style w:type="character" w:customStyle="1" w:styleId="WW8Num47z0">
    <w:name w:val="WW8Num47z0"/>
    <w:uiPriority w:val="99"/>
    <w:rsid w:val="00CA3986"/>
    <w:rPr>
      <w:rFonts w:ascii="Times New Roman" w:hAnsi="Times New Roman"/>
    </w:rPr>
  </w:style>
  <w:style w:type="character" w:customStyle="1" w:styleId="WW8Num47z1">
    <w:name w:val="WW8Num47z1"/>
    <w:uiPriority w:val="99"/>
    <w:rsid w:val="00CA3986"/>
    <w:rPr>
      <w:rFonts w:ascii="Courier New" w:hAnsi="Courier New"/>
    </w:rPr>
  </w:style>
  <w:style w:type="character" w:customStyle="1" w:styleId="WW8Num47z2">
    <w:name w:val="WW8Num47z2"/>
    <w:uiPriority w:val="99"/>
    <w:rsid w:val="00CA3986"/>
    <w:rPr>
      <w:rFonts w:ascii="Wingdings" w:hAnsi="Wingdings"/>
    </w:rPr>
  </w:style>
  <w:style w:type="character" w:customStyle="1" w:styleId="WW8Num47z3">
    <w:name w:val="WW8Num47z3"/>
    <w:uiPriority w:val="99"/>
    <w:rsid w:val="00CA3986"/>
    <w:rPr>
      <w:rFonts w:ascii="Symbol" w:hAnsi="Symbol"/>
    </w:rPr>
  </w:style>
  <w:style w:type="character" w:customStyle="1" w:styleId="WW8Num49z0">
    <w:name w:val="WW8Num49z0"/>
    <w:uiPriority w:val="99"/>
    <w:rsid w:val="00CA3986"/>
    <w:rPr>
      <w:sz w:val="24"/>
    </w:rPr>
  </w:style>
  <w:style w:type="character" w:customStyle="1" w:styleId="Domylnaczcionkaakapitu1">
    <w:name w:val="Domyślna czcionka akapitu1"/>
    <w:uiPriority w:val="99"/>
    <w:rsid w:val="00CA3986"/>
  </w:style>
  <w:style w:type="character" w:customStyle="1" w:styleId="Znakiprzypiswdolnych">
    <w:name w:val="Znaki przypisów dolnych"/>
    <w:uiPriority w:val="99"/>
    <w:rsid w:val="00CA3986"/>
    <w:rPr>
      <w:vertAlign w:val="superscript"/>
    </w:rPr>
  </w:style>
  <w:style w:type="character" w:styleId="Numerstrony">
    <w:name w:val="page number"/>
    <w:basedOn w:val="Domylnaczcionkaakapitu"/>
    <w:uiPriority w:val="99"/>
    <w:rsid w:val="00CA3986"/>
    <w:rPr>
      <w:rFonts w:cs="Times New Roman"/>
    </w:rPr>
  </w:style>
  <w:style w:type="character" w:customStyle="1" w:styleId="Odwoaniedokomentarza1">
    <w:name w:val="Odwołanie do komentarza1"/>
    <w:uiPriority w:val="99"/>
    <w:rsid w:val="00CA3986"/>
    <w:rPr>
      <w:sz w:val="16"/>
    </w:rPr>
  </w:style>
  <w:style w:type="character" w:customStyle="1" w:styleId="Znakiprzypiswkocowych">
    <w:name w:val="Znaki przypisów końcowych"/>
    <w:uiPriority w:val="99"/>
    <w:rsid w:val="00CA3986"/>
    <w:rPr>
      <w:vertAlign w:val="superscript"/>
    </w:rPr>
  </w:style>
  <w:style w:type="character" w:styleId="Odwoanieprzypisudolnego">
    <w:name w:val="footnote reference"/>
    <w:basedOn w:val="Domylnaczcionkaakapitu"/>
    <w:uiPriority w:val="99"/>
    <w:rsid w:val="00CA3986"/>
    <w:rPr>
      <w:rFonts w:cs="Times New Roman"/>
      <w:vertAlign w:val="superscript"/>
    </w:rPr>
  </w:style>
  <w:style w:type="character" w:styleId="Odwoanieprzypisukocowego">
    <w:name w:val="endnote reference"/>
    <w:basedOn w:val="Domylnaczcionkaakapitu"/>
    <w:uiPriority w:val="99"/>
    <w:rsid w:val="00CA3986"/>
    <w:rPr>
      <w:rFonts w:cs="Times New Roman"/>
      <w:vertAlign w:val="superscript"/>
    </w:rPr>
  </w:style>
  <w:style w:type="paragraph" w:customStyle="1" w:styleId="Nagwek10">
    <w:name w:val="Nagłówek1"/>
    <w:basedOn w:val="Normalny"/>
    <w:next w:val="Tekstpodstawowy"/>
    <w:uiPriority w:val="99"/>
    <w:rsid w:val="00CA3986"/>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CA3986"/>
    <w:pPr>
      <w:jc w:val="both"/>
    </w:pPr>
  </w:style>
  <w:style w:type="character" w:customStyle="1" w:styleId="TekstpodstawowyZnak">
    <w:name w:val="Tekst podstawowy Znak"/>
    <w:basedOn w:val="Domylnaczcionkaakapitu"/>
    <w:link w:val="Tekstpodstawowy"/>
    <w:uiPriority w:val="99"/>
    <w:semiHidden/>
    <w:locked/>
    <w:rsid w:val="004E6C72"/>
    <w:rPr>
      <w:rFonts w:cs="Times New Roman"/>
      <w:sz w:val="24"/>
      <w:lang w:eastAsia="ar-SA" w:bidi="ar-SA"/>
    </w:rPr>
  </w:style>
  <w:style w:type="paragraph" w:styleId="Lista">
    <w:name w:val="List"/>
    <w:basedOn w:val="Normalny"/>
    <w:uiPriority w:val="99"/>
    <w:rsid w:val="00CA3986"/>
    <w:pPr>
      <w:ind w:left="283" w:hanging="283"/>
    </w:pPr>
  </w:style>
  <w:style w:type="paragraph" w:customStyle="1" w:styleId="Podpis1">
    <w:name w:val="Podpis1"/>
    <w:basedOn w:val="Normalny"/>
    <w:uiPriority w:val="99"/>
    <w:rsid w:val="00CA3986"/>
    <w:pPr>
      <w:suppressLineNumbers/>
      <w:spacing w:before="120" w:after="120"/>
    </w:pPr>
    <w:rPr>
      <w:rFonts w:cs="Mangal"/>
      <w:i/>
      <w:iCs/>
    </w:rPr>
  </w:style>
  <w:style w:type="paragraph" w:customStyle="1" w:styleId="Indeks">
    <w:name w:val="Indeks"/>
    <w:basedOn w:val="Normalny"/>
    <w:uiPriority w:val="99"/>
    <w:rsid w:val="00CA3986"/>
    <w:pPr>
      <w:suppressLineNumbers/>
    </w:pPr>
    <w:rPr>
      <w:rFonts w:cs="Mangal"/>
    </w:rPr>
  </w:style>
  <w:style w:type="paragraph" w:styleId="Tytu">
    <w:name w:val="Title"/>
    <w:basedOn w:val="Normalny"/>
    <w:next w:val="Podtytu"/>
    <w:link w:val="TytuZnak"/>
    <w:uiPriority w:val="99"/>
    <w:qFormat/>
    <w:rsid w:val="00CA3986"/>
    <w:pPr>
      <w:jc w:val="center"/>
    </w:pPr>
    <w:rPr>
      <w:rFonts w:ascii="Cambria" w:hAnsi="Cambria"/>
      <w:b/>
      <w:bCs/>
      <w:kern w:val="28"/>
      <w:sz w:val="32"/>
      <w:szCs w:val="32"/>
    </w:rPr>
  </w:style>
  <w:style w:type="character" w:customStyle="1" w:styleId="TytuZnak">
    <w:name w:val="Tytuł Znak"/>
    <w:basedOn w:val="Domylnaczcionkaakapitu"/>
    <w:link w:val="Tytu"/>
    <w:uiPriority w:val="99"/>
    <w:locked/>
    <w:rsid w:val="004E6C72"/>
    <w:rPr>
      <w:rFonts w:ascii="Cambria" w:hAnsi="Cambria" w:cs="Times New Roman"/>
      <w:b/>
      <w:kern w:val="28"/>
      <w:sz w:val="32"/>
      <w:lang w:eastAsia="ar-SA" w:bidi="ar-SA"/>
    </w:rPr>
  </w:style>
  <w:style w:type="paragraph" w:styleId="Podtytu">
    <w:name w:val="Subtitle"/>
    <w:basedOn w:val="Nagwek10"/>
    <w:next w:val="Tekstpodstawowy"/>
    <w:link w:val="PodtytuZnak"/>
    <w:uiPriority w:val="99"/>
    <w:qFormat/>
    <w:rsid w:val="00CA3986"/>
    <w:pPr>
      <w:jc w:val="center"/>
    </w:pPr>
    <w:rPr>
      <w:rFonts w:ascii="Cambria" w:eastAsia="Times New Roman" w:hAnsi="Cambria" w:cs="Times New Roman"/>
      <w:sz w:val="24"/>
      <w:szCs w:val="24"/>
    </w:rPr>
  </w:style>
  <w:style w:type="character" w:customStyle="1" w:styleId="PodtytuZnak">
    <w:name w:val="Podtytuł Znak"/>
    <w:basedOn w:val="Domylnaczcionkaakapitu"/>
    <w:link w:val="Podtytu"/>
    <w:uiPriority w:val="99"/>
    <w:locked/>
    <w:rsid w:val="004E6C72"/>
    <w:rPr>
      <w:rFonts w:ascii="Cambria" w:hAnsi="Cambria" w:cs="Times New Roman"/>
      <w:sz w:val="24"/>
      <w:lang w:eastAsia="ar-SA" w:bidi="ar-SA"/>
    </w:rPr>
  </w:style>
  <w:style w:type="paragraph" w:customStyle="1" w:styleId="Tekstpodstawowy21">
    <w:name w:val="Tekst podstawowy 21"/>
    <w:basedOn w:val="Normalny"/>
    <w:uiPriority w:val="99"/>
    <w:rsid w:val="00CA3986"/>
    <w:pPr>
      <w:jc w:val="both"/>
    </w:pPr>
    <w:rPr>
      <w:b/>
      <w:bCs/>
    </w:rPr>
  </w:style>
  <w:style w:type="paragraph" w:customStyle="1" w:styleId="Lista21">
    <w:name w:val="Lista 21"/>
    <w:basedOn w:val="Normalny"/>
    <w:uiPriority w:val="99"/>
    <w:rsid w:val="00CA3986"/>
    <w:pPr>
      <w:ind w:left="566" w:hanging="283"/>
    </w:pPr>
  </w:style>
  <w:style w:type="paragraph" w:styleId="Tekstpodstawowywcity">
    <w:name w:val="Body Text Indent"/>
    <w:basedOn w:val="Normalny"/>
    <w:link w:val="TekstpodstawowywcityZnak"/>
    <w:uiPriority w:val="99"/>
    <w:rsid w:val="00CA3986"/>
    <w:pPr>
      <w:spacing w:after="120"/>
      <w:ind w:left="283"/>
    </w:pPr>
  </w:style>
  <w:style w:type="character" w:customStyle="1" w:styleId="TekstpodstawowywcityZnak">
    <w:name w:val="Tekst podstawowy wcięty Znak"/>
    <w:basedOn w:val="Domylnaczcionkaakapitu"/>
    <w:link w:val="Tekstpodstawowywcity"/>
    <w:uiPriority w:val="99"/>
    <w:semiHidden/>
    <w:locked/>
    <w:rsid w:val="004E6C72"/>
    <w:rPr>
      <w:rFonts w:cs="Times New Roman"/>
      <w:sz w:val="24"/>
      <w:lang w:eastAsia="ar-SA" w:bidi="ar-SA"/>
    </w:rPr>
  </w:style>
  <w:style w:type="paragraph" w:styleId="Tekstprzypisudolnego">
    <w:name w:val="footnote text"/>
    <w:aliases w:val="Podrozdział,Footnote"/>
    <w:basedOn w:val="Normalny"/>
    <w:link w:val="TekstprzypisudolnegoZnak"/>
    <w:uiPriority w:val="99"/>
    <w:rsid w:val="00CA3986"/>
    <w:rPr>
      <w:sz w:val="20"/>
      <w:szCs w:val="20"/>
    </w:rPr>
  </w:style>
  <w:style w:type="character" w:customStyle="1" w:styleId="TekstprzypisudolnegoZnak">
    <w:name w:val="Tekst przypisu dolnego Znak"/>
    <w:aliases w:val="Podrozdział Znak,Footnote Znak"/>
    <w:basedOn w:val="Domylnaczcionkaakapitu"/>
    <w:link w:val="Tekstprzypisudolnego"/>
    <w:uiPriority w:val="99"/>
    <w:locked/>
    <w:rsid w:val="008B79A9"/>
    <w:rPr>
      <w:rFonts w:cs="Times New Roman"/>
      <w:lang w:eastAsia="ar-SA" w:bidi="ar-SA"/>
    </w:rPr>
  </w:style>
  <w:style w:type="paragraph" w:customStyle="1" w:styleId="Tekstpodstawowywcity21">
    <w:name w:val="Tekst podstawowy wcięty 21"/>
    <w:basedOn w:val="Normalny"/>
    <w:uiPriority w:val="99"/>
    <w:rsid w:val="00CA3986"/>
    <w:pPr>
      <w:spacing w:after="120" w:line="480" w:lineRule="auto"/>
      <w:ind w:left="283"/>
    </w:pPr>
    <w:rPr>
      <w:sz w:val="20"/>
      <w:szCs w:val="20"/>
      <w:lang w:val="en-US"/>
    </w:rPr>
  </w:style>
  <w:style w:type="paragraph" w:customStyle="1" w:styleId="Tekstkomentarza1">
    <w:name w:val="Tekst komentarza1"/>
    <w:basedOn w:val="Normalny"/>
    <w:uiPriority w:val="99"/>
    <w:rsid w:val="00CA3986"/>
    <w:rPr>
      <w:sz w:val="20"/>
      <w:szCs w:val="20"/>
    </w:rPr>
  </w:style>
  <w:style w:type="paragraph" w:customStyle="1" w:styleId="ARTICLE">
    <w:name w:val="ARTICLE"/>
    <w:basedOn w:val="Normalny"/>
    <w:uiPriority w:val="99"/>
    <w:rsid w:val="00CA3986"/>
    <w:pPr>
      <w:tabs>
        <w:tab w:val="left" w:pos="426"/>
      </w:tabs>
      <w:spacing w:before="120" w:after="60"/>
      <w:jc w:val="center"/>
    </w:pPr>
    <w:rPr>
      <w:caps/>
      <w:sz w:val="20"/>
      <w:szCs w:val="28"/>
      <w:lang w:val="en-GB"/>
    </w:rPr>
  </w:style>
  <w:style w:type="paragraph" w:customStyle="1" w:styleId="ARTICLENAME">
    <w:name w:val="ARTICLE NAME"/>
    <w:basedOn w:val="Normalny"/>
    <w:uiPriority w:val="99"/>
    <w:rsid w:val="00CA3986"/>
    <w:pPr>
      <w:spacing w:after="240" w:line="240" w:lineRule="atLeast"/>
      <w:ind w:left="709"/>
      <w:jc w:val="center"/>
    </w:pPr>
    <w:rPr>
      <w:b/>
      <w:sz w:val="28"/>
      <w:szCs w:val="28"/>
      <w:lang w:val="en-GB"/>
    </w:rPr>
  </w:style>
  <w:style w:type="paragraph" w:customStyle="1" w:styleId="Tekstpodstawowy31">
    <w:name w:val="Tekst podstawowy 31"/>
    <w:basedOn w:val="Normalny"/>
    <w:uiPriority w:val="99"/>
    <w:rsid w:val="00CA3986"/>
    <w:pPr>
      <w:spacing w:after="120"/>
    </w:pPr>
    <w:rPr>
      <w:sz w:val="16"/>
      <w:szCs w:val="16"/>
      <w:lang w:val="en-US"/>
    </w:rPr>
  </w:style>
  <w:style w:type="paragraph" w:customStyle="1" w:styleId="Tekstpodstawowywcity31">
    <w:name w:val="Tekst podstawowy wcięty 31"/>
    <w:basedOn w:val="Normalny"/>
    <w:uiPriority w:val="99"/>
    <w:rsid w:val="00CA3986"/>
    <w:pPr>
      <w:ind w:left="1080"/>
    </w:pPr>
    <w:rPr>
      <w:i/>
      <w:szCs w:val="20"/>
      <w:lang w:val="en-US"/>
    </w:rPr>
  </w:style>
  <w:style w:type="paragraph" w:styleId="Tekstkomentarza">
    <w:name w:val="annotation text"/>
    <w:basedOn w:val="Normalny"/>
    <w:link w:val="TekstkomentarzaZnak"/>
    <w:uiPriority w:val="99"/>
    <w:semiHidden/>
    <w:rsid w:val="00AF4D24"/>
    <w:rPr>
      <w:sz w:val="20"/>
      <w:szCs w:val="20"/>
    </w:rPr>
  </w:style>
  <w:style w:type="character" w:customStyle="1" w:styleId="TekstkomentarzaZnak">
    <w:name w:val="Tekst komentarza Znak"/>
    <w:basedOn w:val="Domylnaczcionkaakapitu"/>
    <w:link w:val="Tekstkomentarza"/>
    <w:uiPriority w:val="99"/>
    <w:semiHidden/>
    <w:locked/>
    <w:rsid w:val="0068786C"/>
    <w:rPr>
      <w:rFonts w:cs="Times New Roman"/>
      <w:lang w:eastAsia="ar-SA" w:bidi="ar-SA"/>
    </w:rPr>
  </w:style>
  <w:style w:type="paragraph" w:styleId="Tematkomentarza">
    <w:name w:val="annotation subject"/>
    <w:basedOn w:val="Tekstkomentarza1"/>
    <w:next w:val="Tekstkomentarza1"/>
    <w:link w:val="TematkomentarzaZnak"/>
    <w:uiPriority w:val="99"/>
    <w:rsid w:val="00CA3986"/>
    <w:rPr>
      <w:b/>
      <w:bCs/>
    </w:rPr>
  </w:style>
  <w:style w:type="character" w:customStyle="1" w:styleId="TematkomentarzaZnak">
    <w:name w:val="Temat komentarza Znak"/>
    <w:basedOn w:val="TekstkomentarzaZnak"/>
    <w:link w:val="Tematkomentarza"/>
    <w:uiPriority w:val="99"/>
    <w:semiHidden/>
    <w:locked/>
    <w:rsid w:val="004E6C72"/>
    <w:rPr>
      <w:rFonts w:cs="Times New Roman"/>
      <w:b/>
      <w:sz w:val="20"/>
      <w:lang w:eastAsia="ar-SA" w:bidi="ar-SA"/>
    </w:rPr>
  </w:style>
  <w:style w:type="paragraph" w:styleId="Tekstprzypisukocowego">
    <w:name w:val="endnote text"/>
    <w:basedOn w:val="Normalny"/>
    <w:link w:val="TekstprzypisukocowegoZnak"/>
    <w:uiPriority w:val="99"/>
    <w:rsid w:val="00CA3986"/>
    <w:rPr>
      <w:sz w:val="20"/>
      <w:szCs w:val="20"/>
    </w:rPr>
  </w:style>
  <w:style w:type="character" w:customStyle="1" w:styleId="TekstprzypisukocowegoZnak">
    <w:name w:val="Tekst przypisu końcowego Znak"/>
    <w:basedOn w:val="Domylnaczcionkaakapitu"/>
    <w:link w:val="Tekstprzypisukocowego"/>
    <w:uiPriority w:val="99"/>
    <w:semiHidden/>
    <w:locked/>
    <w:rsid w:val="004E6C72"/>
    <w:rPr>
      <w:rFonts w:cs="Times New Roman"/>
      <w:sz w:val="20"/>
      <w:lang w:eastAsia="ar-SA" w:bidi="ar-SA"/>
    </w:rPr>
  </w:style>
  <w:style w:type="paragraph" w:customStyle="1" w:styleId="Akapitzlist1">
    <w:name w:val="Akapit z listą1"/>
    <w:basedOn w:val="Normalny"/>
    <w:uiPriority w:val="99"/>
    <w:rsid w:val="00CA3986"/>
    <w:pPr>
      <w:spacing w:after="200" w:line="276" w:lineRule="auto"/>
      <w:ind w:left="720"/>
    </w:pPr>
    <w:rPr>
      <w:rFonts w:ascii="Calibri" w:hAnsi="Calibri"/>
      <w:sz w:val="22"/>
      <w:szCs w:val="22"/>
    </w:rPr>
  </w:style>
  <w:style w:type="character" w:styleId="Odwoaniedokomentarza">
    <w:name w:val="annotation reference"/>
    <w:basedOn w:val="Domylnaczcionkaakapitu"/>
    <w:uiPriority w:val="99"/>
    <w:semiHidden/>
    <w:rsid w:val="00AF4D24"/>
    <w:rPr>
      <w:rFonts w:cs="Times New Roman"/>
      <w:sz w:val="16"/>
    </w:rPr>
  </w:style>
  <w:style w:type="paragraph" w:styleId="Mapadokumentu">
    <w:name w:val="Document Map"/>
    <w:basedOn w:val="Normalny"/>
    <w:link w:val="MapadokumentuZnak"/>
    <w:uiPriority w:val="99"/>
    <w:semiHidden/>
    <w:rsid w:val="00846DE4"/>
    <w:pPr>
      <w:shd w:val="clear" w:color="auto" w:fill="000080"/>
    </w:pPr>
    <w:rPr>
      <w:sz w:val="2"/>
      <w:szCs w:val="20"/>
    </w:rPr>
  </w:style>
  <w:style w:type="character" w:customStyle="1" w:styleId="MapadokumentuZnak">
    <w:name w:val="Mapa dokumentu Znak"/>
    <w:basedOn w:val="Domylnaczcionkaakapitu"/>
    <w:link w:val="Mapadokumentu"/>
    <w:uiPriority w:val="99"/>
    <w:semiHidden/>
    <w:locked/>
    <w:rsid w:val="004E6C72"/>
    <w:rPr>
      <w:rFonts w:cs="Times New Roman"/>
      <w:sz w:val="2"/>
      <w:lang w:eastAsia="ar-SA" w:bidi="ar-SA"/>
    </w:rPr>
  </w:style>
  <w:style w:type="character" w:styleId="Hipercze">
    <w:name w:val="Hyperlink"/>
    <w:basedOn w:val="Domylnaczcionkaakapitu"/>
    <w:uiPriority w:val="99"/>
    <w:rsid w:val="00357363"/>
    <w:rPr>
      <w:rFonts w:cs="Times New Roman"/>
      <w:color w:val="0000FF"/>
      <w:u w:val="single"/>
    </w:rPr>
  </w:style>
  <w:style w:type="paragraph" w:styleId="Stopka">
    <w:name w:val="footer"/>
    <w:basedOn w:val="Normalny"/>
    <w:link w:val="StopkaZnak"/>
    <w:uiPriority w:val="99"/>
    <w:rsid w:val="008D3518"/>
    <w:pPr>
      <w:tabs>
        <w:tab w:val="center" w:pos="4536"/>
        <w:tab w:val="right" w:pos="9072"/>
      </w:tabs>
    </w:pPr>
  </w:style>
  <w:style w:type="character" w:customStyle="1" w:styleId="StopkaZnak">
    <w:name w:val="Stopka Znak"/>
    <w:basedOn w:val="Domylnaczcionkaakapitu"/>
    <w:link w:val="Stopka"/>
    <w:uiPriority w:val="99"/>
    <w:locked/>
    <w:rsid w:val="004E6C72"/>
    <w:rPr>
      <w:rFonts w:cs="Times New Roman"/>
      <w:sz w:val="24"/>
      <w:lang w:eastAsia="ar-SA" w:bidi="ar-SA"/>
    </w:rPr>
  </w:style>
  <w:style w:type="paragraph" w:styleId="Poprawka">
    <w:name w:val="Revision"/>
    <w:hidden/>
    <w:uiPriority w:val="99"/>
    <w:semiHidden/>
    <w:rsid w:val="00A25487"/>
    <w:rPr>
      <w:sz w:val="24"/>
      <w:szCs w:val="24"/>
      <w:lang w:eastAsia="ar-SA"/>
    </w:rPr>
  </w:style>
  <w:style w:type="paragraph" w:styleId="Nagwek">
    <w:name w:val="header"/>
    <w:basedOn w:val="Normalny"/>
    <w:link w:val="NagwekZnak"/>
    <w:uiPriority w:val="99"/>
    <w:rsid w:val="00D14A9F"/>
    <w:pPr>
      <w:tabs>
        <w:tab w:val="center" w:pos="4536"/>
        <w:tab w:val="right" w:pos="9072"/>
      </w:tabs>
    </w:pPr>
  </w:style>
  <w:style w:type="character" w:customStyle="1" w:styleId="NagwekZnak">
    <w:name w:val="Nagłówek Znak"/>
    <w:basedOn w:val="Domylnaczcionkaakapitu"/>
    <w:link w:val="Nagwek"/>
    <w:uiPriority w:val="99"/>
    <w:locked/>
    <w:rsid w:val="00D14A9F"/>
    <w:rPr>
      <w:rFonts w:cs="Times New Roman"/>
      <w:sz w:val="24"/>
      <w:lang w:eastAsia="ar-SA" w:bidi="ar-SA"/>
    </w:rPr>
  </w:style>
  <w:style w:type="paragraph" w:styleId="Akapitzlist">
    <w:name w:val="List Paragraph"/>
    <w:basedOn w:val="Normalny"/>
    <w:uiPriority w:val="99"/>
    <w:qFormat/>
    <w:rsid w:val="00316179"/>
    <w:pPr>
      <w:ind w:left="720"/>
      <w:contextualSpacing/>
    </w:pPr>
  </w:style>
  <w:style w:type="paragraph" w:customStyle="1" w:styleId="Default">
    <w:name w:val="Default"/>
    <w:uiPriority w:val="99"/>
    <w:rsid w:val="00942BAE"/>
    <w:pPr>
      <w:autoSpaceDE w:val="0"/>
      <w:autoSpaceDN w:val="0"/>
      <w:adjustRightInd w:val="0"/>
    </w:pPr>
    <w:rPr>
      <w:color w:val="000000"/>
      <w:sz w:val="24"/>
      <w:szCs w:val="24"/>
    </w:rPr>
  </w:style>
  <w:style w:type="paragraph" w:customStyle="1" w:styleId="Bezodstpw1">
    <w:name w:val="Bez odstępów1"/>
    <w:uiPriority w:val="99"/>
    <w:rsid w:val="003A55A7"/>
    <w:rPr>
      <w:sz w:val="24"/>
      <w:szCs w:val="24"/>
    </w:rPr>
  </w:style>
  <w:style w:type="paragraph" w:customStyle="1" w:styleId="Nagwekspisutreci1">
    <w:name w:val="Nagłówek spisu treści1"/>
    <w:basedOn w:val="Nagwek1"/>
    <w:next w:val="Normalny"/>
    <w:uiPriority w:val="99"/>
    <w:rsid w:val="003A55A7"/>
    <w:pPr>
      <w:keepLines/>
      <w:tabs>
        <w:tab w:val="clear" w:pos="432"/>
      </w:tabs>
      <w:suppressAutoHyphens w:val="0"/>
      <w:spacing w:before="480" w:line="276" w:lineRule="auto"/>
      <w:ind w:left="720" w:hanging="360"/>
      <w:jc w:val="left"/>
      <w:outlineLvl w:val="9"/>
    </w:pPr>
    <w:rPr>
      <w:rFonts w:ascii="Cambria" w:hAnsi="Cambria"/>
      <w:color w:val="365F91"/>
      <w:szCs w:val="28"/>
      <w:lang w:eastAsia="en-US"/>
    </w:rPr>
  </w:style>
  <w:style w:type="character" w:styleId="Pogrubienie">
    <w:name w:val="Strong"/>
    <w:basedOn w:val="Domylnaczcionkaakapitu"/>
    <w:uiPriority w:val="99"/>
    <w:qFormat/>
    <w:locked/>
    <w:rsid w:val="002B461B"/>
    <w:rPr>
      <w:rFonts w:cs="Times New Roman"/>
      <w:b/>
      <w:bCs/>
    </w:rPr>
  </w:style>
  <w:style w:type="character" w:customStyle="1" w:styleId="FontStyle47">
    <w:name w:val="Font Style47"/>
    <w:uiPriority w:val="99"/>
    <w:rsid w:val="002B461B"/>
    <w:rPr>
      <w:rFonts w:ascii="Tahoma" w:hAnsi="Tahoma"/>
      <w:sz w:val="18"/>
    </w:rPr>
  </w:style>
  <w:style w:type="paragraph" w:customStyle="1" w:styleId="WW-Listanumerowana">
    <w:name w:val="WW-Lista numerowana"/>
    <w:basedOn w:val="Normalny"/>
    <w:uiPriority w:val="99"/>
    <w:rsid w:val="002B461B"/>
    <w:pPr>
      <w:spacing w:line="360" w:lineRule="auto"/>
    </w:pPr>
    <w:rPr>
      <w:sz w:val="22"/>
      <w:szCs w:val="20"/>
    </w:rPr>
  </w:style>
  <w:style w:type="paragraph" w:customStyle="1" w:styleId="Akapitzlist2">
    <w:name w:val="Akapit z listą2"/>
    <w:basedOn w:val="Normalny"/>
    <w:uiPriority w:val="99"/>
    <w:rsid w:val="0023205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6397">
      <w:marLeft w:val="0"/>
      <w:marRight w:val="0"/>
      <w:marTop w:val="0"/>
      <w:marBottom w:val="0"/>
      <w:divBdr>
        <w:top w:val="none" w:sz="0" w:space="0" w:color="auto"/>
        <w:left w:val="none" w:sz="0" w:space="0" w:color="auto"/>
        <w:bottom w:val="none" w:sz="0" w:space="0" w:color="auto"/>
        <w:right w:val="none" w:sz="0" w:space="0" w:color="auto"/>
      </w:divBdr>
    </w:div>
    <w:div w:id="175506398">
      <w:marLeft w:val="0"/>
      <w:marRight w:val="0"/>
      <w:marTop w:val="0"/>
      <w:marBottom w:val="0"/>
      <w:divBdr>
        <w:top w:val="none" w:sz="0" w:space="0" w:color="auto"/>
        <w:left w:val="none" w:sz="0" w:space="0" w:color="auto"/>
        <w:bottom w:val="none" w:sz="0" w:space="0" w:color="auto"/>
        <w:right w:val="none" w:sz="0" w:space="0" w:color="auto"/>
      </w:divBdr>
      <w:divsChild>
        <w:div w:id="175506401">
          <w:marLeft w:val="0"/>
          <w:marRight w:val="0"/>
          <w:marTop w:val="0"/>
          <w:marBottom w:val="0"/>
          <w:divBdr>
            <w:top w:val="none" w:sz="0" w:space="0" w:color="auto"/>
            <w:left w:val="none" w:sz="0" w:space="0" w:color="auto"/>
            <w:bottom w:val="none" w:sz="0" w:space="0" w:color="auto"/>
            <w:right w:val="none" w:sz="0" w:space="0" w:color="auto"/>
          </w:divBdr>
        </w:div>
        <w:div w:id="175506402">
          <w:marLeft w:val="0"/>
          <w:marRight w:val="0"/>
          <w:marTop w:val="0"/>
          <w:marBottom w:val="0"/>
          <w:divBdr>
            <w:top w:val="none" w:sz="0" w:space="0" w:color="auto"/>
            <w:left w:val="none" w:sz="0" w:space="0" w:color="auto"/>
            <w:bottom w:val="none" w:sz="0" w:space="0" w:color="auto"/>
            <w:right w:val="none" w:sz="0" w:space="0" w:color="auto"/>
          </w:divBdr>
        </w:div>
        <w:div w:id="175506419">
          <w:marLeft w:val="0"/>
          <w:marRight w:val="0"/>
          <w:marTop w:val="0"/>
          <w:marBottom w:val="0"/>
          <w:divBdr>
            <w:top w:val="none" w:sz="0" w:space="0" w:color="auto"/>
            <w:left w:val="none" w:sz="0" w:space="0" w:color="auto"/>
            <w:bottom w:val="none" w:sz="0" w:space="0" w:color="auto"/>
            <w:right w:val="none" w:sz="0" w:space="0" w:color="auto"/>
          </w:divBdr>
        </w:div>
        <w:div w:id="175506422">
          <w:marLeft w:val="0"/>
          <w:marRight w:val="0"/>
          <w:marTop w:val="0"/>
          <w:marBottom w:val="0"/>
          <w:divBdr>
            <w:top w:val="none" w:sz="0" w:space="0" w:color="auto"/>
            <w:left w:val="none" w:sz="0" w:space="0" w:color="auto"/>
            <w:bottom w:val="none" w:sz="0" w:space="0" w:color="auto"/>
            <w:right w:val="none" w:sz="0" w:space="0" w:color="auto"/>
          </w:divBdr>
        </w:div>
        <w:div w:id="175506428">
          <w:marLeft w:val="0"/>
          <w:marRight w:val="0"/>
          <w:marTop w:val="0"/>
          <w:marBottom w:val="0"/>
          <w:divBdr>
            <w:top w:val="none" w:sz="0" w:space="0" w:color="auto"/>
            <w:left w:val="none" w:sz="0" w:space="0" w:color="auto"/>
            <w:bottom w:val="none" w:sz="0" w:space="0" w:color="auto"/>
            <w:right w:val="none" w:sz="0" w:space="0" w:color="auto"/>
          </w:divBdr>
        </w:div>
        <w:div w:id="175506431">
          <w:marLeft w:val="0"/>
          <w:marRight w:val="0"/>
          <w:marTop w:val="0"/>
          <w:marBottom w:val="0"/>
          <w:divBdr>
            <w:top w:val="none" w:sz="0" w:space="0" w:color="auto"/>
            <w:left w:val="none" w:sz="0" w:space="0" w:color="auto"/>
            <w:bottom w:val="none" w:sz="0" w:space="0" w:color="auto"/>
            <w:right w:val="none" w:sz="0" w:space="0" w:color="auto"/>
          </w:divBdr>
        </w:div>
      </w:divsChild>
    </w:div>
    <w:div w:id="175506403">
      <w:marLeft w:val="0"/>
      <w:marRight w:val="0"/>
      <w:marTop w:val="0"/>
      <w:marBottom w:val="0"/>
      <w:divBdr>
        <w:top w:val="none" w:sz="0" w:space="0" w:color="auto"/>
        <w:left w:val="none" w:sz="0" w:space="0" w:color="auto"/>
        <w:bottom w:val="none" w:sz="0" w:space="0" w:color="auto"/>
        <w:right w:val="none" w:sz="0" w:space="0" w:color="auto"/>
      </w:divBdr>
    </w:div>
    <w:div w:id="175506406">
      <w:marLeft w:val="0"/>
      <w:marRight w:val="0"/>
      <w:marTop w:val="0"/>
      <w:marBottom w:val="0"/>
      <w:divBdr>
        <w:top w:val="none" w:sz="0" w:space="0" w:color="auto"/>
        <w:left w:val="none" w:sz="0" w:space="0" w:color="auto"/>
        <w:bottom w:val="none" w:sz="0" w:space="0" w:color="auto"/>
        <w:right w:val="none" w:sz="0" w:space="0" w:color="auto"/>
      </w:divBdr>
    </w:div>
    <w:div w:id="175506407">
      <w:marLeft w:val="0"/>
      <w:marRight w:val="0"/>
      <w:marTop w:val="0"/>
      <w:marBottom w:val="0"/>
      <w:divBdr>
        <w:top w:val="none" w:sz="0" w:space="0" w:color="auto"/>
        <w:left w:val="none" w:sz="0" w:space="0" w:color="auto"/>
        <w:bottom w:val="none" w:sz="0" w:space="0" w:color="auto"/>
        <w:right w:val="none" w:sz="0" w:space="0" w:color="auto"/>
      </w:divBdr>
    </w:div>
    <w:div w:id="175506408">
      <w:marLeft w:val="0"/>
      <w:marRight w:val="0"/>
      <w:marTop w:val="0"/>
      <w:marBottom w:val="0"/>
      <w:divBdr>
        <w:top w:val="none" w:sz="0" w:space="0" w:color="auto"/>
        <w:left w:val="none" w:sz="0" w:space="0" w:color="auto"/>
        <w:bottom w:val="none" w:sz="0" w:space="0" w:color="auto"/>
        <w:right w:val="none" w:sz="0" w:space="0" w:color="auto"/>
      </w:divBdr>
    </w:div>
    <w:div w:id="175506409">
      <w:marLeft w:val="0"/>
      <w:marRight w:val="0"/>
      <w:marTop w:val="0"/>
      <w:marBottom w:val="0"/>
      <w:divBdr>
        <w:top w:val="none" w:sz="0" w:space="0" w:color="auto"/>
        <w:left w:val="none" w:sz="0" w:space="0" w:color="auto"/>
        <w:bottom w:val="none" w:sz="0" w:space="0" w:color="auto"/>
        <w:right w:val="none" w:sz="0" w:space="0" w:color="auto"/>
      </w:divBdr>
    </w:div>
    <w:div w:id="175506410">
      <w:marLeft w:val="0"/>
      <w:marRight w:val="0"/>
      <w:marTop w:val="0"/>
      <w:marBottom w:val="0"/>
      <w:divBdr>
        <w:top w:val="none" w:sz="0" w:space="0" w:color="auto"/>
        <w:left w:val="none" w:sz="0" w:space="0" w:color="auto"/>
        <w:bottom w:val="none" w:sz="0" w:space="0" w:color="auto"/>
        <w:right w:val="none" w:sz="0" w:space="0" w:color="auto"/>
      </w:divBdr>
    </w:div>
    <w:div w:id="175506414">
      <w:marLeft w:val="0"/>
      <w:marRight w:val="0"/>
      <w:marTop w:val="0"/>
      <w:marBottom w:val="0"/>
      <w:divBdr>
        <w:top w:val="none" w:sz="0" w:space="0" w:color="auto"/>
        <w:left w:val="none" w:sz="0" w:space="0" w:color="auto"/>
        <w:bottom w:val="none" w:sz="0" w:space="0" w:color="auto"/>
        <w:right w:val="none" w:sz="0" w:space="0" w:color="auto"/>
      </w:divBdr>
      <w:divsChild>
        <w:div w:id="175506411">
          <w:marLeft w:val="0"/>
          <w:marRight w:val="0"/>
          <w:marTop w:val="0"/>
          <w:marBottom w:val="0"/>
          <w:divBdr>
            <w:top w:val="none" w:sz="0" w:space="0" w:color="auto"/>
            <w:left w:val="none" w:sz="0" w:space="0" w:color="auto"/>
            <w:bottom w:val="none" w:sz="0" w:space="0" w:color="auto"/>
            <w:right w:val="none" w:sz="0" w:space="0" w:color="auto"/>
          </w:divBdr>
        </w:div>
      </w:divsChild>
    </w:div>
    <w:div w:id="175506415">
      <w:marLeft w:val="0"/>
      <w:marRight w:val="0"/>
      <w:marTop w:val="0"/>
      <w:marBottom w:val="0"/>
      <w:divBdr>
        <w:top w:val="none" w:sz="0" w:space="0" w:color="auto"/>
        <w:left w:val="none" w:sz="0" w:space="0" w:color="auto"/>
        <w:bottom w:val="none" w:sz="0" w:space="0" w:color="auto"/>
        <w:right w:val="none" w:sz="0" w:space="0" w:color="auto"/>
      </w:divBdr>
      <w:divsChild>
        <w:div w:id="175506412">
          <w:marLeft w:val="0"/>
          <w:marRight w:val="0"/>
          <w:marTop w:val="0"/>
          <w:marBottom w:val="0"/>
          <w:divBdr>
            <w:top w:val="none" w:sz="0" w:space="0" w:color="auto"/>
            <w:left w:val="none" w:sz="0" w:space="0" w:color="auto"/>
            <w:bottom w:val="none" w:sz="0" w:space="0" w:color="auto"/>
            <w:right w:val="none" w:sz="0" w:space="0" w:color="auto"/>
          </w:divBdr>
        </w:div>
        <w:div w:id="175506413">
          <w:marLeft w:val="0"/>
          <w:marRight w:val="0"/>
          <w:marTop w:val="0"/>
          <w:marBottom w:val="0"/>
          <w:divBdr>
            <w:top w:val="none" w:sz="0" w:space="0" w:color="auto"/>
            <w:left w:val="none" w:sz="0" w:space="0" w:color="auto"/>
            <w:bottom w:val="none" w:sz="0" w:space="0" w:color="auto"/>
            <w:right w:val="none" w:sz="0" w:space="0" w:color="auto"/>
          </w:divBdr>
        </w:div>
        <w:div w:id="175506416">
          <w:marLeft w:val="0"/>
          <w:marRight w:val="0"/>
          <w:marTop w:val="0"/>
          <w:marBottom w:val="0"/>
          <w:divBdr>
            <w:top w:val="none" w:sz="0" w:space="0" w:color="auto"/>
            <w:left w:val="none" w:sz="0" w:space="0" w:color="auto"/>
            <w:bottom w:val="none" w:sz="0" w:space="0" w:color="auto"/>
            <w:right w:val="none" w:sz="0" w:space="0" w:color="auto"/>
          </w:divBdr>
        </w:div>
      </w:divsChild>
    </w:div>
    <w:div w:id="175506417">
      <w:marLeft w:val="0"/>
      <w:marRight w:val="0"/>
      <w:marTop w:val="0"/>
      <w:marBottom w:val="0"/>
      <w:divBdr>
        <w:top w:val="none" w:sz="0" w:space="0" w:color="auto"/>
        <w:left w:val="none" w:sz="0" w:space="0" w:color="auto"/>
        <w:bottom w:val="none" w:sz="0" w:space="0" w:color="auto"/>
        <w:right w:val="none" w:sz="0" w:space="0" w:color="auto"/>
      </w:divBdr>
    </w:div>
    <w:div w:id="175506418">
      <w:marLeft w:val="0"/>
      <w:marRight w:val="0"/>
      <w:marTop w:val="0"/>
      <w:marBottom w:val="0"/>
      <w:divBdr>
        <w:top w:val="none" w:sz="0" w:space="0" w:color="auto"/>
        <w:left w:val="none" w:sz="0" w:space="0" w:color="auto"/>
        <w:bottom w:val="none" w:sz="0" w:space="0" w:color="auto"/>
        <w:right w:val="none" w:sz="0" w:space="0" w:color="auto"/>
      </w:divBdr>
      <w:divsChild>
        <w:div w:id="175506399">
          <w:marLeft w:val="0"/>
          <w:marRight w:val="0"/>
          <w:marTop w:val="0"/>
          <w:marBottom w:val="0"/>
          <w:divBdr>
            <w:top w:val="none" w:sz="0" w:space="0" w:color="auto"/>
            <w:left w:val="none" w:sz="0" w:space="0" w:color="auto"/>
            <w:bottom w:val="none" w:sz="0" w:space="0" w:color="auto"/>
            <w:right w:val="none" w:sz="0" w:space="0" w:color="auto"/>
          </w:divBdr>
        </w:div>
        <w:div w:id="175506400">
          <w:marLeft w:val="0"/>
          <w:marRight w:val="0"/>
          <w:marTop w:val="0"/>
          <w:marBottom w:val="0"/>
          <w:divBdr>
            <w:top w:val="none" w:sz="0" w:space="0" w:color="auto"/>
            <w:left w:val="none" w:sz="0" w:space="0" w:color="auto"/>
            <w:bottom w:val="none" w:sz="0" w:space="0" w:color="auto"/>
            <w:right w:val="none" w:sz="0" w:space="0" w:color="auto"/>
          </w:divBdr>
        </w:div>
        <w:div w:id="175506404">
          <w:marLeft w:val="0"/>
          <w:marRight w:val="0"/>
          <w:marTop w:val="0"/>
          <w:marBottom w:val="0"/>
          <w:divBdr>
            <w:top w:val="none" w:sz="0" w:space="0" w:color="auto"/>
            <w:left w:val="none" w:sz="0" w:space="0" w:color="auto"/>
            <w:bottom w:val="none" w:sz="0" w:space="0" w:color="auto"/>
            <w:right w:val="none" w:sz="0" w:space="0" w:color="auto"/>
          </w:divBdr>
        </w:div>
        <w:div w:id="175506405">
          <w:marLeft w:val="0"/>
          <w:marRight w:val="0"/>
          <w:marTop w:val="0"/>
          <w:marBottom w:val="0"/>
          <w:divBdr>
            <w:top w:val="none" w:sz="0" w:space="0" w:color="auto"/>
            <w:left w:val="none" w:sz="0" w:space="0" w:color="auto"/>
            <w:bottom w:val="none" w:sz="0" w:space="0" w:color="auto"/>
            <w:right w:val="none" w:sz="0" w:space="0" w:color="auto"/>
          </w:divBdr>
        </w:div>
        <w:div w:id="175506423">
          <w:marLeft w:val="0"/>
          <w:marRight w:val="0"/>
          <w:marTop w:val="0"/>
          <w:marBottom w:val="0"/>
          <w:divBdr>
            <w:top w:val="none" w:sz="0" w:space="0" w:color="auto"/>
            <w:left w:val="none" w:sz="0" w:space="0" w:color="auto"/>
            <w:bottom w:val="none" w:sz="0" w:space="0" w:color="auto"/>
            <w:right w:val="none" w:sz="0" w:space="0" w:color="auto"/>
          </w:divBdr>
        </w:div>
        <w:div w:id="175506424">
          <w:marLeft w:val="0"/>
          <w:marRight w:val="0"/>
          <w:marTop w:val="0"/>
          <w:marBottom w:val="0"/>
          <w:divBdr>
            <w:top w:val="none" w:sz="0" w:space="0" w:color="auto"/>
            <w:left w:val="none" w:sz="0" w:space="0" w:color="auto"/>
            <w:bottom w:val="none" w:sz="0" w:space="0" w:color="auto"/>
            <w:right w:val="none" w:sz="0" w:space="0" w:color="auto"/>
          </w:divBdr>
        </w:div>
        <w:div w:id="175506426">
          <w:marLeft w:val="0"/>
          <w:marRight w:val="0"/>
          <w:marTop w:val="0"/>
          <w:marBottom w:val="0"/>
          <w:divBdr>
            <w:top w:val="none" w:sz="0" w:space="0" w:color="auto"/>
            <w:left w:val="none" w:sz="0" w:space="0" w:color="auto"/>
            <w:bottom w:val="none" w:sz="0" w:space="0" w:color="auto"/>
            <w:right w:val="none" w:sz="0" w:space="0" w:color="auto"/>
          </w:divBdr>
        </w:div>
        <w:div w:id="175506427">
          <w:marLeft w:val="0"/>
          <w:marRight w:val="0"/>
          <w:marTop w:val="0"/>
          <w:marBottom w:val="0"/>
          <w:divBdr>
            <w:top w:val="none" w:sz="0" w:space="0" w:color="auto"/>
            <w:left w:val="none" w:sz="0" w:space="0" w:color="auto"/>
            <w:bottom w:val="none" w:sz="0" w:space="0" w:color="auto"/>
            <w:right w:val="none" w:sz="0" w:space="0" w:color="auto"/>
          </w:divBdr>
        </w:div>
        <w:div w:id="175506429">
          <w:marLeft w:val="0"/>
          <w:marRight w:val="0"/>
          <w:marTop w:val="0"/>
          <w:marBottom w:val="0"/>
          <w:divBdr>
            <w:top w:val="none" w:sz="0" w:space="0" w:color="auto"/>
            <w:left w:val="none" w:sz="0" w:space="0" w:color="auto"/>
            <w:bottom w:val="none" w:sz="0" w:space="0" w:color="auto"/>
            <w:right w:val="none" w:sz="0" w:space="0" w:color="auto"/>
          </w:divBdr>
        </w:div>
        <w:div w:id="175506430">
          <w:marLeft w:val="0"/>
          <w:marRight w:val="0"/>
          <w:marTop w:val="0"/>
          <w:marBottom w:val="0"/>
          <w:divBdr>
            <w:top w:val="none" w:sz="0" w:space="0" w:color="auto"/>
            <w:left w:val="none" w:sz="0" w:space="0" w:color="auto"/>
            <w:bottom w:val="none" w:sz="0" w:space="0" w:color="auto"/>
            <w:right w:val="none" w:sz="0" w:space="0" w:color="auto"/>
          </w:divBdr>
        </w:div>
      </w:divsChild>
    </w:div>
    <w:div w:id="175506420">
      <w:marLeft w:val="0"/>
      <w:marRight w:val="0"/>
      <w:marTop w:val="0"/>
      <w:marBottom w:val="0"/>
      <w:divBdr>
        <w:top w:val="none" w:sz="0" w:space="0" w:color="auto"/>
        <w:left w:val="none" w:sz="0" w:space="0" w:color="auto"/>
        <w:bottom w:val="none" w:sz="0" w:space="0" w:color="auto"/>
        <w:right w:val="none" w:sz="0" w:space="0" w:color="auto"/>
      </w:divBdr>
    </w:div>
    <w:div w:id="175506421">
      <w:marLeft w:val="0"/>
      <w:marRight w:val="0"/>
      <w:marTop w:val="0"/>
      <w:marBottom w:val="0"/>
      <w:divBdr>
        <w:top w:val="none" w:sz="0" w:space="0" w:color="auto"/>
        <w:left w:val="none" w:sz="0" w:space="0" w:color="auto"/>
        <w:bottom w:val="none" w:sz="0" w:space="0" w:color="auto"/>
        <w:right w:val="none" w:sz="0" w:space="0" w:color="auto"/>
      </w:divBdr>
    </w:div>
    <w:div w:id="175506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budzynski@kssip.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budzynski@kssip.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zetargi.egospodarka.pl/Uslugi-restauracyjne-i-dotyczace-podawania-posilko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rzetargi.egospodarka.pl/Uslugi-hotelarskie-w-zakresie-spotkan-i-konferencji" TargetMode="External"/><Relationship Id="rId4" Type="http://schemas.microsoft.com/office/2007/relationships/stylesWithEffects" Target="stylesWithEffects.xml"/><Relationship Id="rId9" Type="http://schemas.openxmlformats.org/officeDocument/2006/relationships/hyperlink" Target="http://www.przetargi.egospodarka.pl/Uslugi-hotelarski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1CFF4-CE8D-4774-9F4D-1D098BEC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20</Pages>
  <Words>4617</Words>
  <Characters>27708</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UMOWA FINANSOWA Nr</vt:lpstr>
    </vt:vector>
  </TitlesOfParts>
  <Company>MRR</Company>
  <LinksUpToDate>false</LinksUpToDate>
  <CharactersWithSpaces>32261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FINANSOWA Nr</dc:title>
  <dc:subject/>
  <dc:creator>kedzierskam</dc:creator>
  <cp:keywords/>
  <dc:description/>
  <cp:lastModifiedBy>Aleksandra Pietrzak</cp:lastModifiedBy>
  <cp:revision>47</cp:revision>
  <cp:lastPrinted>2015-04-10T10:25:00Z</cp:lastPrinted>
  <dcterms:created xsi:type="dcterms:W3CDTF">2015-05-10T13:34:00Z</dcterms:created>
  <dcterms:modified xsi:type="dcterms:W3CDTF">2015-05-29T13:00:00Z</dcterms:modified>
</cp:coreProperties>
</file>