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Pr="00A7044C" w:rsidRDefault="00CC0BAF" w:rsidP="002C4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A7044C">
        <w:rPr>
          <w:rFonts w:ascii="Calibri" w:hAnsi="Calibri" w:cs="Calibri"/>
          <w:b/>
        </w:rPr>
        <w:t>REGISTRATION FORM</w:t>
      </w:r>
    </w:p>
    <w:p w:rsidR="00511916" w:rsidRPr="00511916" w:rsidRDefault="00511916" w:rsidP="005119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ro-RO"/>
        </w:rPr>
      </w:pPr>
      <w:r w:rsidRPr="00511916">
        <w:rPr>
          <w:rFonts w:ascii="Calibri" w:hAnsi="Calibri" w:cs="Calibri"/>
          <w:b/>
          <w:bCs/>
          <w:lang w:val="ro-RO"/>
        </w:rPr>
        <w:t>JUST/2013/JCIV/AG/4634</w:t>
      </w:r>
    </w:p>
    <w:p w:rsidR="00511916" w:rsidRPr="00511916" w:rsidRDefault="00511916" w:rsidP="005119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US"/>
        </w:rPr>
      </w:pPr>
      <w:r w:rsidRPr="00511916">
        <w:rPr>
          <w:rFonts w:ascii="Calibri" w:hAnsi="Calibri" w:cs="Calibri"/>
          <w:b/>
          <w:bCs/>
          <w:lang w:val="en-US"/>
        </w:rPr>
        <w:t>Practical exercises in implementing the judicial cooperation instruments in civil and commercial matters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B96925" w:rsidRPr="00F35039" w:rsidTr="002C47F1">
        <w:tc>
          <w:tcPr>
            <w:tcW w:w="9498" w:type="dxa"/>
            <w:shd w:val="clear" w:color="auto" w:fill="D9D9D9"/>
          </w:tcPr>
          <w:p w:rsidR="002C47F1" w:rsidRPr="00A7044C" w:rsidRDefault="00B96925" w:rsidP="00A704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A7044C">
              <w:rPr>
                <w:rFonts w:asciiTheme="minorHAnsi" w:hAnsiTheme="minorHAnsi" w:cs="Calibri"/>
                <w:b/>
                <w:bCs/>
                <w:lang w:val="en-US"/>
              </w:rPr>
              <w:t>INFORMATION ON THE PARTICIPANT</w:t>
            </w:r>
            <w:r w:rsidR="002C47F1" w:rsidRPr="00A7044C">
              <w:rPr>
                <w:rFonts w:asciiTheme="minorHAnsi" w:hAnsiTheme="minorHAnsi" w:cs="Calibri"/>
                <w:b/>
                <w:bCs/>
                <w:lang w:val="en-US"/>
              </w:rPr>
              <w:t>(S)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210B1B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Surname: 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B96925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First name: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2C47F1" w:rsidRPr="002C47F1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Institution of origin: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Function 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Telephone number :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E-mail :</w:t>
      </w:r>
      <w:r w:rsidR="00B96925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B96925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           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 xml:space="preserve">Level of knowledge of judicial cooperation in </w:t>
      </w:r>
      <w:r w:rsidR="00511916">
        <w:rPr>
          <w:rFonts w:ascii="Calibri" w:hAnsi="Calibri" w:cs="Calibri"/>
          <w:b/>
          <w:bCs/>
          <w:sz w:val="22"/>
          <w:szCs w:val="22"/>
          <w:lang w:val="en-GB"/>
        </w:rPr>
        <w:t>civil and commercial</w:t>
      </w: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 xml:space="preserve"> matters instruments:</w:t>
      </w: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Beginner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0" w:name="LevelBeginner"/>
      <w:bookmarkEnd w:id="0"/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Intermediate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1" w:name="LevelIntermediate"/>
      <w:bookmarkEnd w:id="1"/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Advanced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2" w:name="LevelAdvanced"/>
      <w:bookmarkEnd w:id="2"/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2C47F1" w:rsidRPr="002C47F1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Mode of transportation: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C47F1"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              </w:t>
      </w:r>
    </w:p>
    <w:p w:rsidR="00C037A0" w:rsidRPr="00E432B8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C601BA" w:rsidRDefault="00C037A0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8C3A0F">
        <w:rPr>
          <w:rFonts w:ascii="Calibri" w:hAnsi="Calibri" w:cs="Calibri"/>
          <w:bCs/>
          <w:sz w:val="22"/>
          <w:szCs w:val="22"/>
          <w:lang w:val="en-US"/>
        </w:rPr>
      </w:r>
      <w:r w:rsidR="008C3A0F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3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>lane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8C3A0F">
        <w:rPr>
          <w:rFonts w:ascii="Calibri" w:hAnsi="Calibri" w:cs="Calibri"/>
          <w:bCs/>
          <w:sz w:val="22"/>
          <w:szCs w:val="22"/>
          <w:lang w:val="en-US"/>
        </w:rPr>
      </w:r>
      <w:r w:rsidR="008C3A0F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 xml:space="preserve">train                </w:t>
      </w:r>
      <w:r w:rsidR="002C47F1"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47F1"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8C3A0F">
        <w:rPr>
          <w:rFonts w:ascii="Calibri" w:hAnsi="Calibri" w:cs="Calibri"/>
          <w:bCs/>
          <w:sz w:val="22"/>
          <w:szCs w:val="22"/>
          <w:lang w:val="en-US"/>
        </w:rPr>
      </w:r>
      <w:r w:rsidR="008C3A0F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="002C47F1"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="002C47F1"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>private car</w:t>
      </w: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C601BA" w:rsidRPr="002C47F1" w:rsidRDefault="00C601BA" w:rsidP="00C601BA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US"/>
        </w:rPr>
        <w:t>Bank details fo</w:t>
      </w:r>
      <w:r w:rsidR="00C31B96" w:rsidRPr="002C47F1">
        <w:rPr>
          <w:rFonts w:ascii="Calibri" w:hAnsi="Calibri" w:cs="Calibri"/>
          <w:b/>
          <w:bCs/>
          <w:sz w:val="22"/>
          <w:szCs w:val="22"/>
          <w:lang w:val="en-US"/>
        </w:rPr>
        <w:t>r the refund of the per diem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/</w:t>
      </w:r>
      <w:r w:rsidR="00A7044C" w:rsidRPr="00A7044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A7044C" w:rsidRPr="002C47F1">
        <w:rPr>
          <w:rFonts w:ascii="Calibri" w:hAnsi="Calibri" w:cs="Calibri"/>
          <w:b/>
          <w:bCs/>
          <w:sz w:val="22"/>
          <w:szCs w:val="22"/>
          <w:lang w:val="en-US"/>
        </w:rPr>
        <w:t>for the refund of the transport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:rsidR="00A7044C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40044E">
        <w:rPr>
          <w:rFonts w:ascii="Calibri" w:hAnsi="Calibri" w:cs="Calibri"/>
          <w:bCs/>
          <w:sz w:val="22"/>
          <w:szCs w:val="22"/>
          <w:lang w:val="fr-BE"/>
        </w:rPr>
        <w:t xml:space="preserve">Bank account holder: </w:t>
      </w:r>
      <w:r w:rsidRPr="0040044E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A7044C" w:rsidRDefault="00A7044C" w:rsidP="00A7044C">
      <w:pPr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Bank details (name and full address) :</w:t>
      </w:r>
    </w:p>
    <w:p w:rsidR="00C601BA" w:rsidRPr="00A7044C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Default="00A7044C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Account number 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Default="002C47F1" w:rsidP="002C47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>Availability to attend:</w:t>
      </w:r>
    </w:p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71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081"/>
        <w:gridCol w:w="973"/>
      </w:tblGrid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Check</w:t>
            </w: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3-5 December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4" w:name="S2Pen"/>
            <w:bookmarkEnd w:id="4"/>
            <w:r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18-20 March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S3Pen"/>
            <w:bookmarkEnd w:id="5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22-24 April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6" w:name="S4Pen"/>
            <w:bookmarkEnd w:id="6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13-15 May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27-29 May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Seminar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17-19 June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Final conference: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511916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22-23 October</w:t>
            </w:r>
            <w:r w:rsidR="00EC6A8C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  <w:bookmarkStart w:id="7" w:name="_GoBack"/>
            <w:bookmarkEnd w:id="7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8" w:name="FinalConference"/>
            <w:bookmarkEnd w:id="8"/>
          </w:p>
        </w:tc>
      </w:tr>
    </w:tbl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Pr="00210B1B" w:rsidRDefault="002C47F1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sectPr w:rsidR="002C47F1" w:rsidRPr="00210B1B" w:rsidSect="00414174">
      <w:footerReference w:type="default" r:id="rId8"/>
      <w:headerReference w:type="first" r:id="rId9"/>
      <w:footerReference w:type="first" r:id="rId10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F" w:rsidRDefault="008C3A0F">
      <w:r>
        <w:separator/>
      </w:r>
    </w:p>
  </w:endnote>
  <w:endnote w:type="continuationSeparator" w:id="0">
    <w:p w:rsidR="008C3A0F" w:rsidRDefault="008C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2A" w:rsidRDefault="009C342A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9C342A" w:rsidRDefault="00AF27A9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42A" w:rsidRPr="003E2109" w:rsidRDefault="009C342A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9C342A" w:rsidRPr="003E2109" w:rsidRDefault="009C342A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9C342A" w:rsidRDefault="009C342A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Ug12&#10;J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9C342A" w:rsidRPr="003E2109" w:rsidRDefault="009C342A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9C342A" w:rsidRPr="003E2109" w:rsidRDefault="009C342A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9C342A" w:rsidRDefault="009C342A" w:rsidP="003E210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42A" w:rsidRPr="0071405D" w:rsidRDefault="009C342A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9C342A" w:rsidRPr="0071405D" w:rsidRDefault="009C342A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9C342A" w:rsidRPr="007C4A21" w:rsidRDefault="009C342A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JsgwIAABY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AbQPJs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9C342A" w:rsidRPr="0071405D" w:rsidRDefault="009C342A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9C342A" w:rsidRPr="0071405D" w:rsidRDefault="009C342A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9C342A" w:rsidRPr="007C4A21" w:rsidRDefault="009C342A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US" w:eastAsia="en-US"/>
      </w:rPr>
      <w:drawing>
        <wp:inline distT="0" distB="0" distL="0" distR="0">
          <wp:extent cx="495935" cy="379730"/>
          <wp:effectExtent l="0" t="0" r="0" b="127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US" w:eastAsia="en-US"/>
      </w:rPr>
      <w:drawing>
        <wp:inline distT="0" distB="0" distL="0" distR="0">
          <wp:extent cx="618490" cy="611505"/>
          <wp:effectExtent l="0" t="0" r="0" b="0"/>
          <wp:docPr id="3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2A" w:rsidRPr="00AF27A9" w:rsidRDefault="00AF27A9" w:rsidP="007C4A21">
    <w:pPr>
      <w:jc w:val="center"/>
      <w:rPr>
        <w:rFonts w:ascii="Arial" w:hAnsi="Arial" w:cs="Arial"/>
        <w:sz w:val="18"/>
        <w:szCs w:val="18"/>
      </w:rPr>
    </w:pPr>
    <w:r w:rsidRPr="00AF27A9">
      <w:rPr>
        <w:rFonts w:ascii="Arial" w:hAnsi="Arial" w:cs="Arial"/>
        <w:sz w:val="18"/>
        <w:szCs w:val="18"/>
      </w:rPr>
      <w:t>Superior Council of the Magistracy</w:t>
    </w:r>
  </w:p>
  <w:p w:rsidR="009C342A" w:rsidRPr="00AF27A9" w:rsidRDefault="00AF27A9" w:rsidP="007C4A21">
    <w:pPr>
      <w:jc w:val="center"/>
      <w:rPr>
        <w:rFonts w:ascii="Arial" w:hAnsi="Arial" w:cs="Arial"/>
        <w:sz w:val="18"/>
        <w:szCs w:val="18"/>
      </w:rPr>
    </w:pPr>
    <w:r w:rsidRPr="00AF27A9">
      <w:rPr>
        <w:rFonts w:ascii="Arial" w:hAnsi="Arial" w:cs="Arial"/>
        <w:sz w:val="18"/>
        <w:szCs w:val="18"/>
      </w:rPr>
      <w:t>Calea Plevnei 141B</w:t>
    </w:r>
    <w:r w:rsidR="009C342A" w:rsidRPr="00AF27A9">
      <w:rPr>
        <w:rFonts w:ascii="Arial" w:hAnsi="Arial" w:cs="Arial"/>
        <w:sz w:val="18"/>
        <w:szCs w:val="18"/>
      </w:rPr>
      <w:t xml:space="preserve">, </w:t>
    </w:r>
    <w:r w:rsidRPr="00AF27A9">
      <w:rPr>
        <w:rFonts w:ascii="Arial" w:hAnsi="Arial" w:cs="Arial"/>
        <w:sz w:val="18"/>
        <w:szCs w:val="18"/>
      </w:rPr>
      <w:t>060011, Bucharest, Romania</w:t>
    </w:r>
    <w:r w:rsidR="009C342A" w:rsidRPr="00AF27A9">
      <w:rPr>
        <w:rFonts w:ascii="Arial" w:hAnsi="Arial" w:cs="Arial"/>
        <w:sz w:val="18"/>
        <w:szCs w:val="18"/>
      </w:rPr>
      <w:t>; Tel: +</w:t>
    </w:r>
    <w:r w:rsidRPr="00AF27A9">
      <w:rPr>
        <w:rFonts w:ascii="Arial" w:hAnsi="Arial" w:cs="Arial"/>
        <w:sz w:val="18"/>
        <w:szCs w:val="18"/>
      </w:rPr>
      <w:t>4021 319 81 89</w:t>
    </w:r>
    <w:r w:rsidR="009C342A" w:rsidRPr="00AF27A9">
      <w:rPr>
        <w:rFonts w:ascii="Arial" w:hAnsi="Arial" w:cs="Arial"/>
        <w:sz w:val="18"/>
        <w:szCs w:val="18"/>
      </w:rPr>
      <w:t xml:space="preserve">; Fax: + </w:t>
    </w:r>
    <w:r w:rsidRPr="00AF27A9">
      <w:rPr>
        <w:rFonts w:ascii="Arial" w:hAnsi="Arial" w:cs="Arial"/>
        <w:sz w:val="18"/>
        <w:szCs w:val="18"/>
      </w:rPr>
      <w:t>4021 311 69 44</w:t>
    </w:r>
  </w:p>
  <w:p w:rsidR="009C342A" w:rsidRPr="0071405D" w:rsidRDefault="009C342A" w:rsidP="007C4A21">
    <w:pPr>
      <w:jc w:val="center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9C342A" w:rsidRDefault="009C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F" w:rsidRDefault="008C3A0F">
      <w:r>
        <w:separator/>
      </w:r>
    </w:p>
  </w:footnote>
  <w:footnote w:type="continuationSeparator" w:id="0">
    <w:p w:rsidR="008C3A0F" w:rsidRDefault="008C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A9" w:rsidRDefault="00AF27A9" w:rsidP="00AF27A9">
    <w:pPr>
      <w:pStyle w:val="Header"/>
    </w:pPr>
  </w:p>
  <w:tbl>
    <w:tblPr>
      <w:tblW w:w="9626" w:type="dxa"/>
      <w:jc w:val="right"/>
      <w:tblLook w:val="00A0" w:firstRow="1" w:lastRow="0" w:firstColumn="1" w:lastColumn="0" w:noHBand="0" w:noVBand="0"/>
    </w:tblPr>
    <w:tblGrid>
      <w:gridCol w:w="3244"/>
      <w:gridCol w:w="4279"/>
      <w:gridCol w:w="2103"/>
    </w:tblGrid>
    <w:tr w:rsidR="00AF27A9" w:rsidTr="00AF27A9">
      <w:trPr>
        <w:trHeight w:val="1057"/>
        <w:jc w:val="right"/>
      </w:trPr>
      <w:tc>
        <w:tcPr>
          <w:tcW w:w="3244" w:type="dxa"/>
        </w:tcPr>
        <w:p w:rsidR="00AF27A9" w:rsidRPr="006027CB" w:rsidRDefault="00AF27A9" w:rsidP="00AF27A9">
          <w:pPr>
            <w:pStyle w:val="Header"/>
            <w:rPr>
              <w:b/>
              <w:color w:val="000000"/>
            </w:rPr>
          </w:pPr>
          <w:r w:rsidRPr="00AF27A9">
            <w:rPr>
              <w:b/>
              <w:noProof/>
              <w:color w:val="000000"/>
              <w:lang w:val="en-US" w:eastAsia="en-US"/>
            </w:rPr>
            <w:drawing>
              <wp:inline distT="0" distB="0" distL="0" distR="0">
                <wp:extent cx="1249045" cy="985520"/>
                <wp:effectExtent l="0" t="0" r="8255" b="5080"/>
                <wp:docPr id="1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vAlign w:val="center"/>
        </w:tcPr>
        <w:p w:rsidR="00AF27A9" w:rsidRPr="00AF27A9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With financial support from the </w:t>
          </w:r>
        </w:p>
        <w:p w:rsidR="00AF27A9" w:rsidRPr="00AF27A9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Specific Programme </w:t>
          </w:r>
          <w:r w:rsidR="00511916">
            <w:rPr>
              <w:rFonts w:ascii="Arial" w:hAnsi="Arial" w:cs="Arial"/>
              <w:color w:val="000000"/>
              <w:sz w:val="20"/>
              <w:szCs w:val="20"/>
            </w:rPr>
            <w:t>Civil</w:t>
          </w: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 Justice </w:t>
          </w:r>
        </w:p>
        <w:p w:rsidR="00AF27A9" w:rsidRPr="006027CB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b/>
              <w:color w:val="00000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>of the European Union</w:t>
          </w:r>
          <w:r w:rsidRPr="00AF27A9">
            <w:rPr>
              <w:b/>
              <w:color w:val="000000"/>
              <w:sz w:val="28"/>
            </w:rPr>
            <w:t xml:space="preserve"> </w:t>
          </w:r>
        </w:p>
      </w:tc>
      <w:tc>
        <w:tcPr>
          <w:tcW w:w="2103" w:type="dxa"/>
        </w:tcPr>
        <w:p w:rsidR="00AF27A9" w:rsidRPr="006027CB" w:rsidRDefault="00AF27A9" w:rsidP="00AF27A9">
          <w:pPr>
            <w:pStyle w:val="SubTitle2"/>
            <w:ind w:left="-65"/>
            <w:jc w:val="right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 w:rsidRPr="00AF27A9">
            <w:rPr>
              <w:b w:val="0"/>
              <w:noProof/>
              <w:color w:val="000000"/>
              <w:lang w:val="en-US"/>
            </w:rPr>
            <w:drawing>
              <wp:inline distT="0" distB="0" distL="0" distR="0">
                <wp:extent cx="1178560" cy="760095"/>
                <wp:effectExtent l="0" t="0" r="2540" b="1905"/>
                <wp:docPr id="1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5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7A9" w:rsidRDefault="00AF27A9" w:rsidP="00AF27A9">
    <w:pPr>
      <w:pStyle w:val="Header"/>
    </w:pPr>
  </w:p>
  <w:p w:rsidR="009C342A" w:rsidRDefault="009C342A"/>
  <w:p w:rsidR="00AF27A9" w:rsidRDefault="00AF2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3DD2"/>
    <w:multiLevelType w:val="hybridMultilevel"/>
    <w:tmpl w:val="686446A2"/>
    <w:lvl w:ilvl="0" w:tplc="2E5E51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77"/>
    <w:rsid w:val="0007194C"/>
    <w:rsid w:val="00093F91"/>
    <w:rsid w:val="000956F5"/>
    <w:rsid w:val="000A214F"/>
    <w:rsid w:val="000C160C"/>
    <w:rsid w:val="000C1A6D"/>
    <w:rsid w:val="000D17BE"/>
    <w:rsid w:val="000E26CA"/>
    <w:rsid w:val="00121345"/>
    <w:rsid w:val="00123951"/>
    <w:rsid w:val="00123FF9"/>
    <w:rsid w:val="00132909"/>
    <w:rsid w:val="00152A00"/>
    <w:rsid w:val="0017177D"/>
    <w:rsid w:val="001718DE"/>
    <w:rsid w:val="001A61B7"/>
    <w:rsid w:val="00210B1B"/>
    <w:rsid w:val="00223985"/>
    <w:rsid w:val="00250F99"/>
    <w:rsid w:val="00260C59"/>
    <w:rsid w:val="0027079F"/>
    <w:rsid w:val="002868A3"/>
    <w:rsid w:val="002926A8"/>
    <w:rsid w:val="002C3264"/>
    <w:rsid w:val="002C47F1"/>
    <w:rsid w:val="002E1577"/>
    <w:rsid w:val="002E5067"/>
    <w:rsid w:val="002E6543"/>
    <w:rsid w:val="003375E3"/>
    <w:rsid w:val="00355F3E"/>
    <w:rsid w:val="003A1C07"/>
    <w:rsid w:val="003A4198"/>
    <w:rsid w:val="003D468A"/>
    <w:rsid w:val="003E2109"/>
    <w:rsid w:val="003E28CE"/>
    <w:rsid w:val="003E2F3E"/>
    <w:rsid w:val="003F3569"/>
    <w:rsid w:val="0040044E"/>
    <w:rsid w:val="00414174"/>
    <w:rsid w:val="00423D1D"/>
    <w:rsid w:val="00427ACC"/>
    <w:rsid w:val="00432EC7"/>
    <w:rsid w:val="004343DF"/>
    <w:rsid w:val="00443408"/>
    <w:rsid w:val="00443807"/>
    <w:rsid w:val="004746F3"/>
    <w:rsid w:val="00477A87"/>
    <w:rsid w:val="00487445"/>
    <w:rsid w:val="00504C85"/>
    <w:rsid w:val="00511916"/>
    <w:rsid w:val="00517166"/>
    <w:rsid w:val="00545EE2"/>
    <w:rsid w:val="00563C58"/>
    <w:rsid w:val="00566385"/>
    <w:rsid w:val="00583300"/>
    <w:rsid w:val="00590994"/>
    <w:rsid w:val="005D7172"/>
    <w:rsid w:val="005E2FB1"/>
    <w:rsid w:val="005E3152"/>
    <w:rsid w:val="00611AA5"/>
    <w:rsid w:val="006152D6"/>
    <w:rsid w:val="006165B2"/>
    <w:rsid w:val="006A1244"/>
    <w:rsid w:val="006A1A36"/>
    <w:rsid w:val="006B019D"/>
    <w:rsid w:val="006B1194"/>
    <w:rsid w:val="006F075E"/>
    <w:rsid w:val="006F6E07"/>
    <w:rsid w:val="006F7275"/>
    <w:rsid w:val="0070211F"/>
    <w:rsid w:val="0071405D"/>
    <w:rsid w:val="007679AC"/>
    <w:rsid w:val="00772700"/>
    <w:rsid w:val="007B24BD"/>
    <w:rsid w:val="007C4A21"/>
    <w:rsid w:val="00811F16"/>
    <w:rsid w:val="008161D1"/>
    <w:rsid w:val="00840671"/>
    <w:rsid w:val="00854A78"/>
    <w:rsid w:val="00857DEB"/>
    <w:rsid w:val="00880C0E"/>
    <w:rsid w:val="00894560"/>
    <w:rsid w:val="008B5635"/>
    <w:rsid w:val="008C3A0F"/>
    <w:rsid w:val="008E5031"/>
    <w:rsid w:val="00937732"/>
    <w:rsid w:val="009573CA"/>
    <w:rsid w:val="00973CD3"/>
    <w:rsid w:val="0099509F"/>
    <w:rsid w:val="009A6AFE"/>
    <w:rsid w:val="009C342A"/>
    <w:rsid w:val="00A047F9"/>
    <w:rsid w:val="00A062E3"/>
    <w:rsid w:val="00A338BC"/>
    <w:rsid w:val="00A34EE3"/>
    <w:rsid w:val="00A7044C"/>
    <w:rsid w:val="00A95E29"/>
    <w:rsid w:val="00AF27A9"/>
    <w:rsid w:val="00B03117"/>
    <w:rsid w:val="00B10017"/>
    <w:rsid w:val="00B26F93"/>
    <w:rsid w:val="00B30580"/>
    <w:rsid w:val="00B343D8"/>
    <w:rsid w:val="00B447CE"/>
    <w:rsid w:val="00B62FFD"/>
    <w:rsid w:val="00B6599D"/>
    <w:rsid w:val="00B96925"/>
    <w:rsid w:val="00BA0DCD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505BB"/>
    <w:rsid w:val="00C601BA"/>
    <w:rsid w:val="00C66CFC"/>
    <w:rsid w:val="00C86567"/>
    <w:rsid w:val="00C946EE"/>
    <w:rsid w:val="00CA2504"/>
    <w:rsid w:val="00CB19A2"/>
    <w:rsid w:val="00CB60BE"/>
    <w:rsid w:val="00CB652A"/>
    <w:rsid w:val="00CC0BAF"/>
    <w:rsid w:val="00CC4265"/>
    <w:rsid w:val="00D16377"/>
    <w:rsid w:val="00D40534"/>
    <w:rsid w:val="00D7018F"/>
    <w:rsid w:val="00D73F6F"/>
    <w:rsid w:val="00D80CA3"/>
    <w:rsid w:val="00D8374A"/>
    <w:rsid w:val="00DA2BB7"/>
    <w:rsid w:val="00DA73DC"/>
    <w:rsid w:val="00DC31F3"/>
    <w:rsid w:val="00DC5711"/>
    <w:rsid w:val="00DD0FA4"/>
    <w:rsid w:val="00DD3C71"/>
    <w:rsid w:val="00E026EF"/>
    <w:rsid w:val="00E15174"/>
    <w:rsid w:val="00E2462F"/>
    <w:rsid w:val="00E2499A"/>
    <w:rsid w:val="00E432B8"/>
    <w:rsid w:val="00E76E52"/>
    <w:rsid w:val="00E807A7"/>
    <w:rsid w:val="00E90D6A"/>
    <w:rsid w:val="00E95BD4"/>
    <w:rsid w:val="00EA750D"/>
    <w:rsid w:val="00EB09F9"/>
    <w:rsid w:val="00EB2C5B"/>
    <w:rsid w:val="00EB5E18"/>
    <w:rsid w:val="00EC6A8C"/>
    <w:rsid w:val="00EE7F08"/>
    <w:rsid w:val="00F06B74"/>
    <w:rsid w:val="00F11DB2"/>
    <w:rsid w:val="00F13919"/>
    <w:rsid w:val="00F17D25"/>
    <w:rsid w:val="00F341D9"/>
    <w:rsid w:val="00F35039"/>
    <w:rsid w:val="00F6461A"/>
    <w:rsid w:val="00F72578"/>
    <w:rsid w:val="00F86C1B"/>
    <w:rsid w:val="00FA5C39"/>
    <w:rsid w:val="00FB6B4E"/>
    <w:rsid w:val="00FE284D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874D42D-68CC-4BF7-B36A-989722C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customStyle="1" w:styleId="SubTitle2">
    <w:name w:val="SubTitle 2"/>
    <w:basedOn w:val="Normal"/>
    <w:uiPriority w:val="99"/>
    <w:rsid w:val="00AF27A9"/>
    <w:pPr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8E2C-7DB9-4537-A9F3-CB8ED6B0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Calina, GHITULESCU</cp:lastModifiedBy>
  <cp:revision>2</cp:revision>
  <cp:lastPrinted>2011-12-07T09:21:00Z</cp:lastPrinted>
  <dcterms:created xsi:type="dcterms:W3CDTF">2015-01-12T13:23:00Z</dcterms:created>
  <dcterms:modified xsi:type="dcterms:W3CDTF">2015-01-12T13:23:00Z</dcterms:modified>
</cp:coreProperties>
</file>