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093E" w14:textId="48E2C9F3" w:rsidR="003C7CD3" w:rsidRDefault="003C7CD3" w:rsidP="003C7C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AD0E58" wp14:editId="67322662">
            <wp:simplePos x="0" y="0"/>
            <wp:positionH relativeFrom="column">
              <wp:posOffset>5107305</wp:posOffset>
            </wp:positionH>
            <wp:positionV relativeFrom="page">
              <wp:posOffset>152400</wp:posOffset>
            </wp:positionV>
            <wp:extent cx="1028700" cy="9785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8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C75">
        <w:rPr>
          <w:rFonts w:ascii="Bookman Old Style" w:hAnsi="Bookman Old Style"/>
        </w:rPr>
        <w:t>OSU-401-4</w:t>
      </w:r>
      <w:r w:rsidR="0031665D">
        <w:rPr>
          <w:rFonts w:ascii="Bookman Old Style" w:hAnsi="Bookman Old Style"/>
        </w:rPr>
        <w:t>68</w:t>
      </w:r>
      <w:r>
        <w:rPr>
          <w:rFonts w:ascii="Bookman Old Style" w:hAnsi="Bookman Old Style"/>
        </w:rPr>
        <w:t>/2015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A071A">
        <w:rPr>
          <w:rFonts w:ascii="Bookman Old Style" w:hAnsi="Bookman Old Style"/>
        </w:rPr>
        <w:tab/>
      </w:r>
      <w:r w:rsidR="004E10A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Lublin, </w:t>
      </w:r>
      <w:r w:rsidR="0031665D">
        <w:rPr>
          <w:rFonts w:ascii="Bookman Old Style" w:hAnsi="Bookman Old Style"/>
        </w:rPr>
        <w:t xml:space="preserve"> </w:t>
      </w:r>
      <w:r w:rsidR="00A8500B">
        <w:rPr>
          <w:rFonts w:ascii="Bookman Old Style" w:hAnsi="Bookman Old Style"/>
        </w:rPr>
        <w:t>18</w:t>
      </w:r>
      <w:r w:rsidR="007D55EF">
        <w:rPr>
          <w:rFonts w:ascii="Bookman Old Style" w:hAnsi="Bookman Old Style"/>
        </w:rPr>
        <w:t xml:space="preserve">  </w:t>
      </w:r>
      <w:r w:rsidR="004F0C75">
        <w:rPr>
          <w:rFonts w:ascii="Bookman Old Style" w:hAnsi="Bookman Old Style"/>
        </w:rPr>
        <w:t xml:space="preserve">sierpnia </w:t>
      </w:r>
      <w:r>
        <w:rPr>
          <w:rFonts w:ascii="Bookman Old Style" w:hAnsi="Bookman Old Style"/>
        </w:rPr>
        <w:t>2015 r.</w:t>
      </w:r>
    </w:p>
    <w:p w14:paraId="3C5782FE" w14:textId="50155C4A" w:rsidR="003C7CD3" w:rsidRDefault="0031665D" w:rsidP="003C7CD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K26/B</w:t>
      </w:r>
      <w:r w:rsidR="003C7CD3">
        <w:rPr>
          <w:rFonts w:ascii="Bookman Old Style" w:hAnsi="Bookman Old Style"/>
        </w:rPr>
        <w:t>/15</w:t>
      </w:r>
    </w:p>
    <w:p w14:paraId="0449113C" w14:textId="77777777" w:rsidR="003C7CD3" w:rsidRDefault="004675F8" w:rsidP="003C7CD3">
      <w:pPr>
        <w:jc w:val="center"/>
      </w:pPr>
      <w:r>
        <w:rPr>
          <w:rFonts w:ascii="Bookman Old Style" w:hAnsi="Bookman Old Style"/>
          <w:b/>
        </w:rPr>
        <w:pict w14:anchorId="29560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14:paraId="0226DECD" w14:textId="4C373658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14:paraId="283E1433" w14:textId="6000E440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PROKURATORÓW I ASESORÓW PROKURATURY</w:t>
      </w:r>
      <w:r>
        <w:rPr>
          <w:rFonts w:ascii="Bookman Old Style" w:hAnsi="Bookman Old Style"/>
          <w:bCs/>
        </w:rPr>
        <w:br/>
        <w:t xml:space="preserve">Z OBSZARU APELACJI </w:t>
      </w:r>
      <w:r w:rsidR="00175A49">
        <w:rPr>
          <w:rFonts w:ascii="Bookman Old Style" w:hAnsi="Bookman Old Style"/>
          <w:bCs/>
        </w:rPr>
        <w:t>GDAŃSKIEJ</w:t>
      </w:r>
    </w:p>
    <w:p w14:paraId="7099A512" w14:textId="77777777" w:rsidR="003C7CD3" w:rsidRDefault="004675F8" w:rsidP="003C7CD3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</w:rPr>
        <w:pict w14:anchorId="6434E2CB">
          <v:shape id="_x0000_i1026" type="#_x0000_t75" style="width:470.6pt;height:6.25pt" o:hrpct="0" o:hralign="center" o:hr="t">
            <v:imagedata r:id="rId7" o:title=""/>
          </v:shape>
        </w:pict>
      </w:r>
    </w:p>
    <w:p w14:paraId="4AFB47AF" w14:textId="77777777" w:rsidR="004F0C75" w:rsidRDefault="004F0C75" w:rsidP="003C7CD3">
      <w:pPr>
        <w:rPr>
          <w:rFonts w:ascii="Bookman Old Style" w:hAnsi="Bookman Old Style"/>
          <w:b/>
        </w:rPr>
      </w:pPr>
    </w:p>
    <w:p w14:paraId="515E8B64" w14:textId="77777777" w:rsidR="003C7CD3" w:rsidRDefault="004675F8" w:rsidP="003C7CD3">
      <w:r>
        <w:rPr>
          <w:rFonts w:ascii="Bookman Old Style" w:hAnsi="Bookman Old Style"/>
          <w:b/>
        </w:rPr>
        <w:pict w14:anchorId="5BED6D4C">
          <v:shape id="_x0000_i1027" type="#_x0000_t75" style="width:119.55pt;height:5.6pt" o:hrpct="0" o:hr="t">
            <v:imagedata r:id="rId7" o:title=""/>
          </v:shape>
        </w:pict>
      </w:r>
    </w:p>
    <w:p w14:paraId="33164BE1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14:paraId="7969B453" w14:textId="77777777" w:rsidR="003C7CD3" w:rsidRDefault="004675F8" w:rsidP="003C7CD3">
      <w:r>
        <w:rPr>
          <w:rFonts w:ascii="Bookman Old Style" w:hAnsi="Bookman Old Style"/>
          <w:b/>
        </w:rPr>
        <w:pict w14:anchorId="3E86D77F">
          <v:shape id="_x0000_i1028" type="#_x0000_t75" style="width:119.55pt;height:5.6pt" o:hrpct="0" o:hr="t">
            <v:imagedata r:id="rId7" o:title=""/>
          </v:shape>
        </w:pict>
      </w:r>
    </w:p>
    <w:p w14:paraId="6737E031" w14:textId="77777777" w:rsidR="003C7CD3" w:rsidRDefault="003C7CD3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7C2BE5C9" w14:textId="77777777" w:rsidR="004F0C75" w:rsidRPr="0043290B" w:rsidRDefault="004F0C75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65A0A45F" w14:textId="3F916F16" w:rsidR="003C7CD3" w:rsidRPr="000A2AD7" w:rsidRDefault="003C7CD3" w:rsidP="00A13B14">
      <w:pPr>
        <w:spacing w:line="276" w:lineRule="auto"/>
        <w:jc w:val="center"/>
        <w:rPr>
          <w:rFonts w:ascii="Bookman Old Style" w:hAnsi="Bookman Old Style"/>
          <w:b/>
        </w:rPr>
      </w:pPr>
      <w:r w:rsidRPr="00A13B14">
        <w:rPr>
          <w:rFonts w:ascii="Bookman Old Style" w:hAnsi="Bookman Old Style"/>
          <w:b/>
        </w:rPr>
        <w:t>„</w:t>
      </w:r>
      <w:r w:rsidR="003B2D66" w:rsidRPr="00A13B14">
        <w:rPr>
          <w:rFonts w:ascii="Bookman Old Style" w:hAnsi="Bookman Old Style"/>
          <w:b/>
        </w:rPr>
        <w:t xml:space="preserve"> </w:t>
      </w:r>
      <w:r w:rsidR="005300F4" w:rsidRPr="00A13B14">
        <w:rPr>
          <w:rFonts w:ascii="Bookman Old Style" w:hAnsi="Bookman Old Style"/>
          <w:b/>
          <w:iCs/>
        </w:rPr>
        <w:t xml:space="preserve">Prawno-karne </w:t>
      </w:r>
      <w:r w:rsidR="00E40B85" w:rsidRPr="00A13B14">
        <w:rPr>
          <w:rFonts w:ascii="Bookman Old Style" w:hAnsi="Bookman Old Style"/>
          <w:b/>
          <w:iCs/>
        </w:rPr>
        <w:t>i psychologiczne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Pr="00A13B14">
        <w:rPr>
          <w:rFonts w:ascii="Bookman Old Style" w:hAnsi="Bookman Old Style"/>
          <w:b/>
          <w:iCs/>
        </w:rPr>
        <w:t xml:space="preserve">aspekty </w:t>
      </w:r>
      <w:r w:rsidR="005B76D8" w:rsidRPr="00A13B14">
        <w:rPr>
          <w:rFonts w:ascii="Bookman Old Style" w:hAnsi="Bookman Old Style"/>
          <w:b/>
          <w:iCs/>
        </w:rPr>
        <w:t xml:space="preserve">przestępstw dotyczących przemocy </w:t>
      </w:r>
      <w:r w:rsidR="003B2D66" w:rsidRPr="00A13B14">
        <w:rPr>
          <w:rFonts w:ascii="Bookman Old Style" w:hAnsi="Bookman Old Style"/>
          <w:b/>
          <w:iCs/>
        </w:rPr>
        <w:t>w rodzinie</w:t>
      </w:r>
      <w:r w:rsidRPr="00A13B14">
        <w:rPr>
          <w:rFonts w:ascii="Bookman Old Style" w:hAnsi="Bookman Old Style"/>
          <w:b/>
          <w:iCs/>
        </w:rPr>
        <w:t xml:space="preserve"> w świetle zmian normatywnych, organizacyjnych oraz uregulowań międzynarodowych</w:t>
      </w:r>
      <w:r w:rsidRPr="00F071BC">
        <w:rPr>
          <w:rFonts w:ascii="Bookman Old Style" w:hAnsi="Bookman Old Style"/>
          <w:b/>
        </w:rPr>
        <w:t>.</w:t>
      </w:r>
      <w:r w:rsidR="00432679" w:rsidRPr="00F071BC">
        <w:rPr>
          <w:rFonts w:ascii="Bookman Old Style" w:hAnsi="Bookman Old Style"/>
          <w:b/>
        </w:rPr>
        <w:t xml:space="preserve"> </w:t>
      </w:r>
      <w:r w:rsidR="00D75BBE" w:rsidRPr="00A13B14">
        <w:rPr>
          <w:rFonts w:ascii="Bookman Old Style" w:hAnsi="Bookman Old Style"/>
          <w:b/>
        </w:rPr>
        <w:t>Praktyka</w:t>
      </w:r>
      <w:r w:rsidR="00D75BBE" w:rsidRPr="00F071BC">
        <w:rPr>
          <w:rFonts w:ascii="Bookman Old Style" w:hAnsi="Bookman Old Style"/>
          <w:b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prowadzenia postępowań karnych </w:t>
      </w:r>
      <w:r w:rsidR="00014DD5" w:rsidRPr="00A13B14">
        <w:rPr>
          <w:rFonts w:ascii="Bookman Old Style" w:hAnsi="Bookman Old Style"/>
          <w:b/>
          <w:iCs/>
        </w:rPr>
        <w:t xml:space="preserve">w sprawach o przestępstwa dotyczące przemocy w rodzinie oraz przemocy wobec kobiet i dzieci </w:t>
      </w:r>
      <w:r w:rsidR="00432679" w:rsidRPr="00A13B14">
        <w:rPr>
          <w:rFonts w:ascii="Bookman Old Style" w:hAnsi="Bookman Old Style"/>
          <w:b/>
          <w:iCs/>
        </w:rPr>
        <w:t>.</w:t>
      </w:r>
      <w:r w:rsidRPr="00F071BC">
        <w:rPr>
          <w:rFonts w:ascii="Bookman Old Style" w:hAnsi="Bookman Old Style"/>
          <w:b/>
        </w:rPr>
        <w:t>”</w:t>
      </w:r>
    </w:p>
    <w:p w14:paraId="5ECEB1EB" w14:textId="77777777" w:rsidR="003C7CD3" w:rsidRPr="0043290B" w:rsidRDefault="003C7CD3" w:rsidP="003C7CD3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3A8C634E" w14:textId="77777777" w:rsidR="003C7CD3" w:rsidRDefault="004675F8" w:rsidP="003C7CD3">
      <w:r>
        <w:rPr>
          <w:rFonts w:ascii="Bookman Old Style" w:hAnsi="Bookman Old Style"/>
          <w:b/>
        </w:rPr>
        <w:pict w14:anchorId="560609A3">
          <v:shape id="_x0000_i1029" type="#_x0000_t75" style="width:119.55pt;height:5.6pt" o:hrpct="0" o:hr="t">
            <v:imagedata r:id="rId7" o:title=""/>
          </v:shape>
        </w:pict>
      </w:r>
    </w:p>
    <w:p w14:paraId="36CA867F" w14:textId="77777777" w:rsidR="003C7CD3" w:rsidRDefault="003C7CD3" w:rsidP="003C7C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14:paraId="129683D7" w14:textId="77777777" w:rsidR="003C7CD3" w:rsidRDefault="004675F8" w:rsidP="003C7CD3">
      <w:r>
        <w:rPr>
          <w:rFonts w:ascii="Bookman Old Style" w:hAnsi="Bookman Old Style"/>
          <w:b/>
        </w:rPr>
        <w:pict w14:anchorId="40AC9EA3">
          <v:shape id="_x0000_i1030" type="#_x0000_t75" style="width:119.55pt;height:5.6pt" o:hrpct="0" o:hr="t">
            <v:imagedata r:id="rId7" o:title=""/>
          </v:shape>
        </w:pict>
      </w:r>
    </w:p>
    <w:p w14:paraId="03BD0719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56F62FCA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29EE49DC" w14:textId="3F54D305" w:rsidR="004F0C75" w:rsidRPr="00175A49" w:rsidRDefault="003C7CD3" w:rsidP="004F0C75">
      <w:pPr>
        <w:spacing w:line="276" w:lineRule="auto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</w:rPr>
        <w:t xml:space="preserve"> </w:t>
      </w:r>
      <w:r w:rsidR="00175A49">
        <w:rPr>
          <w:rFonts w:ascii="Bookman Old Style" w:hAnsi="Bookman Old Style"/>
        </w:rPr>
        <w:t xml:space="preserve">17 listopada </w:t>
      </w:r>
      <w:r w:rsidR="004F0C75">
        <w:rPr>
          <w:rFonts w:ascii="Bookman Old Style" w:hAnsi="Bookman Old Style"/>
        </w:rPr>
        <w:t>2015 r.</w:t>
      </w:r>
      <w:r w:rsidR="004F0C75">
        <w:rPr>
          <w:rFonts w:ascii="Bookman Old Style" w:hAnsi="Bookman Old Style"/>
        </w:rPr>
        <w:tab/>
      </w:r>
      <w:r w:rsidR="004F0C75">
        <w:rPr>
          <w:rFonts w:ascii="Bookman Old Style" w:hAnsi="Bookman Old Style"/>
        </w:rPr>
        <w:tab/>
      </w:r>
      <w:r w:rsidR="00175A49" w:rsidRPr="007D55EF">
        <w:rPr>
          <w:rFonts w:ascii="Bookman Old Style" w:hAnsi="Bookman Old Style"/>
        </w:rPr>
        <w:t>Prokuratura Apelacyjna</w:t>
      </w:r>
      <w:r w:rsidR="004F0C75" w:rsidRPr="007D55EF">
        <w:rPr>
          <w:rFonts w:ascii="Bookman Old Style" w:hAnsi="Bookman Old Style"/>
        </w:rPr>
        <w:t xml:space="preserve"> w </w:t>
      </w:r>
      <w:r w:rsidR="00175A49" w:rsidRPr="007D55EF">
        <w:rPr>
          <w:rFonts w:ascii="Bookman Old Style" w:hAnsi="Bookman Old Style"/>
        </w:rPr>
        <w:t>Gdańsku</w:t>
      </w:r>
    </w:p>
    <w:p w14:paraId="53EE2CC4" w14:textId="7D05CE14" w:rsidR="007D55EF" w:rsidRPr="007D03E0" w:rsidRDefault="007D55EF" w:rsidP="007D55E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Wały Jagiellońskie 38</w:t>
      </w:r>
    </w:p>
    <w:p w14:paraId="445CC53A" w14:textId="77777777" w:rsidR="007D55EF" w:rsidRDefault="007D55EF" w:rsidP="007D55EF">
      <w:pPr>
        <w:tabs>
          <w:tab w:val="left" w:pos="3544"/>
        </w:tabs>
        <w:spacing w:line="276" w:lineRule="auto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</w:rPr>
        <w:tab/>
        <w:t>80-853 Gdańsk</w:t>
      </w:r>
      <w:r>
        <w:rPr>
          <w:rFonts w:ascii="Bookman Old Style" w:hAnsi="Bookman Old Style"/>
          <w:b/>
          <w:color w:val="FF0000"/>
        </w:rPr>
        <w:t xml:space="preserve"> </w:t>
      </w:r>
    </w:p>
    <w:p w14:paraId="498D0DE7" w14:textId="77777777" w:rsidR="007D55EF" w:rsidRDefault="007D55EF" w:rsidP="007D55EF">
      <w:pPr>
        <w:tabs>
          <w:tab w:val="left" w:pos="3544"/>
        </w:tabs>
        <w:spacing w:line="276" w:lineRule="auto"/>
        <w:rPr>
          <w:rFonts w:ascii="Bookman Old Style" w:hAnsi="Bookman Old Style"/>
          <w:b/>
          <w:color w:val="FF0000"/>
        </w:rPr>
      </w:pPr>
    </w:p>
    <w:p w14:paraId="73429EA3" w14:textId="36071A69" w:rsidR="003C7CD3" w:rsidRPr="00175A49" w:rsidRDefault="004675F8" w:rsidP="007D55EF">
      <w:pPr>
        <w:tabs>
          <w:tab w:val="left" w:pos="3544"/>
        </w:tabs>
        <w:spacing w:line="276" w:lineRule="auto"/>
        <w:rPr>
          <w:color w:val="FF0000"/>
        </w:rPr>
      </w:pPr>
      <w:r>
        <w:rPr>
          <w:rFonts w:ascii="Bookman Old Style" w:hAnsi="Bookman Old Style"/>
          <w:b/>
          <w:color w:val="FF0000"/>
        </w:rPr>
        <w:pict w14:anchorId="394EA6B0">
          <v:shape id="_x0000_i1031" type="#_x0000_t75" style="width:119.55pt;height:5.6pt" o:hrpct="0" o:hr="t">
            <v:imagedata r:id="rId7" o:title=""/>
          </v:shape>
        </w:pict>
      </w:r>
    </w:p>
    <w:p w14:paraId="5DCCB55F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14:paraId="1156D58E" w14:textId="77777777" w:rsidR="003C7CD3" w:rsidRDefault="004675F8" w:rsidP="003C7CD3">
      <w:r>
        <w:rPr>
          <w:rFonts w:ascii="Bookman Old Style" w:hAnsi="Bookman Old Style"/>
          <w:b/>
        </w:rPr>
        <w:pict w14:anchorId="195D6EC1">
          <v:shape id="_x0000_i1032" type="#_x0000_t75" style="width:119.55pt;height:5.6pt" o:hrpct="0" o:hr="t">
            <v:imagedata r:id="rId7" o:title=""/>
          </v:shape>
        </w:pict>
      </w:r>
    </w:p>
    <w:p w14:paraId="3D94451B" w14:textId="77777777" w:rsidR="004F0C75" w:rsidRDefault="004F0C75" w:rsidP="003C7CD3">
      <w:pPr>
        <w:rPr>
          <w:rFonts w:ascii="Bookman Old Style" w:hAnsi="Bookman Old Style"/>
          <w:sz w:val="20"/>
          <w:szCs w:val="20"/>
        </w:rPr>
      </w:pPr>
    </w:p>
    <w:p w14:paraId="435B3601" w14:textId="77777777" w:rsidR="007D55EF" w:rsidRDefault="007D55EF" w:rsidP="003C7CD3">
      <w:pPr>
        <w:rPr>
          <w:rFonts w:ascii="Bookman Old Style" w:hAnsi="Bookman Old Style"/>
          <w:sz w:val="20"/>
          <w:szCs w:val="20"/>
        </w:rPr>
      </w:pPr>
    </w:p>
    <w:p w14:paraId="278D272A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6D243B7D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14:paraId="220B2452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14:paraId="207D25A6" w14:textId="77777777" w:rsidR="003C7CD3" w:rsidRDefault="003C7CD3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0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fax. 0 81 440 87 11</w:t>
      </w:r>
    </w:p>
    <w:p w14:paraId="1ADCCEAA" w14:textId="77777777" w:rsidR="004E10AE" w:rsidRDefault="004E10AE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14:paraId="0E52D187" w14:textId="77777777" w:rsidR="003C7CD3" w:rsidRDefault="004675F8" w:rsidP="003C7CD3">
      <w:pPr>
        <w:jc w:val="center"/>
      </w:pPr>
      <w:r>
        <w:rPr>
          <w:rFonts w:ascii="Bookman Old Style" w:hAnsi="Bookman Old Style"/>
          <w:b/>
        </w:rPr>
        <w:pict w14:anchorId="306E9A29">
          <v:shape id="_x0000_i1033" type="#_x0000_t75" style="width:470.6pt;height:6.25pt" o:hrpct="0" o:hralign="center" o:hr="t">
            <v:imagedata r:id="rId7" o:title=""/>
          </v:shape>
        </w:pict>
      </w:r>
    </w:p>
    <w:p w14:paraId="1A3CE929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780A257D" w14:textId="0187ADE0" w:rsidR="004B7E19" w:rsidRDefault="004675F8" w:rsidP="004B7E19">
      <w:pPr>
        <w:jc w:val="center"/>
      </w:pPr>
      <w:r>
        <w:rPr>
          <w:rFonts w:ascii="Bookman Old Style" w:hAnsi="Bookman Old Style"/>
          <w:b/>
        </w:rPr>
        <w:pict w14:anchorId="7B68A18A">
          <v:shape id="_x0000_i1034" type="#_x0000_t75" style="width:470.6pt;height:6.25pt" o:hrpct="0" o:hralign="center" o:hr="t">
            <v:imagedata r:id="rId7" o:title=""/>
          </v:shape>
        </w:pict>
      </w:r>
    </w:p>
    <w:p w14:paraId="67BD7219" w14:textId="07ADE7D0" w:rsidR="003C7CD3" w:rsidRPr="0043290B" w:rsidRDefault="003C7CD3" w:rsidP="0043290B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 w:rsidR="0043290B" w:rsidRPr="0043290B">
        <w:rPr>
          <w:rFonts w:ascii="Bookman Old Style" w:hAnsi="Bookman Old Style"/>
          <w:sz w:val="22"/>
          <w:szCs w:val="22"/>
        </w:rPr>
        <w:t xml:space="preserve">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  <w:t>organizacyjnie:</w:t>
      </w:r>
    </w:p>
    <w:p w14:paraId="69CF266F" w14:textId="35A2D188" w:rsidR="003C7CD3" w:rsidRDefault="003C7CD3" w:rsidP="0043290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F0C75" w:rsidRPr="005524A2">
        <w:rPr>
          <w:rFonts w:ascii="Bookman Old Style" w:hAnsi="Bookman Old Style"/>
          <w:sz w:val="22"/>
          <w:szCs w:val="22"/>
        </w:rPr>
        <w:t>starszy inspektor</w:t>
      </w:r>
      <w:r w:rsidR="004F0C75">
        <w:rPr>
          <w:rFonts w:ascii="Bookman Old Style" w:hAnsi="Bookman Old Style"/>
          <w:sz w:val="22"/>
          <w:szCs w:val="22"/>
        </w:rPr>
        <w:t xml:space="preserve"> </w:t>
      </w:r>
      <w:r w:rsidR="004F0C75" w:rsidRPr="005524A2">
        <w:rPr>
          <w:rFonts w:ascii="Bookman Old Style" w:hAnsi="Bookman Old Style"/>
          <w:sz w:val="22"/>
          <w:szCs w:val="22"/>
        </w:rPr>
        <w:t>Ewelina Bożyk-Dyszczak</w:t>
      </w:r>
    </w:p>
    <w:p w14:paraId="4B026C1B" w14:textId="6DC36289" w:rsidR="003C7CD3" w:rsidRPr="004F0C75" w:rsidRDefault="003C7CD3" w:rsidP="0043290B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  <w:t xml:space="preserve">tel.  </w:t>
      </w:r>
      <w:r w:rsidR="004F0C75" w:rsidRPr="00BE528F">
        <w:rPr>
          <w:rFonts w:ascii="Bookman Old Style" w:hAnsi="Bookman Old Style"/>
          <w:sz w:val="22"/>
          <w:szCs w:val="22"/>
          <w:lang w:val="en-US"/>
        </w:rPr>
        <w:t>81 458 37 53</w:t>
      </w:r>
    </w:p>
    <w:p w14:paraId="55714CCD" w14:textId="542A325C" w:rsidR="0043290B" w:rsidRPr="0043290B" w:rsidRDefault="003C7CD3" w:rsidP="0043290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0C75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43290B" w:rsidRPr="004F0C7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43290B" w:rsidRPr="004F0C7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3290B" w:rsidRPr="0043290B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4E10AE">
        <w:fldChar w:fldCharType="begin"/>
      </w:r>
      <w:r w:rsidR="004E10AE" w:rsidRPr="004E10AE">
        <w:rPr>
          <w:lang w:val="en-US"/>
        </w:rPr>
        <w:instrText xml:space="preserve"> HYPERLINK "mailto:e.dyszczak@kssip.gov.pl" </w:instrText>
      </w:r>
      <w:r w:rsidR="004E10AE">
        <w:fldChar w:fldCharType="separate"/>
      </w:r>
      <w:r w:rsidR="004F0C75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4E10AE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14:paraId="12918B5A" w14:textId="77777777" w:rsidR="004B7E19" w:rsidRPr="004E10AE" w:rsidRDefault="004B7E19" w:rsidP="004B7E19">
      <w:pPr>
        <w:rPr>
          <w:rFonts w:ascii="Bookman Old Style" w:hAnsi="Bookman Old Style"/>
          <w:b/>
          <w:lang w:val="en-US"/>
        </w:rPr>
      </w:pPr>
    </w:p>
    <w:p w14:paraId="04217E17" w14:textId="77777777" w:rsidR="004B7E19" w:rsidRPr="00693FF4" w:rsidRDefault="004675F8" w:rsidP="004B7E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 w14:anchorId="3BD20BF5">
          <v:shape id="_x0000_i1035" type="#_x0000_t75" style="width:119.55pt;height:5.6pt" o:hrpct="0" o:hr="t">
            <v:imagedata r:id="rId7" o:title=""/>
          </v:shape>
        </w:pict>
      </w:r>
    </w:p>
    <w:p w14:paraId="7EF42E24" w14:textId="44996A3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  <w:r w:rsidRPr="00693FF4">
        <w:rPr>
          <w:rFonts w:ascii="Bookman Old Style" w:hAnsi="Bookman Old Style"/>
          <w:b/>
          <w:lang w:val="pt-BR"/>
        </w:rPr>
        <w:t>WYKŁADOWCY:</w:t>
      </w:r>
    </w:p>
    <w:p w14:paraId="789B11C3" w14:textId="77777777" w:rsidR="003C7CD3" w:rsidRPr="00693FF4" w:rsidRDefault="004675F8" w:rsidP="003C7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5688B6C3">
          <v:shape id="_x0000_i1036" type="#_x0000_t75" style="width:119.55pt;height:5.6pt" o:hrpct="0" o:hr="t">
            <v:imagedata r:id="rId7" o:title=""/>
          </v:shape>
        </w:pict>
      </w:r>
    </w:p>
    <w:p w14:paraId="70055B40" w14:textId="7777777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</w:p>
    <w:p w14:paraId="188A985E" w14:textId="42AAD566" w:rsidR="003C7CD3" w:rsidRPr="00E110C6" w:rsidRDefault="003C7CD3" w:rsidP="00A13B14">
      <w:pPr>
        <w:ind w:left="2832" w:hanging="2832"/>
        <w:jc w:val="both"/>
        <w:rPr>
          <w:rFonts w:ascii="Bookman Old Style" w:hAnsi="Bookman Old Style"/>
        </w:rPr>
      </w:pPr>
      <w:r w:rsidRPr="00693FF4">
        <w:rPr>
          <w:rFonts w:ascii="Bookman Old Style" w:hAnsi="Bookman Old Style"/>
          <w:b/>
        </w:rPr>
        <w:t xml:space="preserve">Michał  Lewoc </w:t>
      </w:r>
      <w:r w:rsidR="000A2AD7">
        <w:rPr>
          <w:rFonts w:ascii="Bookman Old Style" w:hAnsi="Bookman Old Style"/>
          <w:b/>
        </w:rPr>
        <w:tab/>
      </w:r>
      <w:r w:rsidRPr="00E110C6">
        <w:rPr>
          <w:rFonts w:ascii="Bookman Old Style" w:hAnsi="Bookman Old Style"/>
        </w:rPr>
        <w:t>sędzia Sądu Rejonowego w Legnicy delegowany d</w:t>
      </w:r>
      <w:r>
        <w:rPr>
          <w:rFonts w:ascii="Bookman Old Style" w:hAnsi="Bookman Old Style"/>
        </w:rPr>
        <w:t xml:space="preserve">o Ministerstwa Sprawiedliwości. </w:t>
      </w:r>
      <w:r w:rsidRPr="00E110C6">
        <w:rPr>
          <w:rFonts w:ascii="Bookman Old Style" w:hAnsi="Bookman Old Style"/>
        </w:rPr>
        <w:t>Naczelnik Wydziału ds. Przeciwdziałania Przemocy w Rodzinie Departamentu Współpracy Międzynarodowej i Praw Człowieka. Koordynator ds. realizacji w Ministerstwie Sprawiedliwości Krajowego Programu Przeciwdziałania Przemocy w Rodzinie. Członek Rady do Spraw Pokrzywdzonych Przestępstwem przy Ministrze Sprawiedliwości. Autor licznych artykułów dotyczących kwestii przeciwdziałania przemocy w</w:t>
      </w:r>
      <w:r w:rsidR="000A2AD7">
        <w:rPr>
          <w:rFonts w:ascii="Bookman Old Style" w:hAnsi="Bookman Old Style"/>
        </w:rPr>
        <w:t> </w:t>
      </w:r>
      <w:r w:rsidRPr="00E110C6">
        <w:rPr>
          <w:rFonts w:ascii="Bookman Old Style" w:hAnsi="Bookman Old Style"/>
        </w:rPr>
        <w:t>rodzinie, w tym książki pt. „Informator dla sędziów, prokuratorów i kuratorów sądowych dotyczący przeciwdziałania przemocy w rodzinie”.</w:t>
      </w:r>
    </w:p>
    <w:p w14:paraId="18041A34" w14:textId="250DC42E" w:rsidR="003C7CD3" w:rsidRPr="00E110C6" w:rsidRDefault="00465EE0" w:rsidP="00465EE0">
      <w:pPr>
        <w:tabs>
          <w:tab w:val="left" w:pos="394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64F1955" w14:textId="77777777" w:rsidR="003C7CD3" w:rsidRPr="00E110C6" w:rsidRDefault="003C7CD3" w:rsidP="00A13B14">
      <w:pPr>
        <w:jc w:val="both"/>
        <w:rPr>
          <w:rFonts w:ascii="Bookman Old Style" w:hAnsi="Bookman Old Style"/>
        </w:rPr>
      </w:pPr>
    </w:p>
    <w:p w14:paraId="538BC21F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33A2FD00" w14:textId="77777777" w:rsidR="003C7CD3" w:rsidRPr="00A13B14" w:rsidRDefault="003C7CD3" w:rsidP="00A13B14">
      <w:pPr>
        <w:jc w:val="center"/>
        <w:rPr>
          <w:rFonts w:ascii="Bookman Old Style" w:hAnsi="Bookman Old Style"/>
        </w:rPr>
      </w:pPr>
      <w:r w:rsidRPr="00A13B14">
        <w:rPr>
          <w:rFonts w:ascii="Bookman Old Style" w:hAnsi="Bookman Old Style"/>
        </w:rPr>
        <w:t>Zajęcia prowadzone będą w formie wykładu z elementami seminarium</w:t>
      </w:r>
    </w:p>
    <w:p w14:paraId="0ED0A565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7565D699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5EE6B3A6" w14:textId="77777777" w:rsidR="003C7CD3" w:rsidRDefault="003C7CD3" w:rsidP="00A13B14">
      <w:pPr>
        <w:jc w:val="center"/>
        <w:rPr>
          <w:rFonts w:ascii="Bookman Old Style" w:hAnsi="Bookman Old Style"/>
          <w:b/>
        </w:rPr>
      </w:pPr>
      <w:r w:rsidRPr="00693FF4">
        <w:rPr>
          <w:rFonts w:ascii="Bookman Old Style" w:hAnsi="Bookman Old Style"/>
          <w:b/>
        </w:rPr>
        <w:t>PROGRAM SZCZEGÓŁOWY</w:t>
      </w:r>
    </w:p>
    <w:p w14:paraId="02C4A627" w14:textId="77777777" w:rsidR="00A13B14" w:rsidRPr="00693FF4" w:rsidRDefault="00A13B14" w:rsidP="00A13B14">
      <w:pPr>
        <w:jc w:val="center"/>
        <w:rPr>
          <w:rFonts w:ascii="Bookman Old Style" w:hAnsi="Bookman Old Style"/>
          <w:b/>
        </w:rPr>
      </w:pPr>
    </w:p>
    <w:p w14:paraId="698F48C8" w14:textId="77777777" w:rsidR="00F0652E" w:rsidRPr="00F0652E" w:rsidRDefault="004675F8" w:rsidP="00F0652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D444D41">
          <v:shape id="_x0000_i1037" type="#_x0000_t75" style="width:470.6pt;height:6.25pt" o:hrpct="0" o:hralign="center" o:hr="t">
            <v:imagedata r:id="rId7" o:title=""/>
          </v:shape>
        </w:pict>
      </w:r>
    </w:p>
    <w:p w14:paraId="38E80F1A" w14:textId="47A00EE9" w:rsidR="00F0652E" w:rsidRPr="00F0652E" w:rsidRDefault="007D55EF" w:rsidP="00F0652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F0652E">
        <w:rPr>
          <w:rFonts w:ascii="Bookman Old Style" w:hAnsi="Bookman Old Style"/>
          <w:b/>
        </w:rPr>
        <w:tab/>
      </w:r>
      <w:r w:rsidR="00F0652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17 listopada</w:t>
      </w:r>
      <w:r w:rsidR="00F0652E" w:rsidRPr="00F0652E">
        <w:rPr>
          <w:rFonts w:ascii="Bookman Old Style" w:hAnsi="Bookman Old Style"/>
          <w:b/>
        </w:rPr>
        <w:t xml:space="preserve"> 2015 r.</w:t>
      </w:r>
    </w:p>
    <w:p w14:paraId="5386E21C" w14:textId="3998283F" w:rsidR="003C7CD3" w:rsidRPr="00693FF4" w:rsidRDefault="004675F8" w:rsidP="00F065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2054A01D">
          <v:shape id="_x0000_i1038" type="#_x0000_t75" style="width:470.6pt;height:6.25pt" o:hrpct="0" o:hralign="center" o:hr="t">
            <v:imagedata r:id="rId7" o:title=""/>
          </v:shape>
        </w:pict>
      </w:r>
    </w:p>
    <w:p w14:paraId="789D413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43DB83D1" w14:textId="38EEBCD4" w:rsidR="003C7CD3" w:rsidRPr="00A13B14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szCs w:val="24"/>
        </w:rPr>
        <w:t>9.00 – 10.30</w:t>
      </w:r>
      <w:r w:rsidR="003C7CD3">
        <w:rPr>
          <w:rFonts w:ascii="Bookman Old Style" w:hAnsi="Bookman Old Style"/>
          <w:b/>
          <w:szCs w:val="24"/>
        </w:rPr>
        <w:tab/>
      </w:r>
      <w:r w:rsidR="00A13B14">
        <w:rPr>
          <w:rFonts w:ascii="Bookman Old Style" w:hAnsi="Bookman Old Style"/>
          <w:b/>
          <w:iCs/>
        </w:rPr>
        <w:t>P</w:t>
      </w:r>
      <w:r w:rsidR="003C7CD3" w:rsidRPr="00A13B14">
        <w:rPr>
          <w:rFonts w:ascii="Bookman Old Style" w:hAnsi="Bookman Old Style"/>
          <w:b/>
          <w:iCs/>
        </w:rPr>
        <w:t>rawno-karne</w:t>
      </w:r>
      <w:r w:rsidR="003B2D66" w:rsidRPr="00A13B14">
        <w:rPr>
          <w:rFonts w:ascii="Bookman Old Style" w:hAnsi="Bookman Old Style"/>
          <w:b/>
          <w:iCs/>
        </w:rPr>
        <w:t xml:space="preserve"> i psychologiczne </w:t>
      </w:r>
      <w:r w:rsidR="003C7CD3" w:rsidRPr="00A13B14">
        <w:rPr>
          <w:rFonts w:ascii="Bookman Old Style" w:hAnsi="Bookman Old Style"/>
          <w:b/>
          <w:iCs/>
        </w:rPr>
        <w:t xml:space="preserve"> aspekty przestępstw dotyczących  przemocy w rodzinie</w:t>
      </w:r>
      <w:r w:rsidR="009D6269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w tym przemocy </w:t>
      </w:r>
      <w:r w:rsidR="00D75BBE" w:rsidRPr="00A13B14">
        <w:rPr>
          <w:rFonts w:ascii="Bookman Old Style" w:hAnsi="Bookman Old Style"/>
          <w:b/>
          <w:iCs/>
        </w:rPr>
        <w:t>fizycznej, seksualnej, psychologicznej i ekonomicznej</w:t>
      </w:r>
      <w:r w:rsidR="009D6269" w:rsidRPr="00A13B14">
        <w:rPr>
          <w:rFonts w:ascii="Bookman Old Style" w:hAnsi="Bookman Old Style"/>
          <w:b/>
          <w:iCs/>
        </w:rPr>
        <w:t>,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w świetle zmian normatywnych i organizacyjnych </w:t>
      </w:r>
      <w:r w:rsidR="0075072F" w:rsidRPr="00A13B14">
        <w:rPr>
          <w:rFonts w:ascii="Bookman Old Style" w:hAnsi="Bookman Old Style"/>
          <w:b/>
          <w:iCs/>
        </w:rPr>
        <w:br/>
      </w:r>
      <w:r w:rsidR="003C7CD3" w:rsidRPr="00A13B14">
        <w:rPr>
          <w:rFonts w:ascii="Bookman Old Style" w:hAnsi="Bookman Old Style"/>
          <w:b/>
          <w:iCs/>
        </w:rPr>
        <w:t>w polskim porządku prawnym</w:t>
      </w:r>
    </w:p>
    <w:p w14:paraId="575CC29D" w14:textId="0CCF12D7" w:rsidR="003C7CD3" w:rsidRPr="00A13B14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A13B14">
        <w:rPr>
          <w:rFonts w:ascii="Bookman Old Style" w:hAnsi="Bookman Old Style"/>
          <w:b/>
          <w:iCs/>
        </w:rPr>
        <w:t xml:space="preserve">                          </w:t>
      </w:r>
      <w:r w:rsidRPr="00A13B14">
        <w:rPr>
          <w:rFonts w:ascii="Bookman Old Style" w:hAnsi="Bookman Old Style"/>
        </w:rPr>
        <w:t>omówienie i praktyczne zastosowanie wybranych przepisów aktów prawnych dotycząc</w:t>
      </w:r>
      <w:r w:rsidR="00FC06FB">
        <w:rPr>
          <w:rFonts w:ascii="Bookman Old Style" w:hAnsi="Bookman Old Style"/>
        </w:rPr>
        <w:t>ych przeciwdziałania przemocy w </w:t>
      </w:r>
      <w:r w:rsidRPr="00A13B14">
        <w:rPr>
          <w:rFonts w:ascii="Bookman Old Style" w:hAnsi="Bookman Old Style"/>
        </w:rPr>
        <w:t>rodzinie, w tym ustawy z dnia 29 lipca 2005 r. o</w:t>
      </w:r>
      <w:r w:rsidR="00FC06FB">
        <w:rPr>
          <w:rFonts w:ascii="Bookman Old Style" w:hAnsi="Bookman Old Style"/>
        </w:rPr>
        <w:t> </w:t>
      </w:r>
      <w:r w:rsidRPr="00A13B14">
        <w:rPr>
          <w:rFonts w:ascii="Bookman Old Style" w:hAnsi="Bookman Old Style"/>
        </w:rPr>
        <w:t>przeciwdziałaniu przemocy w rodzinie (Dz. U. Nr 180, poz. 1493 ze zm.), przepisów zmieniających Kodeks karny, Kodeks postępowania karnego, rozporządzenia Rady Ministrów z dnia 13 września 2011 roku w sprawie procedury „Niebieskie Karty” oraz wzorów formularzy „Niebieska Karta” (Dz. U. Nr 209, poz. 1245),</w:t>
      </w:r>
      <w:r w:rsidR="006B274E" w:rsidRPr="00A13B14">
        <w:rPr>
          <w:rFonts w:ascii="Bookman Old Style" w:hAnsi="Bookman Old Style"/>
        </w:rPr>
        <w:t>wytyczn</w:t>
      </w:r>
      <w:r w:rsidR="00D75BBE" w:rsidRPr="00A13B14">
        <w:rPr>
          <w:rFonts w:ascii="Bookman Old Style" w:hAnsi="Bookman Old Style"/>
        </w:rPr>
        <w:t>ych Prokuratora Generalnego z dnia 1 kwietnia 2014roku dotyczących zasad postępowania</w:t>
      </w:r>
      <w:r w:rsidR="001D4236" w:rsidRPr="00A13B14">
        <w:rPr>
          <w:rFonts w:ascii="Bookman Old Style" w:hAnsi="Bookman Old Style"/>
        </w:rPr>
        <w:t xml:space="preserve"> powszechnych </w:t>
      </w:r>
      <w:r w:rsidR="00D75BBE" w:rsidRPr="00A13B14">
        <w:rPr>
          <w:rFonts w:ascii="Bookman Old Style" w:hAnsi="Bookman Old Style"/>
        </w:rPr>
        <w:t xml:space="preserve"> </w:t>
      </w:r>
      <w:r w:rsidR="001D4236" w:rsidRPr="00A13B14">
        <w:rPr>
          <w:rFonts w:ascii="Bookman Old Style" w:hAnsi="Bookman Old Style"/>
        </w:rPr>
        <w:t xml:space="preserve"> jednostek </w:t>
      </w:r>
      <w:r w:rsidRPr="00A13B14">
        <w:rPr>
          <w:rFonts w:ascii="Bookman Old Style" w:hAnsi="Bookman Old Style"/>
        </w:rPr>
        <w:lastRenderedPageBreak/>
        <w:t>organizacyjnych prokuratury w zakresie przeciwdziałania przemocy w rodzinie;</w:t>
      </w:r>
    </w:p>
    <w:p w14:paraId="476A2F7B" w14:textId="1E7F97A6" w:rsidR="00FC06FB" w:rsidRPr="00FC06FB" w:rsidRDefault="00FC06FB" w:rsidP="00FC06FB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1CA2EB23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312358FC" w14:textId="3248AA1E" w:rsidR="003C7CD3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3C7CD3">
        <w:rPr>
          <w:rFonts w:ascii="Bookman Old Style" w:hAnsi="Bookman Old Style"/>
          <w:szCs w:val="24"/>
        </w:rPr>
        <w:t xml:space="preserve"> </w:t>
      </w:r>
      <w:r w:rsidR="003C7CD3">
        <w:rPr>
          <w:rFonts w:ascii="Bookman Old Style" w:hAnsi="Bookman Old Style"/>
          <w:szCs w:val="24"/>
        </w:rPr>
        <w:tab/>
        <w:t>przerwa</w:t>
      </w:r>
    </w:p>
    <w:p w14:paraId="34198906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14:paraId="52AA7DFA" w14:textId="30F6F83E" w:rsidR="003C7CD3" w:rsidRPr="00A13B14" w:rsidRDefault="00C75EF1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szCs w:val="24"/>
        </w:rPr>
        <w:t>10.45</w:t>
      </w:r>
      <w:r w:rsidR="00A54797" w:rsidRPr="008C1704">
        <w:rPr>
          <w:rFonts w:ascii="Bookman Old Style" w:hAnsi="Bookman Old Style"/>
          <w:b/>
          <w:iCs/>
          <w:szCs w:val="24"/>
        </w:rPr>
        <w:t xml:space="preserve"> – </w:t>
      </w:r>
      <w:r>
        <w:rPr>
          <w:rFonts w:ascii="Bookman Old Style" w:hAnsi="Bookman Old Style"/>
          <w:b/>
          <w:iCs/>
          <w:szCs w:val="24"/>
        </w:rPr>
        <w:t>12.15</w:t>
      </w:r>
      <w:r w:rsidR="003C7CD3" w:rsidRPr="008C1704">
        <w:rPr>
          <w:rFonts w:ascii="Bookman Old Style" w:hAnsi="Bookman Old Style"/>
          <w:b/>
          <w:iCs/>
          <w:szCs w:val="24"/>
        </w:rPr>
        <w:tab/>
      </w:r>
      <w:r w:rsidR="003C7CD3" w:rsidRPr="00A13B14">
        <w:rPr>
          <w:rFonts w:ascii="Bookman Old Style" w:hAnsi="Bookman Old Style"/>
          <w:b/>
          <w:iCs/>
        </w:rPr>
        <w:t>Praktyka</w:t>
      </w:r>
      <w:r w:rsidR="005B76D8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prowadzenia postępowań karnych  </w:t>
      </w:r>
      <w:r w:rsidR="005B76D8" w:rsidRPr="00A13B14">
        <w:rPr>
          <w:rFonts w:ascii="Bookman Old Style" w:hAnsi="Bookman Old Style"/>
          <w:b/>
          <w:iCs/>
        </w:rPr>
        <w:t xml:space="preserve">w </w:t>
      </w:r>
      <w:r w:rsidR="003C7CD3" w:rsidRPr="00A13B14">
        <w:rPr>
          <w:rFonts w:ascii="Bookman Old Style" w:hAnsi="Bookman Old Style"/>
          <w:b/>
          <w:iCs/>
        </w:rPr>
        <w:t xml:space="preserve">sprawach </w:t>
      </w:r>
      <w:r w:rsidR="00E40B85" w:rsidRPr="00A13B14">
        <w:rPr>
          <w:rFonts w:ascii="Bookman Old Style" w:hAnsi="Bookman Old Style"/>
          <w:b/>
          <w:iCs/>
        </w:rPr>
        <w:t xml:space="preserve">o </w:t>
      </w:r>
      <w:r w:rsidR="003C7CD3" w:rsidRPr="00A13B14">
        <w:rPr>
          <w:rFonts w:ascii="Bookman Old Style" w:hAnsi="Bookman Old Style"/>
          <w:b/>
          <w:iCs/>
        </w:rPr>
        <w:t>przestępstw</w:t>
      </w:r>
      <w:r w:rsidR="00E40B85" w:rsidRPr="00A13B14">
        <w:rPr>
          <w:rFonts w:ascii="Bookman Old Style" w:hAnsi="Bookman Old Style"/>
          <w:b/>
          <w:iCs/>
        </w:rPr>
        <w:t>a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dotyczące </w:t>
      </w:r>
      <w:r w:rsidR="003C7CD3" w:rsidRPr="00A13B14">
        <w:rPr>
          <w:rFonts w:ascii="Bookman Old Style" w:hAnsi="Bookman Old Style"/>
          <w:b/>
          <w:iCs/>
        </w:rPr>
        <w:t>przemocy w rodzinie</w:t>
      </w:r>
      <w:r w:rsidR="00E40B85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działania prokuratury i orzecznictwo sądów powszechnych w tym zakresie.</w:t>
      </w:r>
    </w:p>
    <w:p w14:paraId="71AFAEA4" w14:textId="41B5CD04" w:rsidR="003C7CD3" w:rsidRPr="00A13B14" w:rsidRDefault="00A13B14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iCs/>
        </w:rPr>
        <w:tab/>
      </w:r>
      <w:r w:rsidR="003C7CD3" w:rsidRPr="00A13B14">
        <w:rPr>
          <w:rFonts w:ascii="Bookman Old Style" w:hAnsi="Bookman Old Style"/>
          <w:iCs/>
        </w:rPr>
        <w:t xml:space="preserve">zadania prokuratury związane z realizacją Krajowego Programu Przeciwdziałania Przemocy w Rodzinie na lata 2014-2020, </w:t>
      </w:r>
      <w:r w:rsidR="002A65FB" w:rsidRPr="00A13B14">
        <w:rPr>
          <w:rFonts w:ascii="Bookman Old Style" w:hAnsi="Bookman Old Style"/>
          <w:iCs/>
        </w:rPr>
        <w:t xml:space="preserve">działania prokuratury i </w:t>
      </w:r>
      <w:r w:rsidR="003C7CD3" w:rsidRPr="00A13B14">
        <w:rPr>
          <w:rFonts w:ascii="Bookman Old Style" w:hAnsi="Bookman Old Style"/>
        </w:rPr>
        <w:t>orzecznictwo sądów powszechnych w zakresie przeciwdziałania przemocy w</w:t>
      </w:r>
      <w:r>
        <w:rPr>
          <w:rFonts w:ascii="Bookman Old Style" w:hAnsi="Bookman Old Style"/>
        </w:rPr>
        <w:t> </w:t>
      </w:r>
      <w:r w:rsidR="003C7CD3" w:rsidRPr="00A13B14">
        <w:rPr>
          <w:rFonts w:ascii="Bookman Old Style" w:hAnsi="Bookman Old Style"/>
        </w:rPr>
        <w:t xml:space="preserve">rodzinie, w szczególności w zakresie oddziaływania na sprawców przemocy wobec osób najbliższych w postępowaniu przygotowawczym, rozpoznawczym i  wykonawczym, </w:t>
      </w:r>
      <w:r w:rsidR="003C7CD3" w:rsidRPr="00A13B14">
        <w:rPr>
          <w:rFonts w:ascii="Bookman Old Style" w:hAnsi="Bookman Old Style"/>
          <w:iCs/>
        </w:rPr>
        <w:t>programy oddziaływań korekcyjno-eduk</w:t>
      </w:r>
      <w:r w:rsidR="00E0716A">
        <w:rPr>
          <w:rFonts w:ascii="Bookman Old Style" w:hAnsi="Bookman Old Style"/>
          <w:iCs/>
        </w:rPr>
        <w:t xml:space="preserve">acyjnych dla sprawców przemocy </w:t>
      </w:r>
      <w:r w:rsidR="006B274E" w:rsidRPr="00A13B14">
        <w:rPr>
          <w:rFonts w:ascii="Bookman Old Style" w:hAnsi="Bookman Old Style"/>
          <w:iCs/>
        </w:rPr>
        <w:t xml:space="preserve">w rodzinie, </w:t>
      </w:r>
      <w:r w:rsidR="003C7CD3" w:rsidRPr="00A13B14">
        <w:rPr>
          <w:rFonts w:ascii="Bookman Old Style" w:hAnsi="Bookman Old Style"/>
          <w:iCs/>
        </w:rPr>
        <w:t>współpraca prokuratur i sądów z podmiotami realizującymi programy;</w:t>
      </w:r>
    </w:p>
    <w:p w14:paraId="576E78D2" w14:textId="594EA033" w:rsidR="00FC06FB" w:rsidRPr="00FC06FB" w:rsidRDefault="00FC06FB" w:rsidP="008371D5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7BCBCD13" w14:textId="77777777" w:rsidR="003C7CD3" w:rsidRPr="00A13B14" w:rsidRDefault="003C7CD3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548749B6" w14:textId="770F97AF" w:rsidR="003C7CD3" w:rsidRPr="008F3E31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12.15 – 12.45</w:t>
      </w:r>
      <w:r w:rsidR="003C7CD3">
        <w:rPr>
          <w:rFonts w:ascii="Bookman Old Style" w:hAnsi="Bookman Old Style"/>
          <w:b/>
          <w:szCs w:val="24"/>
        </w:rPr>
        <w:t xml:space="preserve"> </w:t>
      </w:r>
      <w:r w:rsidR="003C7CD3">
        <w:rPr>
          <w:rFonts w:ascii="Bookman Old Style" w:hAnsi="Bookman Old Style"/>
          <w:b/>
          <w:szCs w:val="24"/>
        </w:rPr>
        <w:tab/>
      </w:r>
      <w:r w:rsidR="003C7CD3" w:rsidRPr="008F3E31">
        <w:rPr>
          <w:rFonts w:ascii="Bookman Old Style" w:hAnsi="Bookman Old Style"/>
        </w:rPr>
        <w:t>przerwa</w:t>
      </w:r>
    </w:p>
    <w:p w14:paraId="6523B60A" w14:textId="77777777" w:rsidR="003C7CD3" w:rsidRDefault="003C7CD3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14:paraId="260B7F31" w14:textId="1436E06E" w:rsidR="003C7CD3" w:rsidRPr="00693FF4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Cs/>
        </w:rPr>
      </w:pPr>
      <w:r>
        <w:rPr>
          <w:rFonts w:ascii="Bookman Old Style" w:hAnsi="Bookman Old Style"/>
          <w:b/>
        </w:rPr>
        <w:t>12.45</w:t>
      </w:r>
      <w:r w:rsidR="00A54797">
        <w:rPr>
          <w:rFonts w:ascii="Bookman Old Style" w:hAnsi="Bookman Old Style"/>
          <w:b/>
        </w:rPr>
        <w:t xml:space="preserve"> – </w:t>
      </w:r>
      <w:r w:rsidR="003C7CD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5.00</w:t>
      </w:r>
      <w:r w:rsidR="003C7CD3">
        <w:rPr>
          <w:rFonts w:ascii="Bookman Old Style" w:hAnsi="Bookman Old Style"/>
          <w:b/>
        </w:rPr>
        <w:tab/>
      </w:r>
      <w:r w:rsidR="003C7CD3">
        <w:rPr>
          <w:rFonts w:ascii="Bookman Old Style" w:hAnsi="Bookman Old Style"/>
          <w:b/>
          <w:iCs/>
        </w:rPr>
        <w:t xml:space="preserve">Międzynarodowe uregulowania </w:t>
      </w:r>
      <w:r w:rsidR="003C7CD3" w:rsidRPr="00076CE7">
        <w:rPr>
          <w:rFonts w:ascii="Bookman Old Style" w:hAnsi="Bookman Old Style"/>
          <w:b/>
          <w:iCs/>
        </w:rPr>
        <w:t>w zakresie praw pokrzywdzonych i ich konsekwencje dla prowadzenia post</w:t>
      </w:r>
      <w:r w:rsidR="003C7CD3">
        <w:rPr>
          <w:rFonts w:ascii="Bookman Old Style" w:hAnsi="Bookman Old Style"/>
          <w:b/>
          <w:iCs/>
        </w:rPr>
        <w:t>ę</w:t>
      </w:r>
      <w:r w:rsidR="003C7CD3" w:rsidRPr="00076CE7">
        <w:rPr>
          <w:rFonts w:ascii="Bookman Old Style" w:hAnsi="Bookman Old Style"/>
          <w:b/>
          <w:iCs/>
        </w:rPr>
        <w:t xml:space="preserve">powań </w:t>
      </w:r>
      <w:r w:rsidR="003C7CD3">
        <w:rPr>
          <w:rFonts w:ascii="Bookman Old Style" w:hAnsi="Bookman Old Style"/>
          <w:b/>
          <w:iCs/>
        </w:rPr>
        <w:t xml:space="preserve">krajowych </w:t>
      </w:r>
      <w:r w:rsidR="003C7CD3" w:rsidRPr="00076CE7">
        <w:rPr>
          <w:rFonts w:ascii="Bookman Old Style" w:hAnsi="Bookman Old Style"/>
          <w:b/>
          <w:iCs/>
        </w:rPr>
        <w:t>o przestępstwa z zakresu przemocy w rodzinie</w:t>
      </w:r>
      <w:r w:rsidR="003C7CD3" w:rsidRPr="00693FF4">
        <w:rPr>
          <w:rFonts w:ascii="Bookman Old Style" w:hAnsi="Bookman Old Style"/>
          <w:iCs/>
        </w:rPr>
        <w:t xml:space="preserve"> </w:t>
      </w:r>
    </w:p>
    <w:p w14:paraId="1730872B" w14:textId="77777777" w:rsidR="00A54797" w:rsidRDefault="003C7CD3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693FF4">
        <w:rPr>
          <w:rFonts w:ascii="Bookman Old Style" w:hAnsi="Bookman Old Style"/>
          <w:iCs/>
        </w:rPr>
        <w:t xml:space="preserve">Dyrektywa Parlamentu Europejskiego i Rady Unii Europejskiej 2012/29/UE z dnia 25 października 2012 roku </w:t>
      </w:r>
      <w:r w:rsidRPr="00693FF4">
        <w:rPr>
          <w:rFonts w:ascii="Bookman Old Style" w:hAnsi="Bookman Old Style"/>
          <w:i/>
          <w:iCs/>
        </w:rPr>
        <w:t xml:space="preserve">ustanawiająca normy minimalne w zakresie praw, wsparcia i ochrony ofiar przestępstw </w:t>
      </w:r>
      <w:r w:rsidRPr="00693FF4">
        <w:rPr>
          <w:rFonts w:ascii="Bookman Old Style" w:hAnsi="Bookman Old Style"/>
          <w:iCs/>
        </w:rPr>
        <w:t>(Dz.U. UE L 315/57) – nowe uprawnienia pokrzywdzonych w toku postępowania przygotowawczego i rozpoznawczego;</w:t>
      </w:r>
      <w:r w:rsidR="00432679" w:rsidRPr="00432679">
        <w:rPr>
          <w:rFonts w:ascii="Bookman Old Style" w:hAnsi="Bookman Old Style"/>
          <w:iCs/>
        </w:rPr>
        <w:t xml:space="preserve"> Konwencja Rady Europy z dnia 11 maja 2011 roku   </w:t>
      </w:r>
      <w:r w:rsidR="00432679" w:rsidRPr="00432679">
        <w:rPr>
          <w:rFonts w:ascii="Bookman Old Style" w:hAnsi="Bookman Old Style"/>
          <w:i/>
          <w:iCs/>
        </w:rPr>
        <w:t>w sprawie zapobiegania i zwalczania przemocy wobec</w:t>
      </w:r>
      <w:r w:rsidR="0059124F">
        <w:rPr>
          <w:rFonts w:ascii="Bookman Old Style" w:hAnsi="Bookman Old Style"/>
          <w:i/>
          <w:iCs/>
        </w:rPr>
        <w:t xml:space="preserve"> </w:t>
      </w:r>
      <w:r w:rsidR="00432679" w:rsidRPr="00432679">
        <w:rPr>
          <w:rFonts w:ascii="Bookman Old Style" w:hAnsi="Bookman Old Style"/>
          <w:i/>
          <w:iCs/>
        </w:rPr>
        <w:t>kobiet i przemocy domowej</w:t>
      </w:r>
      <w:r w:rsidR="00432679" w:rsidRPr="00432679">
        <w:rPr>
          <w:rFonts w:ascii="Bookman Old Style" w:hAnsi="Bookman Old Style"/>
          <w:iCs/>
        </w:rPr>
        <w:t xml:space="preserve"> (Dz. U. z 2015 roku, poz. 961)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-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znaczenie przepisów Konwencji dla postępowania</w:t>
      </w:r>
      <w:r w:rsidR="00432679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 xml:space="preserve">przygotowawczego; </w:t>
      </w:r>
      <w:r w:rsidRPr="00693FF4">
        <w:rPr>
          <w:rFonts w:ascii="Bookman Old Style" w:hAnsi="Bookman Old Style"/>
          <w:iCs/>
        </w:rPr>
        <w:t xml:space="preserve"> Orzecznictwo Europejskiego Trybunału Praw Człowieka </w:t>
      </w:r>
      <w:r w:rsidR="0059124F">
        <w:rPr>
          <w:rFonts w:ascii="Bookman Old Style" w:hAnsi="Bookman Old Style"/>
          <w:iCs/>
        </w:rPr>
        <w:br/>
      </w:r>
      <w:r w:rsidRPr="00693FF4">
        <w:rPr>
          <w:rFonts w:ascii="Bookman Old Style" w:hAnsi="Bookman Old Style"/>
          <w:iCs/>
        </w:rPr>
        <w:lastRenderedPageBreak/>
        <w:t>w zakresie przeciwdziałania przemocy w rodzinie - znaczenie, tendencje i kierunki;</w:t>
      </w:r>
    </w:p>
    <w:p w14:paraId="5657E16A" w14:textId="767DCE9F" w:rsidR="00FC06FB" w:rsidRPr="00A54797" w:rsidRDefault="003B2D66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8371D5">
        <w:rPr>
          <w:rFonts w:ascii="Bookman Old Style" w:hAnsi="Bookman Old Style"/>
          <w:b/>
          <w:iCs/>
        </w:rPr>
        <w:t>Przeciwdziałanie przemocy w rodzinie oraz przemocy</w:t>
      </w:r>
      <w:r w:rsidR="00A13B14">
        <w:rPr>
          <w:rFonts w:ascii="Bookman Old Style" w:hAnsi="Bookman Old Style"/>
          <w:b/>
          <w:iCs/>
        </w:rPr>
        <w:t xml:space="preserve"> </w:t>
      </w:r>
      <w:r w:rsidRPr="0059124F">
        <w:rPr>
          <w:rFonts w:ascii="Bookman Old Style" w:hAnsi="Bookman Old Style"/>
          <w:b/>
          <w:iCs/>
        </w:rPr>
        <w:t>seksualnej</w:t>
      </w:r>
      <w:r w:rsidR="00432679" w:rsidRPr="0059124F">
        <w:rPr>
          <w:rFonts w:ascii="Bookman Old Style" w:hAnsi="Bookman Old Style"/>
          <w:b/>
          <w:iCs/>
        </w:rPr>
        <w:t xml:space="preserve"> wobec dzieci </w:t>
      </w:r>
      <w:r w:rsidRPr="0059124F">
        <w:rPr>
          <w:rFonts w:ascii="Bookman Old Style" w:hAnsi="Bookman Old Style"/>
          <w:b/>
          <w:iCs/>
        </w:rPr>
        <w:t xml:space="preserve">  </w:t>
      </w:r>
      <w:r w:rsidR="005300F4" w:rsidRPr="0059124F">
        <w:rPr>
          <w:rFonts w:ascii="Bookman Old Style" w:hAnsi="Bookman Old Style"/>
          <w:b/>
          <w:iCs/>
        </w:rPr>
        <w:t xml:space="preserve"> </w:t>
      </w:r>
      <w:r w:rsidR="0059124F">
        <w:rPr>
          <w:rFonts w:ascii="Bookman Old Style" w:hAnsi="Bookman Old Style"/>
          <w:iCs/>
        </w:rPr>
        <w:t xml:space="preserve">Dziecko jako ofiara przestępstw przeciwko wolności seksualnej i obyczajności oraz przeciwko rodzinie i opiece; </w:t>
      </w:r>
      <w:r w:rsidR="003C7CD3" w:rsidRPr="00693FF4">
        <w:rPr>
          <w:rFonts w:ascii="Bookman Old Style" w:hAnsi="Bookman Old Style"/>
          <w:iCs/>
        </w:rPr>
        <w:t>znaczenie zakazu stosowania</w:t>
      </w:r>
      <w:r w:rsidR="0059124F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kar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cielesnych wobec dzieci z art. 96</w:t>
      </w:r>
      <w:r w:rsidR="003C7CD3" w:rsidRPr="00693FF4">
        <w:rPr>
          <w:rFonts w:ascii="Bookman Old Style" w:hAnsi="Bookman Old Style"/>
          <w:iCs/>
          <w:vertAlign w:val="superscript"/>
        </w:rPr>
        <w:t>1</w:t>
      </w:r>
      <w:r w:rsidR="003C7CD3" w:rsidRPr="00693FF4">
        <w:rPr>
          <w:rFonts w:ascii="Bookman Old Style" w:hAnsi="Bookman Old Style"/>
          <w:iCs/>
        </w:rPr>
        <w:t xml:space="preserve"> kro; przesłuchanie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szczególnych grup świadków w trybie art. 185a k.p.k., art.</w:t>
      </w:r>
      <w:r w:rsidR="003C7CD3">
        <w:rPr>
          <w:rFonts w:ascii="Bookman Old Style" w:hAnsi="Bookman Old Style"/>
          <w:iCs/>
        </w:rPr>
        <w:t xml:space="preserve"> 185b k.p.k. i 185c k.p.k.; </w:t>
      </w:r>
      <w:r w:rsidR="003C7CD3" w:rsidRPr="00693FF4">
        <w:rPr>
          <w:rFonts w:ascii="Bookman Old Style" w:hAnsi="Bookman Old Style"/>
          <w:iCs/>
        </w:rPr>
        <w:t>powołanie i rola biegłego psychologa; certyfikowane przyjazne pokoje przesłuchań.</w:t>
      </w:r>
    </w:p>
    <w:p w14:paraId="12CC1E5C" w14:textId="066CF5B7" w:rsidR="00FC06FB" w:rsidRPr="00FC06FB" w:rsidRDefault="00FC06FB" w:rsidP="00A54797">
      <w:pPr>
        <w:spacing w:after="60" w:line="360" w:lineRule="auto"/>
        <w:ind w:left="1416" w:firstLine="708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57005CB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43F1712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208DF5FA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01223C6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197336CC" w14:textId="77777777" w:rsidR="003C7CD3" w:rsidRDefault="003C7CD3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14:paraId="7409F69D" w14:textId="77777777" w:rsidR="003C7CD3" w:rsidRDefault="004675F8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3C7CD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3C7CD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3D46EDD1" w14:textId="77777777" w:rsidR="003C7CD3" w:rsidRDefault="003C7CD3" w:rsidP="003C7CD3">
      <w:pPr>
        <w:spacing w:before="60"/>
        <w:jc w:val="center"/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www.kssip.gov.pl</w:t>
      </w:r>
    </w:p>
    <w:p w14:paraId="651E480F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55BF5F2F" w14:textId="5660F46E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7D55EF">
        <w:rPr>
          <w:rFonts w:ascii="Bookman Old Style" w:hAnsi="Bookman Old Style"/>
          <w:sz w:val="20"/>
          <w:szCs w:val="20"/>
        </w:rPr>
        <w:t>18 listopada</w:t>
      </w:r>
      <w:r>
        <w:rPr>
          <w:rFonts w:ascii="Bookman Old Style" w:hAnsi="Bookman Old Style"/>
          <w:sz w:val="20"/>
          <w:szCs w:val="20"/>
        </w:rPr>
        <w:t xml:space="preserve"> 2015 r. </w:t>
      </w:r>
      <w:r w:rsidR="007D55EF">
        <w:rPr>
          <w:rFonts w:ascii="Bookman Old Style" w:hAnsi="Bookman Old Style"/>
          <w:sz w:val="20"/>
          <w:szCs w:val="20"/>
        </w:rPr>
        <w:t>19 grudnia</w:t>
      </w:r>
      <w:r>
        <w:rPr>
          <w:rFonts w:ascii="Bookman Old Style" w:hAnsi="Bookman Old Style"/>
          <w:sz w:val="20"/>
          <w:szCs w:val="20"/>
        </w:rPr>
        <w:t xml:space="preserve"> 2015 r.</w:t>
      </w:r>
    </w:p>
    <w:p w14:paraId="29B371F5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64277C59" w14:textId="77777777" w:rsidR="003C7CD3" w:rsidRDefault="003C7CD3" w:rsidP="003C7CD3"/>
    <w:p w14:paraId="75F80AF7" w14:textId="77777777" w:rsidR="004E10AE" w:rsidRDefault="004E10AE" w:rsidP="003C7CD3"/>
    <w:p w14:paraId="25533C11" w14:textId="77777777" w:rsidR="004E10AE" w:rsidRPr="004A51FE" w:rsidRDefault="004E10AE" w:rsidP="004E10AE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14:paraId="05341279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14:paraId="39B56B92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14:paraId="7FECA20B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14:paraId="5993EBE5" w14:textId="39511E4C" w:rsidR="007D55EF" w:rsidRDefault="004675F8" w:rsidP="004E10A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</w:t>
      </w:r>
      <w:bookmarkStart w:id="0" w:name="_GoBack"/>
      <w:bookmarkEnd w:id="0"/>
      <w:r>
        <w:rPr>
          <w:b/>
          <w:i/>
          <w:sz w:val="20"/>
          <w:szCs w:val="20"/>
        </w:rPr>
        <w:t>/-/</w:t>
      </w:r>
    </w:p>
    <w:p w14:paraId="1C0E91B2" w14:textId="77777777" w:rsidR="004E10AE" w:rsidRPr="000A78A4" w:rsidRDefault="004E10AE" w:rsidP="004E10AE">
      <w:pPr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14:paraId="59DA52F3" w14:textId="77777777" w:rsidR="000A4EF9" w:rsidRDefault="000A4EF9"/>
    <w:sectPr w:rsidR="000A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3"/>
    <w:rsid w:val="00014DD5"/>
    <w:rsid w:val="000A2AD7"/>
    <w:rsid w:val="000A4EF9"/>
    <w:rsid w:val="00137C4C"/>
    <w:rsid w:val="00175A49"/>
    <w:rsid w:val="001773C1"/>
    <w:rsid w:val="001D4236"/>
    <w:rsid w:val="002020A9"/>
    <w:rsid w:val="002165BB"/>
    <w:rsid w:val="002A65FB"/>
    <w:rsid w:val="002F57C0"/>
    <w:rsid w:val="0031665D"/>
    <w:rsid w:val="003B2D66"/>
    <w:rsid w:val="003C02FC"/>
    <w:rsid w:val="003C7CD3"/>
    <w:rsid w:val="003D2B3B"/>
    <w:rsid w:val="003F06B7"/>
    <w:rsid w:val="00432679"/>
    <w:rsid w:val="0043290B"/>
    <w:rsid w:val="00465EE0"/>
    <w:rsid w:val="004675F8"/>
    <w:rsid w:val="004B3ECD"/>
    <w:rsid w:val="004B7E19"/>
    <w:rsid w:val="004E10AE"/>
    <w:rsid w:val="004E1668"/>
    <w:rsid w:val="004F0C75"/>
    <w:rsid w:val="005014FB"/>
    <w:rsid w:val="005300F4"/>
    <w:rsid w:val="00541F85"/>
    <w:rsid w:val="0059124F"/>
    <w:rsid w:val="005B76D8"/>
    <w:rsid w:val="005D340E"/>
    <w:rsid w:val="005F7786"/>
    <w:rsid w:val="006177AE"/>
    <w:rsid w:val="00691F5B"/>
    <w:rsid w:val="006960EB"/>
    <w:rsid w:val="006B274E"/>
    <w:rsid w:val="006E4445"/>
    <w:rsid w:val="0075072F"/>
    <w:rsid w:val="007D196B"/>
    <w:rsid w:val="007D55EF"/>
    <w:rsid w:val="008371D5"/>
    <w:rsid w:val="00867947"/>
    <w:rsid w:val="008934C4"/>
    <w:rsid w:val="008C1704"/>
    <w:rsid w:val="009D3855"/>
    <w:rsid w:val="009D6269"/>
    <w:rsid w:val="00A13B14"/>
    <w:rsid w:val="00A54797"/>
    <w:rsid w:val="00A8500B"/>
    <w:rsid w:val="00AF4683"/>
    <w:rsid w:val="00B467CE"/>
    <w:rsid w:val="00BA5EBD"/>
    <w:rsid w:val="00C75EF1"/>
    <w:rsid w:val="00C87C80"/>
    <w:rsid w:val="00D75BBE"/>
    <w:rsid w:val="00DB1DCD"/>
    <w:rsid w:val="00DC0EF5"/>
    <w:rsid w:val="00E0716A"/>
    <w:rsid w:val="00E2417B"/>
    <w:rsid w:val="00E40B85"/>
    <w:rsid w:val="00EA071A"/>
    <w:rsid w:val="00F0652E"/>
    <w:rsid w:val="00F071BC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401A"/>
  <w15:docId w15:val="{D1E9527D-65D5-42CB-B77C-083C4AD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C7CD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C7CD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7CD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C7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76DD5-9853-4B1E-92E6-5184CC26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Bożyk-Dyszczak</cp:lastModifiedBy>
  <cp:revision>6</cp:revision>
  <cp:lastPrinted>2015-08-05T13:15:00Z</cp:lastPrinted>
  <dcterms:created xsi:type="dcterms:W3CDTF">2015-08-14T10:03:00Z</dcterms:created>
  <dcterms:modified xsi:type="dcterms:W3CDTF">2015-08-19T11:02:00Z</dcterms:modified>
</cp:coreProperties>
</file>