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E94F83" w:rsidRDefault="00947A5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8" o:title=""/>
            <w10:wrap type="square"/>
          </v:shape>
        </w:pict>
      </w:r>
      <w:r w:rsidR="00A85D61" w:rsidRPr="00E94F83">
        <w:rPr>
          <w:rFonts w:ascii="Bookman Old Style" w:hAnsi="Bookman Old Style"/>
        </w:rPr>
        <w:t>OSU-</w:t>
      </w:r>
      <w:r w:rsidR="00E94F83" w:rsidRPr="00E94F83">
        <w:rPr>
          <w:rFonts w:ascii="Bookman Old Style" w:hAnsi="Bookman Old Style"/>
        </w:rPr>
        <w:t>III</w:t>
      </w:r>
      <w:r w:rsidR="002E4349">
        <w:rPr>
          <w:rFonts w:ascii="Bookman Old Style" w:hAnsi="Bookman Old Style"/>
        </w:rPr>
        <w:t>-401-327</w:t>
      </w:r>
      <w:r w:rsidR="00E94F83">
        <w:rPr>
          <w:rFonts w:ascii="Bookman Old Style" w:hAnsi="Bookman Old Style"/>
        </w:rPr>
        <w:t>/2015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  <w:t xml:space="preserve">           </w:t>
      </w:r>
      <w:r w:rsidR="005A22BB">
        <w:rPr>
          <w:rFonts w:ascii="Bookman Old Style" w:hAnsi="Bookman Old Style"/>
        </w:rPr>
        <w:t xml:space="preserve">    </w:t>
      </w:r>
      <w:r w:rsidR="00E94F83">
        <w:rPr>
          <w:rFonts w:ascii="Bookman Old Style" w:hAnsi="Bookman Old Style"/>
        </w:rPr>
        <w:t xml:space="preserve">    </w:t>
      </w:r>
      <w:r w:rsidR="00E94F83" w:rsidRPr="00E94F83">
        <w:rPr>
          <w:rFonts w:ascii="Bookman Old Style" w:hAnsi="Bookman Old Style"/>
        </w:rPr>
        <w:t xml:space="preserve"> </w:t>
      </w:r>
      <w:r w:rsidR="00A85D61" w:rsidRPr="00E94F83">
        <w:rPr>
          <w:rFonts w:ascii="Bookman Old Style" w:hAnsi="Bookman Old Style"/>
        </w:rPr>
        <w:t xml:space="preserve">Lublin, </w:t>
      </w:r>
      <w:r w:rsidR="00E94F83">
        <w:rPr>
          <w:rFonts w:ascii="Bookman Old Style" w:hAnsi="Bookman Old Style"/>
        </w:rPr>
        <w:t xml:space="preserve"> </w:t>
      </w:r>
      <w:r w:rsidR="005A22BB">
        <w:rPr>
          <w:rFonts w:ascii="Bookman Old Style" w:hAnsi="Bookman Old Style"/>
        </w:rPr>
        <w:t xml:space="preserve">12 maja </w:t>
      </w:r>
      <w:r w:rsidR="00010440" w:rsidRPr="00E94F83">
        <w:rPr>
          <w:rFonts w:ascii="Bookman Old Style" w:hAnsi="Bookman Old Style"/>
        </w:rPr>
        <w:t>2015 r.</w:t>
      </w:r>
    </w:p>
    <w:p w:rsidR="00010440" w:rsidRPr="005A22BB" w:rsidRDefault="00A85D61" w:rsidP="000A78A4">
      <w:pPr>
        <w:tabs>
          <w:tab w:val="left" w:pos="0"/>
        </w:tabs>
        <w:rPr>
          <w:rFonts w:ascii="Bookman Old Style" w:hAnsi="Bookman Old Style"/>
          <w:b/>
        </w:rPr>
      </w:pPr>
      <w:r w:rsidRPr="005A22BB">
        <w:rPr>
          <w:rFonts w:ascii="Bookman Old Style" w:hAnsi="Bookman Old Style"/>
          <w:b/>
        </w:rPr>
        <w:t>U6/</w:t>
      </w:r>
      <w:r w:rsidR="002E4349">
        <w:rPr>
          <w:rFonts w:ascii="Bookman Old Style" w:hAnsi="Bookman Old Style"/>
          <w:b/>
        </w:rPr>
        <w:t>E</w:t>
      </w:r>
      <w:r w:rsidR="00E94F83" w:rsidRPr="005A22BB">
        <w:rPr>
          <w:rFonts w:ascii="Bookman Old Style" w:hAnsi="Bookman Old Style"/>
          <w:b/>
        </w:rPr>
        <w:t>/</w:t>
      </w:r>
      <w:r w:rsidRPr="005A22BB">
        <w:rPr>
          <w:rFonts w:ascii="Bookman Old Style" w:hAnsi="Bookman Old Style"/>
          <w:b/>
        </w:rPr>
        <w:t>15</w:t>
      </w:r>
    </w:p>
    <w:p w:rsidR="00010440" w:rsidRPr="009406B1" w:rsidRDefault="00947A5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30D7F">
        <w:rPr>
          <w:rFonts w:ascii="Bookman Old Style" w:hAnsi="Bookman Old Style"/>
          <w:bCs/>
        </w:rPr>
        <w:t>URZĘDNIKÓW PROKURATURY</w:t>
      </w:r>
      <w:r w:rsidR="00C30D7F">
        <w:rPr>
          <w:rFonts w:ascii="Bookman Old Style" w:hAnsi="Bookman Old Style"/>
          <w:bCs/>
        </w:rPr>
        <w:br/>
        <w:t>Z OBSZARU APELACJI</w:t>
      </w:r>
      <w:r w:rsidR="00E94F83">
        <w:rPr>
          <w:rFonts w:ascii="Bookman Old Style" w:hAnsi="Bookman Old Style"/>
          <w:bCs/>
        </w:rPr>
        <w:t xml:space="preserve"> </w:t>
      </w:r>
      <w:r w:rsidR="002E4349">
        <w:rPr>
          <w:rFonts w:ascii="Bookman Old Style" w:hAnsi="Bookman Old Style"/>
          <w:bCs/>
        </w:rPr>
        <w:t>LUBELSKIEJ</w:t>
      </w:r>
    </w:p>
    <w:p w:rsidR="00010440" w:rsidRPr="009406B1" w:rsidRDefault="00947A5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947A5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47A5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„Szkolenie dla urzędników prokuratury dotyczące zmian w prawie karnym materialnym, procesowym i wykonawczym oraz w przepisach </w:t>
      </w:r>
      <w:r>
        <w:rPr>
          <w:rFonts w:ascii="Bookman Old Style" w:hAnsi="Bookman Old Style"/>
          <w:b/>
        </w:rPr>
        <w:br/>
        <w:t>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947A50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947A5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5A22BB" w:rsidRDefault="002E4349" w:rsidP="006A58D6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25</w:t>
      </w:r>
      <w:r w:rsidR="00E94F83">
        <w:rPr>
          <w:rFonts w:ascii="Bookman Old Style" w:hAnsi="Bookman Old Style"/>
        </w:rPr>
        <w:t xml:space="preserve"> czerwca 2015 r.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</w:p>
    <w:p w:rsidR="005A22BB" w:rsidRDefault="006A58D6" w:rsidP="005A22B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E4349">
        <w:rPr>
          <w:rFonts w:ascii="Bookman Old Style" w:hAnsi="Bookman Old Style"/>
        </w:rPr>
        <w:t>ul. Krakowskie Przedmieście 62</w:t>
      </w:r>
    </w:p>
    <w:p w:rsidR="005A22BB" w:rsidRPr="007D03E0" w:rsidRDefault="002E4349" w:rsidP="005A22B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6A58D6" w:rsidRDefault="006A58D6" w:rsidP="006A58D6">
      <w:pPr>
        <w:spacing w:line="276" w:lineRule="auto"/>
        <w:rPr>
          <w:rFonts w:ascii="Bookman Old Style" w:hAnsi="Bookman Old Style"/>
        </w:rPr>
      </w:pPr>
    </w:p>
    <w:p w:rsidR="006A58D6" w:rsidRDefault="006A58D6" w:rsidP="006A58D6">
      <w:pPr>
        <w:spacing w:line="276" w:lineRule="auto"/>
        <w:rPr>
          <w:rFonts w:ascii="Bookman Old Style" w:hAnsi="Bookman Old Style"/>
        </w:rPr>
      </w:pP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47A5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947A5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47A5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34 </w:t>
      </w:r>
    </w:p>
    <w:p w:rsidR="00010440" w:rsidRPr="00A85D6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B71092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B71092" w:rsidRDefault="00E94F83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E94F83" w:rsidP="00E94F8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010440" w:rsidRPr="006B390A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E94F83" w:rsidRPr="006B390A"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010440" w:rsidRPr="00B71092" w:rsidRDefault="00010440" w:rsidP="00E94F83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1" w:history="1">
        <w:r w:rsidR="00E94F83" w:rsidRPr="009E6CFF">
          <w:rPr>
            <w:rStyle w:val="Hipercze"/>
            <w:rFonts w:ascii="Bookman Old Style" w:hAnsi="Bookman Old Style"/>
            <w:sz w:val="22"/>
            <w:szCs w:val="22"/>
            <w:lang w:val="it-IT"/>
          </w:rPr>
          <w:t>m.manowiec@kssip.gov.pl</w:t>
        </w:r>
      </w:hyperlink>
    </w:p>
    <w:p w:rsidR="00010440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główny specjalista </w:t>
      </w:r>
      <w:r w:rsidR="00E94F83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Monika Sędłak</w:t>
      </w:r>
    </w:p>
    <w:p w:rsidR="00010440" w:rsidRPr="006B390A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tel.  </w:t>
      </w:r>
      <w:r w:rsidRPr="006B390A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10440" w:rsidRPr="00B71092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2" w:history="1">
        <w:r w:rsidR="00B26404" w:rsidRPr="00B90ABF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6A58D6" w:rsidRPr="005A22BB" w:rsidRDefault="006A58D6" w:rsidP="000A78A4">
      <w:pPr>
        <w:rPr>
          <w:rFonts w:ascii="Bookman Old Style" w:hAnsi="Bookman Old Style"/>
          <w:b/>
          <w:lang w:val="en-US"/>
        </w:rPr>
      </w:pPr>
    </w:p>
    <w:p w:rsidR="00010440" w:rsidRDefault="00947A50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947A50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Kierownik Sekretariatu Prokuratury Generalnej</w:t>
      </w:r>
    </w:p>
    <w:p w:rsidR="00010440" w:rsidRDefault="00010440" w:rsidP="000A78A4">
      <w:pPr>
        <w:ind w:left="2410"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left="2410" w:right="-709"/>
        <w:jc w:val="both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Krzysztof Wójcik</w:t>
      </w:r>
      <w:r w:rsidR="00010440" w:rsidRPr="00CC2961"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prokurator Prokuratury Apelacyjnej w Krakowie, </w:t>
      </w:r>
      <w:r>
        <w:rPr>
          <w:rFonts w:ascii="Bookman Old Style" w:hAnsi="Bookman Old Style"/>
        </w:rPr>
        <w:br/>
        <w:t>del. do Prokuratury Generalnej, Zastępca Dyrektora Organizacji Pracy, Wizytacji i Systemów Informatycznych Prokuratury w Prokuraturze Generalnej, wykładowca KSSiP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947A50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9" o:title=""/>
          </v:shape>
        </w:pict>
      </w:r>
    </w:p>
    <w:p w:rsidR="00010440" w:rsidRPr="00E94F83" w:rsidRDefault="002E4349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AD7E27">
        <w:rPr>
          <w:rFonts w:ascii="Bookman Old Style" w:hAnsi="Bookman Old Style"/>
        </w:rPr>
        <w:t xml:space="preserve"> </w:t>
      </w:r>
      <w:r w:rsidR="00010440" w:rsidRPr="00E94F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25</w:t>
      </w:r>
      <w:r w:rsidR="00E94F83">
        <w:rPr>
          <w:rFonts w:ascii="Bookman Old Style" w:hAnsi="Bookman Old Style"/>
        </w:rPr>
        <w:t xml:space="preserve"> czerwca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E94F83" w:rsidRDefault="00947A50" w:rsidP="000A78A4">
      <w:pPr>
        <w:ind w:right="1"/>
        <w:rPr>
          <w:rFonts w:ascii="Bookman Old Style" w:hAnsi="Bookman Old Style"/>
        </w:rPr>
        <w:sectPr w:rsidR="00010440" w:rsidRPr="00E94F83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Pr="002D2B8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Zadania sekretariatu w sprawach karnych w kontekście zmian w prawie karnym materialnym i procesowym oraz regulamin urzędowania powszechnych jednostek organizacyjnych prokuratury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94F83">
        <w:rPr>
          <w:rFonts w:ascii="Bookman Old Style" w:hAnsi="Bookman Old Style"/>
          <w:szCs w:val="24"/>
        </w:rPr>
        <w:t xml:space="preserve">PPA </w:t>
      </w:r>
      <w:r w:rsidR="00047BE1">
        <w:rPr>
          <w:rFonts w:ascii="Bookman Old Style" w:hAnsi="Bookman Old Style"/>
          <w:szCs w:val="24"/>
        </w:rPr>
        <w:t>Krzysztof Wójcik</w:t>
      </w:r>
    </w:p>
    <w:p w:rsidR="00010440" w:rsidRPr="002D2B81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2D2B8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Biurowość sekretariatu w zakre</w:t>
      </w:r>
      <w:r w:rsidR="006B390A">
        <w:rPr>
          <w:rFonts w:ascii="Bookman Old Style" w:hAnsi="Bookman Old Style"/>
          <w:b/>
        </w:rPr>
        <w:t>sie ustawowych zadań prokuratury</w:t>
      </w:r>
      <w:r>
        <w:rPr>
          <w:rFonts w:ascii="Bookman Old Style" w:hAnsi="Bookman Old Style"/>
          <w:b/>
        </w:rPr>
        <w:t xml:space="preserve"> – ewidencja postępowań i spraw – nowe urządzenia ewidencyjne i sposób ich prowadzenia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</w:rPr>
        <w:t xml:space="preserve"> </w:t>
      </w:r>
      <w:r w:rsidR="00047BE1">
        <w:rPr>
          <w:rFonts w:ascii="Bookman Old Style" w:hAnsi="Bookman Old Style"/>
        </w:rPr>
        <w:t>Ewa Wąsikiewicz</w:t>
      </w:r>
    </w:p>
    <w:p w:rsidR="00010440" w:rsidRPr="002D2B81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="00010440" w:rsidRPr="005A05D1">
        <w:rPr>
          <w:rFonts w:ascii="Bookman Old Style" w:hAnsi="Bookman Old Style"/>
          <w:szCs w:val="24"/>
        </w:rPr>
        <w:t xml:space="preserve">.15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7D03E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Prowadzenie akt spraw w postępowaniu karnym, cywilnym, administracyjnym oraz w sprawach nieletnich</w:t>
      </w:r>
      <w:r w:rsidR="006B390A">
        <w:rPr>
          <w:rFonts w:ascii="Bookman Old Style" w:hAnsi="Bookman Old Style"/>
          <w:b/>
          <w:szCs w:val="24"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  <w:szCs w:val="24"/>
        </w:rPr>
        <w:t xml:space="preserve"> </w:t>
      </w:r>
      <w:r w:rsidR="00047BE1">
        <w:rPr>
          <w:rFonts w:ascii="Bookman Old Style" w:hAnsi="Bookman Old Style"/>
          <w:szCs w:val="24"/>
        </w:rPr>
        <w:t>Ewa Wąsikiewicz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E94F83" w:rsidRDefault="002E434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947A5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2E4349">
        <w:rPr>
          <w:rFonts w:ascii="Bookman Old Style" w:hAnsi="Bookman Old Style"/>
          <w:sz w:val="20"/>
          <w:szCs w:val="20"/>
        </w:rPr>
        <w:t>26</w:t>
      </w:r>
      <w:bookmarkStart w:id="0" w:name="_GoBack"/>
      <w:bookmarkEnd w:id="0"/>
      <w:r w:rsidR="005A22BB">
        <w:rPr>
          <w:rFonts w:ascii="Bookman Old Style" w:hAnsi="Bookman Old Style"/>
          <w:sz w:val="20"/>
          <w:szCs w:val="20"/>
        </w:rPr>
        <w:t>.06</w:t>
      </w:r>
      <w:r w:rsidR="00E94F83">
        <w:rPr>
          <w:rFonts w:ascii="Bookman Old Style" w:hAnsi="Bookman Old Style"/>
          <w:sz w:val="20"/>
          <w:szCs w:val="20"/>
        </w:rPr>
        <w:t>.2015 r. do</w:t>
      </w:r>
      <w:r w:rsidR="00CB6108">
        <w:rPr>
          <w:rFonts w:ascii="Bookman Old Style" w:hAnsi="Bookman Old Style"/>
          <w:sz w:val="20"/>
          <w:szCs w:val="20"/>
        </w:rPr>
        <w:t xml:space="preserve"> </w:t>
      </w:r>
      <w:r w:rsidR="00AD7E27">
        <w:rPr>
          <w:rFonts w:ascii="Bookman Old Style" w:hAnsi="Bookman Old Style"/>
          <w:sz w:val="20"/>
          <w:szCs w:val="20"/>
        </w:rPr>
        <w:t>20</w:t>
      </w:r>
      <w:r w:rsidR="00BD3D9F">
        <w:rPr>
          <w:rFonts w:ascii="Bookman Old Style" w:hAnsi="Bookman Old Style"/>
          <w:sz w:val="20"/>
          <w:szCs w:val="20"/>
        </w:rPr>
        <w:t>.07</w:t>
      </w:r>
      <w:r w:rsidR="00E94F8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94F83" w:rsidRDefault="002E4349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FC0149" w:rsidRDefault="00FC0149" w:rsidP="000A78A4">
      <w:pPr>
        <w:spacing w:before="60"/>
        <w:jc w:val="center"/>
        <w:rPr>
          <w:rFonts w:ascii="Bookman Old Style" w:hAnsi="Bookman Old Style"/>
          <w:b/>
        </w:rPr>
      </w:pPr>
    </w:p>
    <w:p w:rsidR="00FC0149" w:rsidRDefault="00FC0149" w:rsidP="00FC0149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FC0149" w:rsidRPr="000A78A4" w:rsidRDefault="00FC014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C0149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50" w:rsidRDefault="00947A50" w:rsidP="00E94F83">
      <w:r>
        <w:separator/>
      </w:r>
    </w:p>
  </w:endnote>
  <w:endnote w:type="continuationSeparator" w:id="0">
    <w:p w:rsidR="00947A50" w:rsidRDefault="00947A50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50" w:rsidRDefault="00947A50" w:rsidP="00E94F83">
      <w:r>
        <w:separator/>
      </w:r>
    </w:p>
  </w:footnote>
  <w:footnote w:type="continuationSeparator" w:id="0">
    <w:p w:rsidR="00947A50" w:rsidRDefault="00947A50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2287F"/>
    <w:rsid w:val="000351F0"/>
    <w:rsid w:val="00047BE1"/>
    <w:rsid w:val="00067A9E"/>
    <w:rsid w:val="000A78A4"/>
    <w:rsid w:val="001229D9"/>
    <w:rsid w:val="00192E49"/>
    <w:rsid w:val="001E0B89"/>
    <w:rsid w:val="001E667A"/>
    <w:rsid w:val="002D2B81"/>
    <w:rsid w:val="002E4349"/>
    <w:rsid w:val="003377DE"/>
    <w:rsid w:val="00447768"/>
    <w:rsid w:val="0049426B"/>
    <w:rsid w:val="004E4749"/>
    <w:rsid w:val="00556117"/>
    <w:rsid w:val="005A05D1"/>
    <w:rsid w:val="005A0CC6"/>
    <w:rsid w:val="005A22BB"/>
    <w:rsid w:val="005C3929"/>
    <w:rsid w:val="006A58D6"/>
    <w:rsid w:val="006B390A"/>
    <w:rsid w:val="00715A5E"/>
    <w:rsid w:val="00722BD1"/>
    <w:rsid w:val="007A02D8"/>
    <w:rsid w:val="007D03E0"/>
    <w:rsid w:val="007D72A9"/>
    <w:rsid w:val="00864626"/>
    <w:rsid w:val="008D7F4F"/>
    <w:rsid w:val="008F32A8"/>
    <w:rsid w:val="009406B1"/>
    <w:rsid w:val="00947A50"/>
    <w:rsid w:val="00A85D61"/>
    <w:rsid w:val="00AD6A49"/>
    <w:rsid w:val="00AD7E27"/>
    <w:rsid w:val="00B26404"/>
    <w:rsid w:val="00B71092"/>
    <w:rsid w:val="00BD3D9F"/>
    <w:rsid w:val="00BF04C5"/>
    <w:rsid w:val="00C115A4"/>
    <w:rsid w:val="00C30D7F"/>
    <w:rsid w:val="00CB6108"/>
    <w:rsid w:val="00CC2961"/>
    <w:rsid w:val="00D07918"/>
    <w:rsid w:val="00D37441"/>
    <w:rsid w:val="00D56ABD"/>
    <w:rsid w:val="00D7291A"/>
    <w:rsid w:val="00DA3258"/>
    <w:rsid w:val="00DF2462"/>
    <w:rsid w:val="00E94F83"/>
    <w:rsid w:val="00EF38E0"/>
    <w:rsid w:val="00F429E4"/>
    <w:rsid w:val="00F8337A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4F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4F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edl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anowiec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64FB-D7BE-47E5-9771-5C00B863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30</cp:revision>
  <cp:lastPrinted>2015-05-12T07:43:00Z</cp:lastPrinted>
  <dcterms:created xsi:type="dcterms:W3CDTF">2015-01-28T12:06:00Z</dcterms:created>
  <dcterms:modified xsi:type="dcterms:W3CDTF">2015-05-12T07:45:00Z</dcterms:modified>
</cp:coreProperties>
</file>