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CB3BCF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>
        <w:rPr>
          <w:rFonts w:ascii="Bookman Old Style" w:hAnsi="Bookman Old Style"/>
        </w:rPr>
        <w:t>III-401-243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AA401D">
        <w:rPr>
          <w:rFonts w:ascii="Bookman Old Style" w:hAnsi="Bookman Old Style"/>
        </w:rPr>
        <w:t xml:space="preserve">        marca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CB3BCF">
        <w:rPr>
          <w:rFonts w:ascii="Bookman Old Style" w:hAnsi="Bookman Old Style"/>
        </w:rPr>
        <w:t>G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CB3B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CB3BCF">
        <w:rPr>
          <w:rFonts w:ascii="Bookman Old Style" w:hAnsi="Bookman Old Style"/>
          <w:bCs/>
        </w:rPr>
        <w:t>POZNAŃSKIEJ</w:t>
      </w:r>
    </w:p>
    <w:p w:rsidR="00DB00AC" w:rsidRPr="009406B1" w:rsidRDefault="00CB3BC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CB3BCF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CB3BC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CB3BCF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CB3BCF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CB3BCF" w:rsidP="00CB3BCF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D34F34">
        <w:rPr>
          <w:rFonts w:ascii="Bookman Old Style" w:hAnsi="Bookman Old Style"/>
        </w:rPr>
        <w:t xml:space="preserve"> września</w:t>
      </w:r>
      <w:r w:rsidR="00AA401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2015 r.</w:t>
      </w:r>
      <w:r>
        <w:rPr>
          <w:rFonts w:ascii="Bookman Old Style" w:hAnsi="Bookman Old Style"/>
        </w:rPr>
        <w:tab/>
      </w:r>
      <w:r w:rsidR="00BF4910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 xml:space="preserve">Rejonowy Poznań-Stare Miasto w Poznaniu </w:t>
      </w:r>
    </w:p>
    <w:p w:rsidR="00DB00AC" w:rsidRDefault="00927245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CB3BCF">
        <w:rPr>
          <w:rFonts w:ascii="Bookman Old Style" w:hAnsi="Bookman Old Style"/>
        </w:rPr>
        <w:t>Młyńska 1a</w:t>
      </w:r>
    </w:p>
    <w:p w:rsidR="00E92FEF" w:rsidRDefault="00CB3BCF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61-729 Poznań</w:t>
      </w:r>
    </w:p>
    <w:p w:rsidR="00BF4910" w:rsidRPr="007D03E0" w:rsidRDefault="00BF491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DB00AC" w:rsidRPr="009406B1" w:rsidRDefault="00CB3B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CB3B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CB3B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CB3BCF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CB3BCF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lastRenderedPageBreak/>
        <w:t xml:space="preserve"> </w:t>
      </w:r>
      <w:r w:rsidR="00ED0E33" w:rsidRPr="00ED0E33">
        <w:rPr>
          <w:rFonts w:ascii="Bookman Old Style" w:hAnsi="Bookman Old Style"/>
          <w:sz w:val="22"/>
          <w:szCs w:val="22"/>
          <w:lang w:val="de-DE"/>
        </w:rPr>
        <w:t xml:space="preserve"> - </w:t>
      </w:r>
      <w:proofErr w:type="spellStart"/>
      <w:r w:rsidR="00ED0E33"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="00ED0E33"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9" w:history="1">
        <w:r w:rsidR="00DB00AC" w:rsidRPr="006C5505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lastRenderedPageBreak/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CB3BCF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CB3BCF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="009529DE">
        <w:rPr>
          <w:rFonts w:ascii="Bookman Old Style" w:hAnsi="Bookman Old Style"/>
        </w:rPr>
        <w:t xml:space="preserve">  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E8127B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</w:t>
      </w:r>
      <w:r w:rsidR="009529DE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Pr="00974814">
        <w:rPr>
          <w:rFonts w:ascii="Bookman Old Style" w:hAnsi="Bookman Old Style"/>
        </w:rPr>
        <w:t xml:space="preserve">Dyscyplinarnego, autor kilkudziesięciu publikacji </w:t>
      </w:r>
    </w:p>
    <w:p w:rsidR="00DB00AC" w:rsidRPr="00974814" w:rsidRDefault="009529DE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E8127B">
        <w:rPr>
          <w:rFonts w:ascii="Bookman Old Style" w:hAnsi="Bookman Old Style"/>
        </w:rPr>
        <w:t xml:space="preserve"> </w:t>
      </w:r>
      <w:r w:rsidR="00E8127B" w:rsidRPr="00E8127B">
        <w:rPr>
          <w:rFonts w:ascii="Bookman Old Style" w:hAnsi="Bookman Old Style"/>
        </w:rPr>
        <w:t>z zakresu prawa karnego materialnego, procesowego,</w:t>
      </w:r>
    </w:p>
    <w:p w:rsidR="00974814" w:rsidRPr="00974814" w:rsidRDefault="00E8127B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974814" w:rsidRPr="00974814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 xml:space="preserve">czego oraz ustroju sądownictwa,  </w:t>
      </w:r>
    </w:p>
    <w:p w:rsidR="00DB00AC" w:rsidRPr="00E8127B" w:rsidRDefault="00E8127B" w:rsidP="00E8127B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E8127B">
        <w:rPr>
          <w:rFonts w:ascii="Bookman Old Style" w:hAnsi="Bookman Old Style"/>
        </w:rPr>
        <w:t>wykładowca KSSiP.</w:t>
      </w: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E92FEF" w:rsidRDefault="00740A0A" w:rsidP="009529DE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Agnieszka Frąckiewicz </w:t>
      </w:r>
      <w:r w:rsidR="00E92FEF">
        <w:rPr>
          <w:rFonts w:ascii="Bookman Old Style" w:hAnsi="Bookman Old Style"/>
        </w:rPr>
        <w:t xml:space="preserve">główny specjalista, Kierownik Archiwum Zakładowego </w:t>
      </w:r>
    </w:p>
    <w:p w:rsidR="00740A0A" w:rsidRPr="00740A0A" w:rsidRDefault="00740A0A" w:rsidP="00E92FE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529DE">
        <w:rPr>
          <w:rFonts w:ascii="Bookman Old Style" w:hAnsi="Bookman Old Style"/>
          <w:b/>
        </w:rPr>
        <w:t xml:space="preserve"> </w:t>
      </w:r>
      <w:r w:rsidRPr="00740A0A">
        <w:rPr>
          <w:rFonts w:ascii="Bookman Old Style" w:hAnsi="Bookman Old Style"/>
        </w:rPr>
        <w:t>Ministerstwa Sprawiedliwości</w:t>
      </w:r>
      <w:r>
        <w:rPr>
          <w:rFonts w:ascii="Bookman Old Style" w:hAnsi="Bookman Old Style"/>
        </w:rPr>
        <w:t>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CB3BCF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2D2B81" w:rsidRDefault="00CB3BC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DB00AC">
        <w:rPr>
          <w:rFonts w:ascii="Bookman Old Style" w:hAnsi="Bookman Old Style"/>
          <w:b/>
        </w:rPr>
        <w:tab/>
      </w:r>
      <w:r w:rsidR="00D34F34">
        <w:rPr>
          <w:rFonts w:ascii="Bookman Old Style" w:hAnsi="Bookman Old Style"/>
          <w:b/>
        </w:rPr>
        <w:t xml:space="preserve">       </w:t>
      </w:r>
      <w:r>
        <w:rPr>
          <w:rFonts w:ascii="Bookman Old Style" w:hAnsi="Bookman Old Style"/>
          <w:b/>
        </w:rPr>
        <w:t>10</w:t>
      </w:r>
      <w:r w:rsidR="00BF4910">
        <w:rPr>
          <w:rFonts w:ascii="Bookman Old Style" w:hAnsi="Bookman Old Style"/>
          <w:b/>
        </w:rPr>
        <w:t xml:space="preserve"> września</w:t>
      </w:r>
      <w:r w:rsidR="00DB00AC" w:rsidRPr="002D2B81">
        <w:rPr>
          <w:rFonts w:ascii="Bookman Old Style" w:hAnsi="Bookman Old Style"/>
          <w:b/>
        </w:rPr>
        <w:t xml:space="preserve"> 2015 r.</w:t>
      </w:r>
    </w:p>
    <w:p w:rsidR="00DB00AC" w:rsidRPr="005A05D1" w:rsidRDefault="00CB3BCF" w:rsidP="000A78A4">
      <w:pPr>
        <w:ind w:right="1"/>
        <w:rPr>
          <w:rFonts w:ascii="Bookman Old Style" w:hAnsi="Bookman Old Style"/>
          <w:b/>
        </w:rPr>
        <w:sectPr w:rsidR="00DB00A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 w:rsidR="00740A0A">
        <w:rPr>
          <w:rFonts w:ascii="Bookman Old Style" w:hAnsi="Bookman Old Style"/>
          <w:szCs w:val="24"/>
        </w:rPr>
        <w:t>Agnieszka Frąckiewicz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CB3BCF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CB3BCF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CB3BCF">
        <w:rPr>
          <w:rFonts w:ascii="Bookman Old Style" w:hAnsi="Bookman Old Style"/>
          <w:sz w:val="20"/>
          <w:szCs w:val="20"/>
        </w:rPr>
        <w:t>11</w:t>
      </w:r>
      <w:r w:rsidR="00BF4910">
        <w:rPr>
          <w:rFonts w:ascii="Bookman Old Style" w:hAnsi="Bookman Old Style"/>
          <w:sz w:val="20"/>
          <w:szCs w:val="20"/>
        </w:rPr>
        <w:t>.09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CB3BCF">
        <w:rPr>
          <w:rFonts w:ascii="Bookman Old Style" w:hAnsi="Bookman Old Style"/>
          <w:sz w:val="20"/>
          <w:szCs w:val="20"/>
        </w:rPr>
        <w:t>27</w:t>
      </w:r>
      <w:bookmarkStart w:id="0" w:name="_GoBack"/>
      <w:bookmarkEnd w:id="0"/>
      <w:r w:rsidR="00D34F34">
        <w:rPr>
          <w:rFonts w:ascii="Bookman Old Style" w:hAnsi="Bookman Old Style"/>
          <w:sz w:val="20"/>
          <w:szCs w:val="20"/>
        </w:rPr>
        <w:t>.09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Pr="000A78A4" w:rsidRDefault="00CB3BCF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BD2934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40A0A"/>
    <w:rsid w:val="007A02D8"/>
    <w:rsid w:val="007D03E0"/>
    <w:rsid w:val="007D72A9"/>
    <w:rsid w:val="00864626"/>
    <w:rsid w:val="008F32A8"/>
    <w:rsid w:val="009037A0"/>
    <w:rsid w:val="009165FF"/>
    <w:rsid w:val="00927245"/>
    <w:rsid w:val="009406B1"/>
    <w:rsid w:val="009529DE"/>
    <w:rsid w:val="00974814"/>
    <w:rsid w:val="00A006A3"/>
    <w:rsid w:val="00A72018"/>
    <w:rsid w:val="00AA35AD"/>
    <w:rsid w:val="00AA401D"/>
    <w:rsid w:val="00B21C80"/>
    <w:rsid w:val="00B50174"/>
    <w:rsid w:val="00B71092"/>
    <w:rsid w:val="00BD2934"/>
    <w:rsid w:val="00BE060F"/>
    <w:rsid w:val="00BF04C5"/>
    <w:rsid w:val="00BF4910"/>
    <w:rsid w:val="00C115A4"/>
    <w:rsid w:val="00C34991"/>
    <w:rsid w:val="00CB3BCF"/>
    <w:rsid w:val="00CC2961"/>
    <w:rsid w:val="00D34F34"/>
    <w:rsid w:val="00D37441"/>
    <w:rsid w:val="00DA3258"/>
    <w:rsid w:val="00DB00AC"/>
    <w:rsid w:val="00E77550"/>
    <w:rsid w:val="00E8127B"/>
    <w:rsid w:val="00E92FEF"/>
    <w:rsid w:val="00ED0E33"/>
    <w:rsid w:val="00F32111"/>
    <w:rsid w:val="00F429E4"/>
    <w:rsid w:val="00F715A5"/>
    <w:rsid w:val="00FC4A16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ED8574-D5AB-4ECD-8695-039DA24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91A0-BDCD-496E-88CB-37A01D21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29</cp:revision>
  <cp:lastPrinted>2015-03-24T09:06:00Z</cp:lastPrinted>
  <dcterms:created xsi:type="dcterms:W3CDTF">2015-01-28T12:06:00Z</dcterms:created>
  <dcterms:modified xsi:type="dcterms:W3CDTF">2015-03-24T09:06:00Z</dcterms:modified>
</cp:coreProperties>
</file>