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BE49F3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837F2F">
        <w:rPr>
          <w:rFonts w:ascii="Bookman Old Style" w:hAnsi="Bookman Old Style"/>
        </w:rPr>
        <w:t>OSU-III-401-51</w:t>
      </w:r>
      <w:r>
        <w:rPr>
          <w:rFonts w:ascii="Bookman Old Style" w:hAnsi="Bookman Old Style"/>
        </w:rPr>
        <w:t>4</w:t>
      </w:r>
      <w:r w:rsidR="00506632">
        <w:rPr>
          <w:rFonts w:ascii="Bookman Old Style" w:hAnsi="Bookman Old Style"/>
        </w:rPr>
        <w:t>/2015</w:t>
      </w:r>
      <w:r w:rsidR="00506632">
        <w:rPr>
          <w:rFonts w:ascii="Bookman Old Style" w:hAnsi="Bookman Old Style"/>
        </w:rPr>
        <w:tab/>
      </w:r>
      <w:r w:rsidR="00506632">
        <w:rPr>
          <w:rFonts w:ascii="Bookman Old Style" w:hAnsi="Bookman Old Style"/>
        </w:rPr>
        <w:tab/>
        <w:t xml:space="preserve">           </w:t>
      </w:r>
      <w:r w:rsidR="00F657D5">
        <w:rPr>
          <w:rFonts w:ascii="Bookman Old Style" w:hAnsi="Bookman Old Style"/>
        </w:rPr>
        <w:t xml:space="preserve">    Lublin, </w:t>
      </w:r>
      <w:r>
        <w:rPr>
          <w:rFonts w:ascii="Bookman Old Style" w:hAnsi="Bookman Old Style"/>
        </w:rPr>
        <w:t>08</w:t>
      </w:r>
      <w:r w:rsidR="00506632">
        <w:rPr>
          <w:rFonts w:ascii="Bookman Old Style" w:hAnsi="Bookman Old Style"/>
        </w:rPr>
        <w:t xml:space="preserve"> września</w:t>
      </w:r>
      <w:r w:rsidR="00010440" w:rsidRPr="009406B1">
        <w:rPr>
          <w:rFonts w:ascii="Bookman Old Style" w:hAnsi="Bookman Old Style"/>
        </w:rPr>
        <w:t xml:space="preserve"> 2015 r.</w:t>
      </w:r>
    </w:p>
    <w:p w:rsidR="00010440" w:rsidRPr="009406B1" w:rsidRDefault="00F657D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U2/</w:t>
      </w:r>
      <w:r w:rsidR="00DB22D3">
        <w:rPr>
          <w:rFonts w:ascii="Bookman Old Style" w:hAnsi="Bookman Old Style"/>
        </w:rPr>
        <w:t>D</w:t>
      </w:r>
      <w:r w:rsidR="00A85D61">
        <w:rPr>
          <w:rFonts w:ascii="Bookman Old Style" w:hAnsi="Bookman Old Style"/>
        </w:rPr>
        <w:t>/15</w:t>
      </w:r>
    </w:p>
    <w:p w:rsidR="00010440" w:rsidRPr="009406B1" w:rsidRDefault="00BE49F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A143A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506632">
        <w:rPr>
          <w:rFonts w:ascii="Bookman Old Style" w:hAnsi="Bookman Old Style"/>
          <w:bCs/>
        </w:rPr>
        <w:t xml:space="preserve"> </w:t>
      </w:r>
      <w:r w:rsidR="00BE49F3">
        <w:rPr>
          <w:rFonts w:ascii="Bookman Old Style" w:hAnsi="Bookman Old Style"/>
          <w:bCs/>
        </w:rPr>
        <w:t>SZCZECIŃSKIEJ</w:t>
      </w:r>
    </w:p>
    <w:p w:rsidR="00010440" w:rsidRPr="009406B1" w:rsidRDefault="00BE49F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BE49F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BE49F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„Szkolenie dla urzędników</w:t>
      </w:r>
      <w:r w:rsidR="00F657D5">
        <w:rPr>
          <w:rFonts w:ascii="Bookman Old Style" w:hAnsi="Bookman Old Style"/>
          <w:b/>
        </w:rPr>
        <w:t xml:space="preserve"> sądowych dotyczące zmian w prawie karnym materialnym, procesowym i wykonawczym oraz przepisach 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BE49F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BE49F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BE49F3" w:rsidP="00BE49F3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17 listopada</w:t>
      </w:r>
      <w:r w:rsidR="0050663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2015 r.</w:t>
      </w:r>
      <w:r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Rejonowy Szczecin Prawobrzeże i Zachód w Szczecinie</w:t>
      </w:r>
    </w:p>
    <w:p w:rsidR="00010440" w:rsidRDefault="00BE49F3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Plac Żołnierza Polskiego 16</w:t>
      </w:r>
    </w:p>
    <w:p w:rsidR="00BE49F3" w:rsidRPr="007D03E0" w:rsidRDefault="00BE49F3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Szczecin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</w:p>
    <w:p w:rsidR="00010440" w:rsidRPr="009406B1" w:rsidRDefault="00BE49F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BE49F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837F2F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 xml:space="preserve">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BE49F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BE49F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506632" w:rsidP="00506632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merytorycznie:</w:t>
      </w:r>
    </w:p>
    <w:p w:rsidR="00010440" w:rsidRPr="00B71092" w:rsidRDefault="00F657D5" w:rsidP="0050663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06632">
        <w:rPr>
          <w:rFonts w:ascii="Bookman Old Style" w:hAnsi="Bookman Old Style"/>
          <w:sz w:val="22"/>
          <w:szCs w:val="22"/>
        </w:rPr>
        <w:t xml:space="preserve">  dr</w:t>
      </w:r>
      <w:r>
        <w:rPr>
          <w:rFonts w:ascii="Bookman Old Style" w:hAnsi="Bookman Old Style"/>
          <w:sz w:val="22"/>
          <w:szCs w:val="22"/>
        </w:rPr>
        <w:t xml:space="preserve"> 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BE49F3" w:rsidRDefault="00922345" w:rsidP="0050663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5</w:t>
      </w:r>
      <w:r w:rsidR="00010440" w:rsidRPr="00B71092">
        <w:rPr>
          <w:rFonts w:ascii="Bookman Old Style" w:hAnsi="Bookman Old Style"/>
          <w:sz w:val="22"/>
          <w:szCs w:val="22"/>
        </w:rPr>
        <w:t xml:space="preserve">4 </w:t>
      </w:r>
    </w:p>
    <w:p w:rsidR="00010440" w:rsidRPr="00A85D61" w:rsidRDefault="00010440" w:rsidP="00506632">
      <w:pPr>
        <w:spacing w:before="60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3A73F4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837F2F" w:rsidRDefault="00506632" w:rsidP="00506632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837F2F"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837F2F">
        <w:rPr>
          <w:rFonts w:ascii="Bookman Old Style" w:hAnsi="Bookman Old Style"/>
          <w:sz w:val="22"/>
          <w:szCs w:val="22"/>
        </w:rPr>
        <w:t>organizacyjnie:</w:t>
      </w:r>
    </w:p>
    <w:p w:rsidR="00506632" w:rsidRDefault="00506632" w:rsidP="00506632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</w:p>
    <w:p w:rsidR="00506632" w:rsidRP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506632">
        <w:rPr>
          <w:rFonts w:ascii="Bookman Old Style" w:hAnsi="Bookman Old Style"/>
          <w:sz w:val="22"/>
          <w:szCs w:val="22"/>
          <w:lang w:val="en-US"/>
        </w:rPr>
        <w:t>tel.  81 440 87 22</w:t>
      </w:r>
    </w:p>
    <w:p w:rsidR="00010440" w:rsidRDefault="00010440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 HYPERLINK "mailto:</w:instrText>
      </w:r>
      <w:r w:rsidR="00B26404" w:rsidRPr="00B26404">
        <w:rPr>
          <w:rFonts w:ascii="Bookman Old Style" w:hAnsi="Bookman Old Style"/>
          <w:sz w:val="22"/>
          <w:szCs w:val="22"/>
          <w:lang w:val="it-IT"/>
        </w:rPr>
        <w:instrText>m.sedlak@kssip.gov.pl</w:instrText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" </w:instrTex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B26404" w:rsidRPr="00B90ABF">
        <w:rPr>
          <w:rStyle w:val="Hipercze"/>
          <w:rFonts w:ascii="Bookman Old Style" w:hAnsi="Bookman Old Style"/>
          <w:sz w:val="22"/>
          <w:szCs w:val="22"/>
          <w:lang w:val="it-IT"/>
        </w:rPr>
        <w:t>m.sedlak@kssip.gov.pl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Pr="00B7109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506632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10440" w:rsidRDefault="00BE49F3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BE49F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F657D5" w:rsidRPr="00F657D5">
        <w:rPr>
          <w:rFonts w:ascii="Bookman Old Style" w:hAnsi="Bookman Old Style"/>
          <w:b/>
        </w:rPr>
        <w:t>Michał Błoński</w:t>
      </w:r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>sędzia  Sądu  Okręgowego w Łodzi, adiunkt  w Katedrze Postępowania Karnego i Kryminalistyki Uniwersytetu Łódzkiego, wykładowca  Krajowej Szkoły  Sądownictwa  i Prokuratury  w Krakowie.</w:t>
      </w:r>
      <w:r w:rsidR="00F657D5">
        <w:rPr>
          <w:rFonts w:ascii="Bookman Old Style" w:hAnsi="Bookman Old Style"/>
        </w:rPr>
        <w:t xml:space="preserve"> </w:t>
      </w: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Pr="002D2B81" w:rsidRDefault="00412B20" w:rsidP="00412B20">
      <w:pPr>
        <w:ind w:right="-709"/>
        <w:rPr>
          <w:rFonts w:ascii="Bookman Old Style" w:hAnsi="Bookman Old Style"/>
          <w:b/>
        </w:rPr>
      </w:pPr>
    </w:p>
    <w:p w:rsidR="00010440" w:rsidRDefault="00BE49F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506632" w:rsidRDefault="00BE49F3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Wtorek</w:t>
      </w:r>
      <w:r w:rsidR="00506632">
        <w:rPr>
          <w:rFonts w:ascii="Bookman Old Style" w:hAnsi="Bookman Old Style"/>
        </w:rPr>
        <w:t xml:space="preserve">         </w:t>
      </w:r>
      <w:r w:rsidR="00010440" w:rsidRPr="005066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17 listopada</w:t>
      </w:r>
      <w:r w:rsidR="00010440" w:rsidRPr="00506632">
        <w:rPr>
          <w:rFonts w:ascii="Bookman Old Style" w:hAnsi="Bookman Old Style"/>
        </w:rPr>
        <w:t xml:space="preserve"> 2015 r.</w:t>
      </w:r>
    </w:p>
    <w:p w:rsidR="00010440" w:rsidRPr="005A05D1" w:rsidRDefault="00BE49F3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procesu karnego w świetle  nowelizacji k.p.k.</w:t>
      </w:r>
    </w:p>
    <w:p w:rsidR="00945302" w:rsidRDefault="009453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945302">
        <w:rPr>
          <w:rFonts w:ascii="Bookman Old Style" w:hAnsi="Bookman Old Style"/>
          <w:b/>
        </w:rPr>
        <w:t>Znaczenie pouczeń i doręczeń dla prawidłowego  biegu postępowania</w:t>
      </w:r>
    </w:p>
    <w:p w:rsidR="004E4D0A" w:rsidRPr="002D2B81" w:rsidRDefault="004E4D0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  <w:b/>
        </w:rPr>
        <w:t xml:space="preserve">Tryby </w:t>
      </w:r>
      <w:proofErr w:type="spellStart"/>
      <w:r w:rsidRPr="004E4D0A">
        <w:rPr>
          <w:rFonts w:ascii="Bookman Old Style" w:hAnsi="Bookman Old Style"/>
          <w:b/>
        </w:rPr>
        <w:t>konsenualne</w:t>
      </w:r>
      <w:proofErr w:type="spellEnd"/>
      <w:r w:rsidRPr="004E4D0A">
        <w:rPr>
          <w:rFonts w:ascii="Bookman Old Style" w:hAnsi="Bookman Old Style"/>
          <w:b/>
        </w:rPr>
        <w:t xml:space="preserve"> w k.p.k.</w:t>
      </w:r>
    </w:p>
    <w:p w:rsidR="00047BE1" w:rsidRPr="00E27A6B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F657D5">
        <w:rPr>
          <w:rFonts w:ascii="Bookman Old Style" w:hAnsi="Bookman Old Style"/>
          <w:szCs w:val="24"/>
        </w:rPr>
        <w:t>dr Michał Błoński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047BE1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Default="00945302" w:rsidP="00E27A6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99666C">
        <w:rPr>
          <w:rFonts w:ascii="Bookman Old Style" w:hAnsi="Bookman Old Style"/>
          <w:b/>
          <w:szCs w:val="24"/>
        </w:rPr>
        <w:t xml:space="preserve">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kar, środków karnych i środków kompensacyjnych w k.k</w:t>
      </w:r>
      <w:r w:rsidR="000A3ADF">
        <w:rPr>
          <w:rFonts w:ascii="Bookman Old Style" w:hAnsi="Bookman Old Style"/>
          <w:b/>
          <w:szCs w:val="24"/>
        </w:rPr>
        <w:t>.</w:t>
      </w:r>
    </w:p>
    <w:p w:rsidR="004E4D0A" w:rsidRPr="004E4D0A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Uprawnienia i obowiązki str</w:t>
      </w:r>
      <w:r>
        <w:rPr>
          <w:rFonts w:ascii="Bookman Old Style" w:hAnsi="Bookman Old Style"/>
          <w:b/>
          <w:szCs w:val="24"/>
        </w:rPr>
        <w:t xml:space="preserve">on w świetle nowelizacji </w:t>
      </w:r>
      <w:proofErr w:type="spellStart"/>
      <w:r>
        <w:rPr>
          <w:rFonts w:ascii="Bookman Old Style" w:hAnsi="Bookman Old Style"/>
          <w:b/>
          <w:szCs w:val="24"/>
        </w:rPr>
        <w:t>k.k.w</w:t>
      </w:r>
      <w:proofErr w:type="spellEnd"/>
      <w:r w:rsidR="000A3ADF">
        <w:rPr>
          <w:rFonts w:ascii="Bookman Old Style" w:hAnsi="Bookman Old Style"/>
          <w:b/>
          <w:szCs w:val="24"/>
        </w:rPr>
        <w:t>.</w:t>
      </w:r>
    </w:p>
    <w:p w:rsidR="004E4D0A" w:rsidRPr="007E3E31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Postępowanie w sprawach o wykroczenia po 1 lipca 2015 r.</w:t>
      </w:r>
    </w:p>
    <w:p w:rsidR="007E3E31" w:rsidRPr="00E27A6B" w:rsidRDefault="007E3E31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dr Michał Błoński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99666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F657D5" w:rsidRDefault="0099666C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 w:rsidR="00010440" w:rsidRPr="002D2B81">
        <w:rPr>
          <w:rFonts w:ascii="Bookman Old Style" w:hAnsi="Bookman Old Style"/>
          <w:b/>
        </w:rPr>
        <w:t xml:space="preserve">.45 </w:t>
      </w:r>
      <w:r w:rsidR="00010440" w:rsidRPr="002D2B81">
        <w:rPr>
          <w:rFonts w:ascii="Bookman Old Style" w:hAnsi="Bookman Old Style"/>
          <w:b/>
        </w:rPr>
        <w:tab/>
      </w:r>
      <w:r w:rsidR="00BE4058">
        <w:rPr>
          <w:rFonts w:ascii="Bookman Old Style" w:hAnsi="Bookman Old Style"/>
          <w:b/>
        </w:rPr>
        <w:t>Współzależne regulacje dotyczące biurowości</w:t>
      </w:r>
    </w:p>
    <w:p w:rsidR="00BE4058" w:rsidRPr="00F657D5" w:rsidRDefault="00BE4058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Czynności sekretariatu w kontekście zmian procedury karnej</w:t>
      </w:r>
    </w:p>
    <w:p w:rsidR="00047BE1" w:rsidRPr="00412B20" w:rsidRDefault="00047BE1" w:rsidP="00412B2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E4058">
        <w:rPr>
          <w:rFonts w:ascii="Bookman Old Style" w:hAnsi="Bookman Old Style"/>
          <w:szCs w:val="24"/>
        </w:rPr>
        <w:t>dr Michał Błoński</w:t>
      </w:r>
    </w:p>
    <w:p w:rsidR="00BE49F3" w:rsidRDefault="00BE49F3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BE49F3" w:rsidRDefault="00BE49F3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BE49F3" w:rsidRPr="00BE4058" w:rsidRDefault="00BE49F3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506632" w:rsidRDefault="00BE49F3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BE49F3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BE49F3">
        <w:rPr>
          <w:rFonts w:ascii="Bookman Old Style" w:hAnsi="Bookman Old Style"/>
          <w:sz w:val="20"/>
          <w:szCs w:val="20"/>
        </w:rPr>
        <w:t>18.11</w:t>
      </w:r>
      <w:r w:rsidR="00506632">
        <w:rPr>
          <w:rFonts w:ascii="Bookman Old Style" w:hAnsi="Bookman Old Style"/>
          <w:sz w:val="20"/>
          <w:szCs w:val="20"/>
        </w:rPr>
        <w:t>.</w:t>
      </w:r>
      <w:r w:rsidR="00CB6108">
        <w:rPr>
          <w:rFonts w:ascii="Bookman Old Style" w:hAnsi="Bookman Old Style"/>
          <w:sz w:val="20"/>
          <w:szCs w:val="20"/>
        </w:rPr>
        <w:t xml:space="preserve">2015 r. </w:t>
      </w:r>
      <w:r w:rsidR="00837F2F">
        <w:rPr>
          <w:rFonts w:ascii="Bookman Old Style" w:hAnsi="Bookman Old Style"/>
          <w:sz w:val="20"/>
          <w:szCs w:val="20"/>
        </w:rPr>
        <w:t xml:space="preserve">do </w:t>
      </w:r>
      <w:r w:rsidR="00BE49F3">
        <w:rPr>
          <w:rFonts w:ascii="Bookman Old Style" w:hAnsi="Bookman Old Style"/>
          <w:sz w:val="20"/>
          <w:szCs w:val="20"/>
        </w:rPr>
        <w:t>17.12</w:t>
      </w:r>
      <w:bookmarkStart w:id="0" w:name="_GoBack"/>
      <w:bookmarkEnd w:id="0"/>
      <w:r w:rsidR="00506632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Po uzupełnieniu ankiety zaświadczenie można pobrać i wydrukować z</w:t>
      </w:r>
      <w:r w:rsidR="00506632">
        <w:rPr>
          <w:rFonts w:ascii="Bookman Old Style" w:hAnsi="Bookman Old Style"/>
          <w:sz w:val="20"/>
          <w:szCs w:val="20"/>
        </w:rPr>
        <w:t xml:space="preserve"> zakładki </w:t>
      </w:r>
      <w:r w:rsidR="00506632">
        <w:rPr>
          <w:rFonts w:ascii="Bookman Old Style" w:hAnsi="Bookman Old Style"/>
          <w:sz w:val="20"/>
          <w:szCs w:val="20"/>
        </w:rPr>
        <w:br/>
        <w:t>„moje zaświadczenia”</w:t>
      </w:r>
    </w:p>
    <w:p w:rsidR="00506632" w:rsidRPr="000A78A4" w:rsidRDefault="00BE49F3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506632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813EC"/>
    <w:rsid w:val="000A3ADF"/>
    <w:rsid w:val="000A78A4"/>
    <w:rsid w:val="001229D9"/>
    <w:rsid w:val="00192E49"/>
    <w:rsid w:val="001C42F6"/>
    <w:rsid w:val="001E667A"/>
    <w:rsid w:val="002D2B81"/>
    <w:rsid w:val="003377DE"/>
    <w:rsid w:val="003D1366"/>
    <w:rsid w:val="00412B20"/>
    <w:rsid w:val="00447768"/>
    <w:rsid w:val="0049426B"/>
    <w:rsid w:val="004E4749"/>
    <w:rsid w:val="004E4D0A"/>
    <w:rsid w:val="00506632"/>
    <w:rsid w:val="00556117"/>
    <w:rsid w:val="005A05D1"/>
    <w:rsid w:val="005A0CC6"/>
    <w:rsid w:val="00715A5E"/>
    <w:rsid w:val="00722BD1"/>
    <w:rsid w:val="00731705"/>
    <w:rsid w:val="007A02D8"/>
    <w:rsid w:val="007A0C44"/>
    <w:rsid w:val="007D03E0"/>
    <w:rsid w:val="007D72A9"/>
    <w:rsid w:val="007E3E31"/>
    <w:rsid w:val="00837F2F"/>
    <w:rsid w:val="00840845"/>
    <w:rsid w:val="00864626"/>
    <w:rsid w:val="008F32A8"/>
    <w:rsid w:val="00922345"/>
    <w:rsid w:val="009406B1"/>
    <w:rsid w:val="00945302"/>
    <w:rsid w:val="0099666C"/>
    <w:rsid w:val="009D7315"/>
    <w:rsid w:val="00A85D61"/>
    <w:rsid w:val="00B26404"/>
    <w:rsid w:val="00B71092"/>
    <w:rsid w:val="00BB3302"/>
    <w:rsid w:val="00BE4058"/>
    <w:rsid w:val="00BE49F3"/>
    <w:rsid w:val="00BE6F9E"/>
    <w:rsid w:val="00BF04C5"/>
    <w:rsid w:val="00C115A4"/>
    <w:rsid w:val="00C30D7F"/>
    <w:rsid w:val="00CA143A"/>
    <w:rsid w:val="00CB6108"/>
    <w:rsid w:val="00CC2961"/>
    <w:rsid w:val="00CD7E02"/>
    <w:rsid w:val="00D07918"/>
    <w:rsid w:val="00D140A7"/>
    <w:rsid w:val="00D37441"/>
    <w:rsid w:val="00DA3258"/>
    <w:rsid w:val="00DB22D3"/>
    <w:rsid w:val="00E27A6B"/>
    <w:rsid w:val="00EC6E1F"/>
    <w:rsid w:val="00F429E4"/>
    <w:rsid w:val="00F657D5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5CF5-6E41-47DD-A0E9-804B6D8A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44</cp:revision>
  <cp:lastPrinted>2015-09-04T13:38:00Z</cp:lastPrinted>
  <dcterms:created xsi:type="dcterms:W3CDTF">2015-01-28T12:06:00Z</dcterms:created>
  <dcterms:modified xsi:type="dcterms:W3CDTF">2015-09-08T09:43:00Z</dcterms:modified>
</cp:coreProperties>
</file>