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0BB788" wp14:editId="068CB44D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A608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4E772D">
        <w:rPr>
          <w:rFonts w:ascii="Bookman Old Style" w:hAnsi="Bookman Old Style"/>
        </w:rPr>
        <w:t>17.2</w:t>
      </w:r>
      <w:r w:rsidR="001069F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         </w:t>
      </w:r>
      <w:r w:rsidR="00A62D5F"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4E772D">
        <w:rPr>
          <w:rFonts w:ascii="Bookman Old Style" w:hAnsi="Bookman Old Style"/>
        </w:rPr>
        <w:t>25</w:t>
      </w:r>
      <w:r w:rsidR="001069F0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1069F0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A96F9B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885BBE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>/</w:t>
      </w:r>
      <w:r w:rsidR="004E772D">
        <w:rPr>
          <w:rFonts w:ascii="Bookman Old Style" w:hAnsi="Bookman Old Style"/>
        </w:rPr>
        <w:t>A</w:t>
      </w:r>
      <w:r w:rsidR="009E056B">
        <w:rPr>
          <w:rFonts w:ascii="Bookman Old Style" w:hAnsi="Bookman Old Style"/>
        </w:rPr>
        <w:t>/17</w:t>
      </w:r>
      <w:r w:rsidR="0058656F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A6088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AA6088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AA6088" w:rsidRDefault="00AA6088" w:rsidP="00A62D5F">
      <w:pPr>
        <w:spacing w:before="60" w:line="276" w:lineRule="auto"/>
        <w:jc w:val="center"/>
        <w:rPr>
          <w:rFonts w:ascii="Bookman Old Style" w:hAnsi="Bookman Old Style"/>
          <w:bCs/>
          <w:i/>
        </w:rPr>
      </w:pPr>
      <w:r w:rsidRPr="001069F0">
        <w:rPr>
          <w:rFonts w:ascii="Bookman Old Style" w:hAnsi="Bookman Old Style"/>
          <w:bCs/>
          <w:i/>
        </w:rPr>
        <w:t xml:space="preserve">z </w:t>
      </w:r>
      <w:r w:rsidR="004E772D">
        <w:rPr>
          <w:rFonts w:ascii="Bookman Old Style" w:hAnsi="Bookman Old Style"/>
          <w:bCs/>
          <w:i/>
        </w:rPr>
        <w:t>regionu białostockiego</w:t>
      </w:r>
    </w:p>
    <w:p w:rsidR="004E772D" w:rsidRPr="001069F0" w:rsidRDefault="004E772D" w:rsidP="004E772D">
      <w:pPr>
        <w:spacing w:before="60" w:line="276" w:lineRule="auto"/>
        <w:rPr>
          <w:rFonts w:ascii="Bookman Old Style" w:hAnsi="Bookman Old Style"/>
          <w:bCs/>
          <w:i/>
        </w:rPr>
      </w:pPr>
    </w:p>
    <w:p w:rsidR="00A62D5F" w:rsidRPr="009406B1" w:rsidRDefault="0058656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AA6088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58656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8656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AA6088" w:rsidRDefault="00A62D5F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DA293B" w:rsidRPr="00AA6088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 w:rsidRPr="00AA6088">
        <w:rPr>
          <w:rFonts w:ascii="Bookman Old Style" w:hAnsi="Bookman Old Style"/>
          <w:b/>
        </w:rPr>
        <w:t>„</w:t>
      </w:r>
      <w:r w:rsidR="002A23D8" w:rsidRPr="00AA6088">
        <w:rPr>
          <w:rFonts w:ascii="Bookman Old Style" w:hAnsi="Bookman Old Style"/>
          <w:b/>
        </w:rPr>
        <w:t>Czynności podejmowane w sekretariatach powszechnych jednostek organizacyjnych prokuratury  w zakresie ewidencjonowania, prowadzenia i wykreślania spr</w:t>
      </w:r>
      <w:r w:rsidR="00AA6088">
        <w:rPr>
          <w:rFonts w:ascii="Bookman Old Style" w:hAnsi="Bookman Old Style"/>
          <w:b/>
        </w:rPr>
        <w:t>aw w urządzeniach ewidencyjnych</w:t>
      </w:r>
      <w:r w:rsidR="00DA293B" w:rsidRPr="00AA6088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8656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8656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224351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20</w:t>
      </w:r>
      <w:r w:rsidR="001069F0">
        <w:rPr>
          <w:rFonts w:ascii="Bookman Old Style" w:hAnsi="Bookman Old Style"/>
        </w:rPr>
        <w:t xml:space="preserve"> marca  </w:t>
      </w:r>
      <w:r w:rsidR="00011585">
        <w:rPr>
          <w:rFonts w:ascii="Bookman Old Style" w:hAnsi="Bookman Old Style"/>
        </w:rPr>
        <w:t>2017</w:t>
      </w:r>
      <w:r w:rsidR="00AA6088">
        <w:rPr>
          <w:rFonts w:ascii="Bookman Old Style" w:hAnsi="Bookman Old Style"/>
        </w:rPr>
        <w:t xml:space="preserve"> r.</w:t>
      </w:r>
      <w:r w:rsidR="00AA6088">
        <w:rPr>
          <w:rFonts w:ascii="Bookman Old Style" w:hAnsi="Bookman Old Style"/>
        </w:rPr>
        <w:tab/>
      </w:r>
      <w:r w:rsidR="00AA6088"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      </w:t>
      </w:r>
      <w:r w:rsidR="00AA6088">
        <w:rPr>
          <w:rFonts w:ascii="Bookman Old Style" w:hAnsi="Bookman Old Style"/>
        </w:rPr>
        <w:t xml:space="preserve">Prokuratura </w:t>
      </w:r>
      <w:r w:rsidR="001069F0">
        <w:rPr>
          <w:rFonts w:ascii="Bookman Old Style" w:hAnsi="Bookman Old Style"/>
        </w:rPr>
        <w:t>Okręgowa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ul. </w:t>
      </w:r>
      <w:r w:rsidR="00224351">
        <w:rPr>
          <w:rFonts w:ascii="Bookman Old Style" w:hAnsi="Bookman Old Style"/>
        </w:rPr>
        <w:t>Kilińskiego 14</w:t>
      </w:r>
    </w:p>
    <w:p w:rsidR="00A62D5F" w:rsidRDefault="00224351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15-950 Białystok</w:t>
      </w:r>
    </w:p>
    <w:p w:rsidR="00224351" w:rsidRPr="007D03E0" w:rsidRDefault="0058656F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bookmarkStart w:id="0" w:name="_GoBack"/>
      <w:bookmarkEnd w:id="0"/>
    </w:p>
    <w:p w:rsidR="00A62D5F" w:rsidRDefault="0058656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8656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Krajowa Szkoła Sądownictwa i Prokuratury</w:t>
      </w: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A608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A6088" w:rsidRDefault="0045448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A608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AA6088" w:rsidP="00AA6088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tel. 81 440 87 10</w:t>
      </w:r>
    </w:p>
    <w:p w:rsidR="00AA6088" w:rsidRPr="00AA6088" w:rsidRDefault="00AA6088" w:rsidP="00AA6088">
      <w:pPr>
        <w:spacing w:before="60"/>
        <w:jc w:val="center"/>
        <w:rPr>
          <w:rFonts w:ascii="Bookman Old Style" w:hAnsi="Bookman Old Style"/>
        </w:rPr>
      </w:pPr>
    </w:p>
    <w:p w:rsidR="00A62D5F" w:rsidRDefault="0058656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8656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3470B8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A62D5F" w:rsidRPr="00AA6088" w:rsidRDefault="00A62D5F" w:rsidP="00AA608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A6088">
        <w:rPr>
          <w:rFonts w:ascii="Bookman Old Style" w:hAnsi="Bookman Old Style"/>
          <w:sz w:val="22"/>
          <w:szCs w:val="22"/>
        </w:rPr>
        <w:lastRenderedPageBreak/>
        <w:t>merytorycznie:</w:t>
      </w:r>
      <w:r w:rsidR="00AA6088">
        <w:rPr>
          <w:rFonts w:ascii="Bookman Old Style" w:hAnsi="Bookman Old Style"/>
          <w:sz w:val="22"/>
          <w:szCs w:val="22"/>
        </w:rPr>
        <w:t xml:space="preserve"> 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F94F21" w:rsidRPr="00AA6088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</w:t>
      </w:r>
      <w:r w:rsidR="00AA6088">
        <w:rPr>
          <w:rFonts w:ascii="Bookman Old Style" w:hAnsi="Bookman Old Style"/>
          <w:sz w:val="22"/>
          <w:szCs w:val="22"/>
        </w:rPr>
        <w:t>limczyk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AA6088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A6088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011585" w:rsidRDefault="00A62D5F" w:rsidP="00AA6088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AA6088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AA6088" w:rsidRPr="00EC5DB5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58656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1069F0">
        <w:rPr>
          <w:rFonts w:ascii="Bookman Old Style" w:hAnsi="Bookman Old Style"/>
          <w:lang w:val="pt-BR"/>
        </w:rPr>
        <w:t>WYKŁADOWCA</w:t>
      </w:r>
      <w:r w:rsidR="00A62D5F" w:rsidRPr="002D2B81">
        <w:rPr>
          <w:rFonts w:ascii="Bookman Old Style" w:hAnsi="Bookman Old Style"/>
          <w:lang w:val="pt-BR"/>
        </w:rPr>
        <w:t>:</w:t>
      </w:r>
    </w:p>
    <w:p w:rsidR="00A62D5F" w:rsidRDefault="0058656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E46EA3" w:rsidRDefault="00A62D5F" w:rsidP="00E46EA3">
      <w:pPr>
        <w:ind w:right="-709"/>
        <w:rPr>
          <w:rFonts w:ascii="Bookman Old Style" w:hAnsi="Bookman Old Style"/>
          <w:sz w:val="16"/>
          <w:szCs w:val="16"/>
        </w:rPr>
      </w:pPr>
    </w:p>
    <w:p w:rsidR="002A23D8" w:rsidRPr="00E46EA3" w:rsidRDefault="00E46EA3" w:rsidP="00E46EA3">
      <w:pPr>
        <w:ind w:left="2410" w:right="-709" w:hanging="2410"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 xml:space="preserve">Dorota </w:t>
      </w:r>
      <w:proofErr w:type="spellStart"/>
      <w:r w:rsidRPr="00E46EA3">
        <w:rPr>
          <w:rFonts w:ascii="Bookman Old Style" w:hAnsi="Bookman Old Style"/>
          <w:b/>
        </w:rPr>
        <w:t>Powierża</w:t>
      </w:r>
      <w:proofErr w:type="spellEnd"/>
    </w:p>
    <w:p w:rsidR="00030F6A" w:rsidRPr="00030F6A" w:rsidRDefault="002A23D8" w:rsidP="00E46EA3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do spraw biurowości Prokuratury Krajowej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E46EA3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E46EA3">
        <w:rPr>
          <w:rFonts w:ascii="Bookman Old Style" w:hAnsi="Bookman Old Style"/>
        </w:rPr>
        <w:t>seminarium i warsztatów.</w:t>
      </w:r>
    </w:p>
    <w:p w:rsidR="00F73C3C" w:rsidRDefault="00F73C3C" w:rsidP="00E46EA3">
      <w:pPr>
        <w:ind w:right="1"/>
        <w:jc w:val="both"/>
        <w:rPr>
          <w:rFonts w:ascii="Bookman Old Style" w:hAnsi="Bookman Old Style"/>
        </w:rPr>
      </w:pPr>
    </w:p>
    <w:p w:rsidR="00A62D5F" w:rsidRDefault="00A62D5F" w:rsidP="00E46EA3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E46EA3">
      <w:pPr>
        <w:ind w:right="-709"/>
        <w:rPr>
          <w:rFonts w:ascii="Bookman Old Style" w:hAnsi="Bookman Old Style"/>
          <w:b/>
        </w:rPr>
      </w:pPr>
    </w:p>
    <w:p w:rsidR="00A62D5F" w:rsidRDefault="0058656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1069F0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224351">
        <w:rPr>
          <w:rFonts w:ascii="Bookman Old Style" w:hAnsi="Bookman Old Style"/>
          <w:b/>
        </w:rPr>
        <w:t>20</w:t>
      </w:r>
      <w:r>
        <w:rPr>
          <w:rFonts w:ascii="Bookman Old Style" w:hAnsi="Bookman Old Style"/>
          <w:b/>
        </w:rPr>
        <w:t xml:space="preserve"> marca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58656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E46EA3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2A23D8" w:rsidRPr="00E46EA3" w:rsidRDefault="000C409B" w:rsidP="00E46EA3">
      <w:pPr>
        <w:spacing w:line="360" w:lineRule="auto"/>
        <w:jc w:val="both"/>
        <w:rPr>
          <w:i/>
          <w:sz w:val="26"/>
          <w:szCs w:val="26"/>
        </w:rPr>
      </w:pPr>
      <w:r>
        <w:rPr>
          <w:rFonts w:ascii="Bookman Old Style" w:hAnsi="Bookman Old Style"/>
          <w:b/>
        </w:rPr>
        <w:t>08.30</w:t>
      </w:r>
      <w:r w:rsidR="00A62D5F" w:rsidRPr="00E46EA3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0.45</w:t>
      </w:r>
      <w:r w:rsidR="00AB1713" w:rsidRPr="00E46EA3">
        <w:rPr>
          <w:rFonts w:ascii="Bookman Old Style" w:hAnsi="Bookman Old Style"/>
          <w:b/>
        </w:rPr>
        <w:t xml:space="preserve"> </w:t>
      </w:r>
      <w:r w:rsidR="005445BB" w:rsidRPr="00E46EA3">
        <w:rPr>
          <w:rFonts w:ascii="Bookman Old Style" w:hAnsi="Bookman Old Style"/>
          <w:b/>
        </w:rPr>
        <w:tab/>
      </w:r>
      <w:r w:rsidR="005A4E25" w:rsidRPr="00E46EA3">
        <w:rPr>
          <w:rFonts w:ascii="Bookman Old Style" w:hAnsi="Bookman Old Style"/>
          <w:b/>
        </w:rPr>
        <w:t>cz. I</w:t>
      </w:r>
      <w:r w:rsidR="007112A4" w:rsidRPr="00E46EA3">
        <w:rPr>
          <w:rFonts w:ascii="Bookman Old Style" w:hAnsi="Bookman Old Style"/>
          <w:b/>
        </w:rPr>
        <w:t>.</w:t>
      </w:r>
    </w:p>
    <w:p w:rsidR="002A23D8" w:rsidRPr="00E46EA3" w:rsidRDefault="002A23D8" w:rsidP="00E46EA3">
      <w:pPr>
        <w:pStyle w:val="Akapitzlist"/>
        <w:ind w:left="2112"/>
        <w:jc w:val="both"/>
        <w:rPr>
          <w:rFonts w:ascii="Bookman Old Style" w:hAnsi="Bookman Old Style"/>
          <w:b/>
          <w:i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>w sprawie organizacji i zakresu działania sekretariatów i</w:t>
      </w:r>
      <w:r w:rsidR="00E46EA3">
        <w:rPr>
          <w:rFonts w:ascii="Bookman Old Style" w:hAnsi="Bookman Old Style"/>
          <w:b/>
          <w:i/>
        </w:rPr>
        <w:t xml:space="preserve"> innych działów administracji w </w:t>
      </w:r>
      <w:r w:rsidRPr="00E46EA3">
        <w:rPr>
          <w:rFonts w:ascii="Bookman Old Style" w:hAnsi="Bookman Old Style"/>
          <w:b/>
          <w:i/>
        </w:rPr>
        <w:t>powszechnych jednostkach organizacyjnych prokuratury: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urządzeń ewidencyjnych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systemów do prowadzenia urządzeń ewidencyjnych: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ogólnokrajowego systemu informatycznego – System Informatyczny Prokuratury „Libra2”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 xml:space="preserve">tradycyjny system </w:t>
      </w:r>
      <w:r w:rsidR="00E46EA3">
        <w:rPr>
          <w:rFonts w:ascii="Bookman Old Style" w:hAnsi="Bookman Old Style"/>
        </w:rPr>
        <w:t>papierowy, w tym z </w:t>
      </w:r>
      <w:r w:rsidRPr="00E46EA3">
        <w:rPr>
          <w:rFonts w:ascii="Bookman Old Style" w:hAnsi="Bookman Old Style"/>
        </w:rPr>
        <w:t>wykorzystaniem innych systemów informatycznych</w:t>
      </w:r>
    </w:p>
    <w:p w:rsidR="002A23D8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E46EA3" w:rsidRPr="00E46EA3" w:rsidRDefault="00E46EA3" w:rsidP="00E46EA3">
      <w:pPr>
        <w:pStyle w:val="Akapitzlist"/>
        <w:ind w:left="2552"/>
        <w:jc w:val="both"/>
        <w:rPr>
          <w:rFonts w:ascii="Bookman Old Style" w:hAnsi="Bookman Old Style"/>
          <w:sz w:val="10"/>
          <w:szCs w:val="10"/>
        </w:rPr>
      </w:pPr>
    </w:p>
    <w:p w:rsidR="00A62D5F" w:rsidRPr="005A4E25" w:rsidRDefault="00A62D5F" w:rsidP="00E46EA3">
      <w:pPr>
        <w:pStyle w:val="Tekstpodstawowy"/>
        <w:tabs>
          <w:tab w:val="left" w:pos="0"/>
          <w:tab w:val="left" w:pos="2835"/>
        </w:tabs>
        <w:spacing w:line="360" w:lineRule="auto"/>
        <w:ind w:left="2127"/>
        <w:rPr>
          <w:rFonts w:ascii="Bookman Old Style" w:hAnsi="Bookman Old Style"/>
          <w:i/>
          <w:szCs w:val="24"/>
        </w:rPr>
      </w:pPr>
      <w:r w:rsidRPr="005A05D1">
        <w:rPr>
          <w:rFonts w:ascii="Bookman Old Style" w:hAnsi="Bookman Old Style"/>
        </w:rPr>
        <w:t>P</w:t>
      </w:r>
      <w:r w:rsidR="00E46EA3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2A23D8" w:rsidRPr="00E46EA3">
        <w:rPr>
          <w:rFonts w:ascii="Bookman Old Style" w:hAnsi="Bookman Old Style"/>
        </w:rPr>
        <w:t xml:space="preserve">Dorota </w:t>
      </w:r>
      <w:proofErr w:type="spellStart"/>
      <w:r w:rsidR="002A23D8" w:rsidRPr="00E46EA3">
        <w:rPr>
          <w:rFonts w:ascii="Bookman Old Style" w:hAnsi="Bookman Old Style"/>
        </w:rPr>
        <w:t>Powierża</w:t>
      </w:r>
      <w:proofErr w:type="spellEnd"/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A62D5F"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="00A62D5F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="00F93EB6">
        <w:rPr>
          <w:rFonts w:ascii="Bookman Old Style" w:hAnsi="Bookman Old Style"/>
          <w:szCs w:val="24"/>
        </w:rPr>
        <w:t>0</w:t>
      </w:r>
      <w:r w:rsidR="00A62D5F"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7112A4" w:rsidRDefault="00A62D5F" w:rsidP="00E46EA3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F93EB6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0</w:t>
      </w:r>
      <w:r w:rsidR="00F93EB6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 xml:space="preserve"> – 1</w:t>
      </w:r>
      <w:r w:rsidR="00F93EB6"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15</w:t>
      </w:r>
      <w:r w:rsidRPr="00A8276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="005A4E25">
        <w:rPr>
          <w:rFonts w:ascii="Bookman Old Style" w:hAnsi="Bookman Old Style"/>
          <w:b/>
        </w:rPr>
        <w:t>cz. II</w:t>
      </w:r>
      <w:r w:rsidR="007112A4">
        <w:rPr>
          <w:rFonts w:ascii="Bookman Old Style" w:hAnsi="Bookman Old Style"/>
          <w:b/>
        </w:rPr>
        <w:t>.</w:t>
      </w:r>
      <w:r w:rsidR="002A23D8">
        <w:rPr>
          <w:rFonts w:ascii="Bookman Old Style" w:hAnsi="Bookman Old Style"/>
          <w:b/>
        </w:rPr>
        <w:t xml:space="preserve"> </w:t>
      </w:r>
    </w:p>
    <w:p w:rsidR="002A23D8" w:rsidRPr="00E46EA3" w:rsidRDefault="007112A4" w:rsidP="00E46EA3">
      <w:pPr>
        <w:ind w:left="2124"/>
        <w:contextualSpacing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 xml:space="preserve">w sprawie organizacji i zakresu działania sekretariatów i innych działów administracji </w:t>
      </w:r>
      <w:r w:rsidR="00E46EA3">
        <w:rPr>
          <w:rFonts w:ascii="Bookman Old Style" w:hAnsi="Bookman Old Style"/>
          <w:b/>
          <w:i/>
        </w:rPr>
        <w:t>w </w:t>
      </w:r>
      <w:r w:rsidRPr="00E46EA3">
        <w:rPr>
          <w:rFonts w:ascii="Bookman Old Style" w:hAnsi="Bookman Old Style"/>
          <w:b/>
          <w:i/>
        </w:rPr>
        <w:t>powszechnych jednostkach organizacyjnych prokuratury</w:t>
      </w:r>
      <w:r w:rsidR="0071705B">
        <w:rPr>
          <w:rFonts w:ascii="Bookman Old Style" w:hAnsi="Bookman Old Style"/>
          <w:b/>
          <w:i/>
        </w:rPr>
        <w:t>:</w:t>
      </w:r>
    </w:p>
    <w:p w:rsidR="002A23D8" w:rsidRPr="00E46EA3" w:rsidRDefault="002A23D8" w:rsidP="00E46EA3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b/>
          <w:sz w:val="10"/>
          <w:szCs w:val="10"/>
        </w:rPr>
      </w:pPr>
    </w:p>
    <w:p w:rsidR="00AB1713" w:rsidRPr="00E46EA3" w:rsidRDefault="00E46EA3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5A4E25" w:rsidRPr="00E46EA3">
        <w:rPr>
          <w:rFonts w:ascii="Bookman Old Style" w:hAnsi="Bookman Old Style"/>
        </w:rPr>
        <w:t xml:space="preserve">Dorota </w:t>
      </w:r>
      <w:proofErr w:type="spellStart"/>
      <w:r w:rsidR="005A4E25" w:rsidRPr="00E46EA3">
        <w:rPr>
          <w:rFonts w:ascii="Bookman Old Style" w:hAnsi="Bookman Old Style"/>
        </w:rPr>
        <w:t>Powierża</w:t>
      </w:r>
      <w:proofErr w:type="spellEnd"/>
    </w:p>
    <w:p w:rsidR="00A62D5F" w:rsidRPr="00CD5DD0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AF1EF2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</w:t>
      </w:r>
      <w:r w:rsidR="006D7790" w:rsidRPr="00AF1EF2">
        <w:rPr>
          <w:rFonts w:ascii="Bookman Old Style" w:hAnsi="Bookman Old Style"/>
          <w:szCs w:val="24"/>
        </w:rPr>
        <w:t xml:space="preserve"> </w:t>
      </w:r>
      <w:r w:rsidR="00A62D5F" w:rsidRPr="00AF1EF2">
        <w:rPr>
          <w:rFonts w:ascii="Bookman Old Style" w:hAnsi="Bookman Old Style"/>
          <w:szCs w:val="24"/>
        </w:rPr>
        <w:t>– 13.</w:t>
      </w:r>
      <w:r>
        <w:rPr>
          <w:rFonts w:ascii="Bookman Old Style" w:hAnsi="Bookman Old Style"/>
          <w:szCs w:val="24"/>
        </w:rPr>
        <w:t>45</w:t>
      </w:r>
      <w:r w:rsidR="00A62D5F">
        <w:rPr>
          <w:rFonts w:ascii="Bookman Old Style" w:hAnsi="Bookman Old Style"/>
          <w:szCs w:val="24"/>
        </w:rPr>
        <w:tab/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A4E25" w:rsidRPr="006D7790" w:rsidRDefault="00A62D5F" w:rsidP="006D7790">
      <w:pPr>
        <w:jc w:val="both"/>
        <w:rPr>
          <w:rFonts w:ascii="Bookman Old Style" w:hAnsi="Bookman Old Style"/>
          <w:b/>
        </w:rPr>
      </w:pPr>
      <w:r w:rsidRPr="006D7790">
        <w:rPr>
          <w:rFonts w:ascii="Bookman Old Style" w:hAnsi="Bookman Old Style"/>
          <w:b/>
        </w:rPr>
        <w:t>13.</w:t>
      </w:r>
      <w:r w:rsidR="000C409B">
        <w:rPr>
          <w:rFonts w:ascii="Bookman Old Style" w:hAnsi="Bookman Old Style"/>
          <w:b/>
        </w:rPr>
        <w:t>45</w:t>
      </w:r>
      <w:r w:rsidRPr="006D7790">
        <w:rPr>
          <w:rFonts w:ascii="Bookman Old Style" w:hAnsi="Bookman Old Style"/>
          <w:b/>
        </w:rPr>
        <w:t xml:space="preserve"> – 1</w:t>
      </w:r>
      <w:r w:rsidR="00AF1EF2">
        <w:rPr>
          <w:rFonts w:ascii="Bookman Old Style" w:hAnsi="Bookman Old Style"/>
          <w:b/>
        </w:rPr>
        <w:t>5</w:t>
      </w:r>
      <w:r w:rsidRPr="006D7790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</w:t>
      </w:r>
      <w:r w:rsidR="00AF1EF2">
        <w:rPr>
          <w:rFonts w:ascii="Bookman Old Style" w:hAnsi="Bookman Old Style"/>
          <w:b/>
        </w:rPr>
        <w:t>5</w:t>
      </w:r>
      <w:r w:rsidR="006D7790">
        <w:rPr>
          <w:rFonts w:ascii="Bookman Old Style" w:hAnsi="Bookman Old Style"/>
          <w:b/>
        </w:rPr>
        <w:t xml:space="preserve"> </w:t>
      </w:r>
      <w:r w:rsidR="006D7790">
        <w:rPr>
          <w:rFonts w:ascii="Bookman Old Style" w:hAnsi="Bookman Old Style"/>
          <w:b/>
        </w:rPr>
        <w:tab/>
      </w:r>
      <w:r w:rsidR="005A4E25" w:rsidRPr="006D7790">
        <w:rPr>
          <w:rFonts w:ascii="Bookman Old Style" w:hAnsi="Bookman Old Style"/>
          <w:b/>
        </w:rPr>
        <w:t>Akta spraw funkcjonujące w jednostkach prokuratur: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rodzaje akt dla sp</w:t>
      </w:r>
      <w:r w:rsidR="006D7790">
        <w:rPr>
          <w:rFonts w:ascii="Bookman Old Style" w:hAnsi="Bookman Old Style"/>
        </w:rPr>
        <w:t>raw podlegających rejestracji w </w:t>
      </w:r>
      <w:r w:rsidRPr="006D7790">
        <w:rPr>
          <w:rFonts w:ascii="Bookman Old Style" w:hAnsi="Bookman Old Style"/>
        </w:rPr>
        <w:t>urządzeniach ewidencyjnych z zakresu ustawowych zadań prokuratora i ich sygnatury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sposób zakładania i prowadzenia akt z zakresu administracji prokuratora</w:t>
      </w:r>
      <w:r w:rsidR="0071705B">
        <w:rPr>
          <w:rFonts w:ascii="Bookman Old Style" w:hAnsi="Bookman Old Style"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obowiązujące wzory obwolut określone zgodnie z § 70 ust. 2 zarządzenia Ministra Sprawiedliwości z dnia 3 marca 2016 r. </w:t>
      </w:r>
      <w:r w:rsidRPr="006D7790">
        <w:rPr>
          <w:rFonts w:ascii="Bookman Old Style" w:hAnsi="Bookman Old Style"/>
          <w:i/>
        </w:rPr>
        <w:t>w sprawie organizacji i zakresu działania sekretariatów i</w:t>
      </w:r>
      <w:r w:rsidR="006D7790">
        <w:rPr>
          <w:rFonts w:ascii="Bookman Old Style" w:hAnsi="Bookman Old Style"/>
          <w:i/>
        </w:rPr>
        <w:t xml:space="preserve"> innych działów administracji w </w:t>
      </w:r>
      <w:r w:rsidRPr="006D7790">
        <w:rPr>
          <w:rFonts w:ascii="Bookman Old Style" w:hAnsi="Bookman Old Style"/>
          <w:i/>
        </w:rPr>
        <w:t>powszechnych jednostkach organizacyjnych prokuratury</w:t>
      </w:r>
      <w:r w:rsidR="0071705B">
        <w:rPr>
          <w:rFonts w:ascii="Bookman Old Style" w:hAnsi="Bookman Old Style"/>
          <w:i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zasady prowadzenia akt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zasady udostępniania akt wynikające z zarządzenia Ministra Sprawiedliwości z dnia 3 marca 2016 r. </w:t>
      </w:r>
      <w:r w:rsidR="006D7790">
        <w:rPr>
          <w:rFonts w:ascii="Bookman Old Style" w:hAnsi="Bookman Old Style"/>
          <w:i/>
        </w:rPr>
        <w:t>w </w:t>
      </w:r>
      <w:r w:rsidRPr="006D7790">
        <w:rPr>
          <w:rFonts w:ascii="Bookman Old Style" w:hAnsi="Bookman Old Style"/>
          <w:i/>
        </w:rPr>
        <w:t>sprawie organizacji i za</w:t>
      </w:r>
      <w:r w:rsidR="006D7790">
        <w:rPr>
          <w:rFonts w:ascii="Bookman Old Style" w:hAnsi="Bookman Old Style"/>
          <w:i/>
        </w:rPr>
        <w:t>kresu działania sekretariatów i </w:t>
      </w:r>
      <w:r w:rsidRPr="006D7790">
        <w:rPr>
          <w:rFonts w:ascii="Bookman Old Style" w:hAnsi="Bookman Old Style"/>
          <w:i/>
        </w:rPr>
        <w:t>innych działów administracji w powszechnych jednostkach organizacyjnych prokuratury</w:t>
      </w:r>
      <w:r w:rsidR="0071705B">
        <w:rPr>
          <w:rFonts w:ascii="Bookman Old Style" w:hAnsi="Bookman Old Style"/>
        </w:rPr>
        <w:t>.</w:t>
      </w:r>
    </w:p>
    <w:p w:rsidR="006D7790" w:rsidRPr="006D7790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410"/>
        <w:rPr>
          <w:rFonts w:ascii="Bookman Old Style" w:hAnsi="Bookman Old Style"/>
          <w:b/>
          <w:sz w:val="10"/>
          <w:szCs w:val="10"/>
        </w:rPr>
      </w:pPr>
    </w:p>
    <w:p w:rsidR="00AB1713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AF1EF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Pr="006D7790">
        <w:rPr>
          <w:rFonts w:ascii="Bookman Old Style" w:hAnsi="Bookman Old Style"/>
        </w:rPr>
        <w:t xml:space="preserve">Dorota </w:t>
      </w:r>
      <w:proofErr w:type="spellStart"/>
      <w:r w:rsidRPr="006D7790">
        <w:rPr>
          <w:rFonts w:ascii="Bookman Old Style" w:hAnsi="Bookman Old Style"/>
        </w:rPr>
        <w:t>Powierża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091C" w:rsidRPr="0067091C" w:rsidRDefault="0067091C" w:rsidP="0067091C">
      <w:pPr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</w:t>
      </w:r>
    </w:p>
    <w:p w:rsidR="0067091C" w:rsidRPr="0067091C" w:rsidRDefault="0058656F" w:rsidP="0067091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67091C" w:rsidRPr="0067091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091C"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67091C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091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091C" w:rsidRPr="0067091C" w:rsidRDefault="0067091C" w:rsidP="0067091C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E46EA3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3C30E8F"/>
    <w:multiLevelType w:val="hybridMultilevel"/>
    <w:tmpl w:val="628C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8FB"/>
    <w:multiLevelType w:val="hybridMultilevel"/>
    <w:tmpl w:val="4A2E4DC8"/>
    <w:lvl w:ilvl="0" w:tplc="42A643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7A05"/>
    <w:multiLevelType w:val="multilevel"/>
    <w:tmpl w:val="D146FEC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8BB6E5B"/>
    <w:multiLevelType w:val="hybridMultilevel"/>
    <w:tmpl w:val="DD42C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1505"/>
    <w:multiLevelType w:val="hybridMultilevel"/>
    <w:tmpl w:val="3D72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3326CAD"/>
    <w:multiLevelType w:val="hybridMultilevel"/>
    <w:tmpl w:val="9F02A0BA"/>
    <w:lvl w:ilvl="0" w:tplc="9550C456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96393D"/>
    <w:multiLevelType w:val="hybridMultilevel"/>
    <w:tmpl w:val="539CF3A2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32E46"/>
    <w:multiLevelType w:val="hybridMultilevel"/>
    <w:tmpl w:val="F4865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35FCD"/>
    <w:multiLevelType w:val="hybridMultilevel"/>
    <w:tmpl w:val="E740379C"/>
    <w:lvl w:ilvl="0" w:tplc="04150017">
      <w:start w:val="1"/>
      <w:numFmt w:val="lowerLetter"/>
      <w:lvlText w:val="%1)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1">
    <w:nsid w:val="61EF575D"/>
    <w:multiLevelType w:val="hybridMultilevel"/>
    <w:tmpl w:val="2B5E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B08"/>
    <w:multiLevelType w:val="hybridMultilevel"/>
    <w:tmpl w:val="9DEA8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5821"/>
    <w:multiLevelType w:val="hybridMultilevel"/>
    <w:tmpl w:val="7A6CE17E"/>
    <w:lvl w:ilvl="0" w:tplc="B41880CE">
      <w:start w:val="3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C409B"/>
    <w:rsid w:val="001069F0"/>
    <w:rsid w:val="00124AEA"/>
    <w:rsid w:val="00183113"/>
    <w:rsid w:val="00224351"/>
    <w:rsid w:val="00262547"/>
    <w:rsid w:val="00267906"/>
    <w:rsid w:val="002A23D8"/>
    <w:rsid w:val="00345721"/>
    <w:rsid w:val="003470B8"/>
    <w:rsid w:val="00454488"/>
    <w:rsid w:val="004E772D"/>
    <w:rsid w:val="00502058"/>
    <w:rsid w:val="00532AB8"/>
    <w:rsid w:val="005445BB"/>
    <w:rsid w:val="00567100"/>
    <w:rsid w:val="005764E6"/>
    <w:rsid w:val="0058656F"/>
    <w:rsid w:val="005A4E25"/>
    <w:rsid w:val="005B2807"/>
    <w:rsid w:val="0067091C"/>
    <w:rsid w:val="00697012"/>
    <w:rsid w:val="006B3211"/>
    <w:rsid w:val="006D7790"/>
    <w:rsid w:val="007112A4"/>
    <w:rsid w:val="0071705B"/>
    <w:rsid w:val="007421A1"/>
    <w:rsid w:val="0079675B"/>
    <w:rsid w:val="00885BBE"/>
    <w:rsid w:val="00910743"/>
    <w:rsid w:val="00927741"/>
    <w:rsid w:val="00967A9F"/>
    <w:rsid w:val="00975B10"/>
    <w:rsid w:val="009E056B"/>
    <w:rsid w:val="009E628A"/>
    <w:rsid w:val="00A62D5F"/>
    <w:rsid w:val="00A636D3"/>
    <w:rsid w:val="00A96F9B"/>
    <w:rsid w:val="00AA6088"/>
    <w:rsid w:val="00AB1713"/>
    <w:rsid w:val="00AF1EF2"/>
    <w:rsid w:val="00BC4C5F"/>
    <w:rsid w:val="00C14D81"/>
    <w:rsid w:val="00CD5DD0"/>
    <w:rsid w:val="00DA293B"/>
    <w:rsid w:val="00DF15DE"/>
    <w:rsid w:val="00E46EA3"/>
    <w:rsid w:val="00E51D5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24</cp:revision>
  <dcterms:created xsi:type="dcterms:W3CDTF">2016-11-18T12:42:00Z</dcterms:created>
  <dcterms:modified xsi:type="dcterms:W3CDTF">2017-01-25T10:49:00Z</dcterms:modified>
</cp:coreProperties>
</file>