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4518660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7854C8" w:rsidRDefault="007854C8" w:rsidP="00A62D5F">
      <w:pPr>
        <w:tabs>
          <w:tab w:val="left" w:pos="0"/>
        </w:tabs>
        <w:spacing w:before="60" w:line="276" w:lineRule="auto"/>
        <w:jc w:val="both"/>
        <w:rPr>
          <w:rFonts w:ascii="Bookman Old Style" w:hAnsi="Bookman Old Style"/>
        </w:rPr>
      </w:pPr>
    </w:p>
    <w:p w:rsidR="00A62D5F"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091BE5">
        <w:rPr>
          <w:rFonts w:ascii="Bookman Old Style" w:hAnsi="Bookman Old Style"/>
        </w:rPr>
        <w:t>4.5</w:t>
      </w:r>
      <w:r w:rsidR="007854C8">
        <w:rPr>
          <w:rFonts w:ascii="Bookman Old Style" w:hAnsi="Bookman Old Style"/>
        </w:rPr>
        <w:t>.2017</w:t>
      </w:r>
      <w:r>
        <w:rPr>
          <w:rFonts w:ascii="Bookman Old Style" w:hAnsi="Bookman Old Style"/>
        </w:rPr>
        <w:tab/>
      </w:r>
      <w:r>
        <w:rPr>
          <w:rFonts w:ascii="Bookman Old Style" w:hAnsi="Bookman Old Style"/>
        </w:rPr>
        <w:tab/>
      </w:r>
      <w:r w:rsidR="007854C8">
        <w:rPr>
          <w:rFonts w:ascii="Bookman Old Style" w:hAnsi="Bookman Old Style"/>
        </w:rPr>
        <w:tab/>
      </w:r>
      <w:r w:rsidR="007854C8">
        <w:rPr>
          <w:rFonts w:ascii="Bookman Old Style" w:hAnsi="Bookman Old Style"/>
        </w:rPr>
        <w:tab/>
      </w:r>
      <w:r w:rsidR="007854C8">
        <w:rPr>
          <w:rFonts w:ascii="Bookman Old Style" w:hAnsi="Bookman Old Style"/>
        </w:rPr>
        <w:tab/>
      </w:r>
      <w:r w:rsidR="00A62D5F" w:rsidRPr="00E94F83">
        <w:rPr>
          <w:rFonts w:ascii="Bookman Old Style" w:hAnsi="Bookman Old Style"/>
        </w:rPr>
        <w:t xml:space="preserve">Lublin, </w:t>
      </w:r>
      <w:r w:rsidR="003E2673">
        <w:rPr>
          <w:rFonts w:ascii="Bookman Old Style" w:hAnsi="Bookman Old Style"/>
        </w:rPr>
        <w:t>31</w:t>
      </w:r>
      <w:bookmarkStart w:id="0" w:name="_GoBack"/>
      <w:bookmarkEnd w:id="0"/>
      <w:r>
        <w:rPr>
          <w:rFonts w:ascii="Bookman Old Style" w:hAnsi="Bookman Old Style"/>
        </w:rPr>
        <w:t xml:space="preserve"> </w:t>
      </w:r>
      <w:r w:rsidR="007854C8">
        <w:rPr>
          <w:rFonts w:ascii="Bookman Old Style" w:hAnsi="Bookman Old Style"/>
        </w:rPr>
        <w:t>stycznia</w:t>
      </w:r>
      <w:r>
        <w:rPr>
          <w:rFonts w:ascii="Bookman Old Style" w:hAnsi="Bookman Old Style"/>
        </w:rPr>
        <w:t xml:space="preserve"> </w:t>
      </w:r>
      <w:r w:rsidR="00287673">
        <w:rPr>
          <w:rFonts w:ascii="Bookman Old Style" w:hAnsi="Bookman Old Style"/>
        </w:rPr>
        <w:t>201</w:t>
      </w:r>
      <w:r w:rsidR="007854C8">
        <w:rPr>
          <w:rFonts w:ascii="Bookman Old Style" w:hAnsi="Bookman Old Style"/>
        </w:rPr>
        <w:t>7</w:t>
      </w:r>
      <w:r w:rsidR="00A62D5F" w:rsidRPr="00E94F83">
        <w:rPr>
          <w:rFonts w:ascii="Bookman Old Style" w:hAnsi="Bookman Old Style"/>
        </w:rPr>
        <w:t xml:space="preserve"> r.</w:t>
      </w:r>
    </w:p>
    <w:p w:rsidR="00A62D5F" w:rsidRPr="0030358D" w:rsidRDefault="007854C8"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2050B0" w:rsidRPr="0030358D">
        <w:rPr>
          <w:rFonts w:ascii="Bookman Old Style" w:hAnsi="Bookman Old Style"/>
        </w:rPr>
        <w:t>K</w:t>
      </w:r>
      <w:r w:rsidR="007607B4" w:rsidRPr="0030358D">
        <w:rPr>
          <w:rFonts w:ascii="Bookman Old Style" w:hAnsi="Bookman Old Style"/>
        </w:rPr>
        <w:t>6</w:t>
      </w:r>
      <w:r w:rsidR="00091BE5">
        <w:rPr>
          <w:rFonts w:ascii="Bookman Old Style" w:hAnsi="Bookman Old Style"/>
        </w:rPr>
        <w:t>/D</w:t>
      </w:r>
      <w:r w:rsidR="0074231B" w:rsidRPr="0030358D">
        <w:rPr>
          <w:rFonts w:ascii="Bookman Old Style" w:hAnsi="Bookman Old Style"/>
        </w:rPr>
        <w:t>/17</w:t>
      </w:r>
    </w:p>
    <w:p w:rsidR="00A62D5F" w:rsidRPr="009406B1" w:rsidRDefault="003E2673"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z obszaru a</w:t>
      </w:r>
      <w:r w:rsidR="00747C70">
        <w:rPr>
          <w:rFonts w:ascii="Bookman Old Style" w:hAnsi="Bookman Old Style"/>
          <w:bCs/>
        </w:rPr>
        <w:t xml:space="preserve">pelacji </w:t>
      </w:r>
      <w:r w:rsidR="00091BE5">
        <w:rPr>
          <w:rFonts w:ascii="Bookman Old Style" w:hAnsi="Bookman Old Style"/>
          <w:bCs/>
        </w:rPr>
        <w:t>krakowskiej</w:t>
      </w:r>
    </w:p>
    <w:p w:rsidR="00A62D5F" w:rsidRPr="009406B1" w:rsidRDefault="003E2673"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3E2673"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3E2673"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3E2673"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3E2673"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7854C8" w:rsidRDefault="00091BE5" w:rsidP="00A62D5F">
      <w:pPr>
        <w:spacing w:line="276" w:lineRule="auto"/>
        <w:rPr>
          <w:rFonts w:ascii="Bookman Old Style" w:hAnsi="Bookman Old Style"/>
        </w:rPr>
      </w:pPr>
      <w:r>
        <w:rPr>
          <w:rFonts w:ascii="Bookman Old Style" w:hAnsi="Bookman Old Style"/>
          <w:b/>
        </w:rPr>
        <w:t>29</w:t>
      </w:r>
      <w:r w:rsidR="007854C8" w:rsidRPr="007854C8">
        <w:rPr>
          <w:rFonts w:ascii="Bookman Old Style" w:hAnsi="Bookman Old Style"/>
          <w:b/>
        </w:rPr>
        <w:t xml:space="preserve"> maja</w:t>
      </w:r>
      <w:r w:rsidR="00287673" w:rsidRPr="007854C8">
        <w:rPr>
          <w:rFonts w:ascii="Bookman Old Style" w:hAnsi="Bookman Old Style"/>
          <w:b/>
        </w:rPr>
        <w:t xml:space="preserve"> 2017</w:t>
      </w:r>
      <w:r w:rsidR="00A62D5F" w:rsidRPr="007854C8">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A62D5F" w:rsidRPr="007854C8" w:rsidRDefault="00A62D5F" w:rsidP="007854C8">
      <w:pPr>
        <w:spacing w:line="276" w:lineRule="auto"/>
        <w:jc w:val="center"/>
        <w:rPr>
          <w:rFonts w:ascii="Bookman Old Style" w:hAnsi="Bookman Old Style"/>
          <w:b/>
        </w:rPr>
      </w:pPr>
      <w:r w:rsidRPr="007854C8">
        <w:rPr>
          <w:rFonts w:ascii="Bookman Old Style" w:hAnsi="Bookman Old Style"/>
          <w:b/>
        </w:rPr>
        <w:t xml:space="preserve">Sąd </w:t>
      </w:r>
      <w:r w:rsidR="00091BE5">
        <w:rPr>
          <w:rFonts w:ascii="Bookman Old Style" w:hAnsi="Bookman Old Style"/>
          <w:b/>
        </w:rPr>
        <w:t>Apelacyjny w Krakowie</w:t>
      </w:r>
    </w:p>
    <w:p w:rsidR="00091BE5" w:rsidRPr="00091BE5" w:rsidRDefault="00091BE5" w:rsidP="007854C8">
      <w:pPr>
        <w:spacing w:line="276" w:lineRule="auto"/>
        <w:jc w:val="center"/>
        <w:rPr>
          <w:rFonts w:ascii="Bookman Old Style" w:hAnsi="Bookman Old Style"/>
          <w:b/>
        </w:rPr>
      </w:pPr>
      <w:r w:rsidRPr="00091BE5">
        <w:rPr>
          <w:rFonts w:ascii="Bookman Old Style" w:hAnsi="Bookman Old Style"/>
          <w:b/>
        </w:rPr>
        <w:t>ul. Przy Rondzie 3 </w:t>
      </w:r>
      <w:r w:rsidRPr="00091BE5">
        <w:rPr>
          <w:rFonts w:ascii="Bookman Old Style" w:hAnsi="Bookman Old Style"/>
          <w:b/>
        </w:rPr>
        <w:br/>
        <w:t>31-547 Kraków</w:t>
      </w:r>
    </w:p>
    <w:p w:rsidR="007854C8" w:rsidRDefault="007854C8" w:rsidP="007854C8">
      <w:pPr>
        <w:spacing w:line="276" w:lineRule="auto"/>
        <w:jc w:val="center"/>
        <w:rPr>
          <w:rFonts w:ascii="Bookman Old Style" w:hAnsi="Bookman Old Style"/>
          <w:b/>
        </w:rPr>
      </w:pPr>
      <w:r>
        <w:rPr>
          <w:rFonts w:ascii="Bookman Old Style" w:hAnsi="Bookman Old Style"/>
          <w:b/>
        </w:rPr>
        <w:t xml:space="preserve">sala nr </w:t>
      </w:r>
      <w:r w:rsidR="00091BE5" w:rsidRPr="00091BE5">
        <w:rPr>
          <w:rFonts w:ascii="Bookman Old Style" w:hAnsi="Bookman Old Style"/>
          <w:b/>
        </w:rPr>
        <w:t>1C01</w:t>
      </w:r>
    </w:p>
    <w:p w:rsidR="00A62D5F" w:rsidRDefault="003E2673" w:rsidP="007854C8">
      <w:pPr>
        <w:spacing w:line="276" w:lineRule="auto"/>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3E2673"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BC647F"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3E2673"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3E2673"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30358D" w:rsidRPr="00C94620"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3E2673"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3E2673"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747C70" w:rsidRPr="00747C70" w:rsidRDefault="00747C70" w:rsidP="00747C70">
      <w:pPr>
        <w:spacing w:line="360" w:lineRule="auto"/>
        <w:jc w:val="both"/>
        <w:rPr>
          <w:rFonts w:ascii="Bookman Old Style" w:hAnsi="Bookman Old Style"/>
          <w:b/>
        </w:rPr>
      </w:pPr>
      <w:r w:rsidRPr="00747C70">
        <w:rPr>
          <w:rFonts w:ascii="Bookman Old Style" w:hAnsi="Bookman Old Style"/>
          <w:b/>
        </w:rPr>
        <w:t xml:space="preserve">Sławomir </w:t>
      </w:r>
      <w:proofErr w:type="spellStart"/>
      <w:r w:rsidRPr="00747C70">
        <w:rPr>
          <w:rFonts w:ascii="Bookman Old Style" w:hAnsi="Bookman Old Style"/>
          <w:b/>
        </w:rPr>
        <w:t>Siwierski</w:t>
      </w:r>
      <w:proofErr w:type="spellEnd"/>
      <w:r w:rsidRPr="00747C70">
        <w:rPr>
          <w:rFonts w:ascii="Bookman Old Style" w:hAnsi="Bookman Old Style"/>
          <w:b/>
        </w:rPr>
        <w:t xml:space="preserve"> </w:t>
      </w:r>
    </w:p>
    <w:p w:rsidR="00747C70" w:rsidRPr="00747C70" w:rsidRDefault="00E31060" w:rsidP="00747C70">
      <w:pPr>
        <w:spacing w:line="360" w:lineRule="auto"/>
        <w:jc w:val="both"/>
        <w:rPr>
          <w:rFonts w:ascii="Bookman Old Style" w:hAnsi="Bookman Old Style"/>
        </w:rPr>
      </w:pPr>
      <w:r>
        <w:rPr>
          <w:rFonts w:ascii="Bookman Old Style" w:hAnsi="Bookman Old Style"/>
        </w:rPr>
        <w:t>s</w:t>
      </w:r>
      <w:r w:rsidR="00747C70" w:rsidRPr="00747C70">
        <w:rPr>
          <w:rFonts w:ascii="Bookman Old Style" w:hAnsi="Bookman Old Style"/>
        </w:rPr>
        <w:t>ędzia Sądu Okręgowego w Poznaniu</w:t>
      </w:r>
      <w:r w:rsidR="00747C70">
        <w:rPr>
          <w:rFonts w:ascii="Bookman Old Style" w:hAnsi="Bookman Old Style"/>
        </w:rPr>
        <w:t>.</w:t>
      </w:r>
    </w:p>
    <w:p w:rsidR="0030358D" w:rsidRDefault="0030358D" w:rsidP="0030358D">
      <w:pPr>
        <w:spacing w:line="360" w:lineRule="auto"/>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EB3B08">
        <w:rPr>
          <w:rFonts w:ascii="Bookman Old Style" w:hAnsi="Bookman Old Style"/>
        </w:rPr>
        <w:t>.</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3E2673"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7854C8" w:rsidP="0030358D">
      <w:pPr>
        <w:ind w:right="-709"/>
        <w:rPr>
          <w:rFonts w:ascii="Bookman Old Style" w:hAnsi="Bookman Old Style"/>
          <w:b/>
        </w:rPr>
      </w:pPr>
      <w:r>
        <w:rPr>
          <w:rFonts w:ascii="Bookman Old Style" w:hAnsi="Bookman Old Style"/>
          <w:b/>
        </w:rPr>
        <w:t>P</w:t>
      </w:r>
      <w:r w:rsidR="00091BE5">
        <w:rPr>
          <w:rFonts w:ascii="Bookman Old Style" w:hAnsi="Bookman Old Style"/>
          <w:b/>
        </w:rPr>
        <w:t>oniedziałek</w:t>
      </w:r>
      <w:r w:rsidR="0030358D" w:rsidRPr="0030358D">
        <w:rPr>
          <w:rFonts w:ascii="Bookman Old Style" w:hAnsi="Bookman Old Style"/>
          <w:b/>
        </w:rPr>
        <w:tab/>
      </w:r>
      <w:r w:rsidR="0030358D" w:rsidRPr="0030358D">
        <w:rPr>
          <w:rFonts w:ascii="Bookman Old Style" w:hAnsi="Bookman Old Style"/>
          <w:b/>
        </w:rPr>
        <w:tab/>
      </w:r>
      <w:r w:rsidR="00091BE5">
        <w:rPr>
          <w:rFonts w:ascii="Bookman Old Style" w:hAnsi="Bookman Old Style"/>
          <w:b/>
        </w:rPr>
        <w:t>29</w:t>
      </w:r>
      <w:r>
        <w:rPr>
          <w:rFonts w:ascii="Bookman Old Style" w:hAnsi="Bookman Old Style"/>
          <w:b/>
        </w:rPr>
        <w:t xml:space="preserve"> maja</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3E2673"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747C70">
        <w:rPr>
          <w:rFonts w:ascii="Bookman Old Style" w:hAnsi="Bookman Old Style"/>
        </w:rPr>
        <w:t xml:space="preserve">Sławomir </w:t>
      </w:r>
      <w:proofErr w:type="spellStart"/>
      <w:r w:rsidR="00747C70">
        <w:rPr>
          <w:rFonts w:ascii="Bookman Old Style" w:hAnsi="Bookman Old Style"/>
        </w:rPr>
        <w:t>Siwierski</w:t>
      </w:r>
      <w:proofErr w:type="spellEnd"/>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747C70">
        <w:rPr>
          <w:rFonts w:ascii="Bookman Old Style" w:hAnsi="Bookman Old Style"/>
        </w:rPr>
        <w:t xml:space="preserve"> Sławomir </w:t>
      </w:r>
      <w:proofErr w:type="spellStart"/>
      <w:r w:rsidR="00747C70">
        <w:rPr>
          <w:rFonts w:ascii="Bookman Old Style" w:hAnsi="Bookman Old Style"/>
        </w:rPr>
        <w:t>Siwierski</w:t>
      </w:r>
      <w:proofErr w:type="spellEnd"/>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747C70">
        <w:rPr>
          <w:rFonts w:ascii="Bookman Old Style" w:hAnsi="Bookman Old Style"/>
        </w:rPr>
        <w:t xml:space="preserve">Sławomir </w:t>
      </w:r>
      <w:proofErr w:type="spellStart"/>
      <w:r w:rsidR="00747C70">
        <w:rPr>
          <w:rFonts w:ascii="Bookman Old Style" w:hAnsi="Bookman Old Style"/>
        </w:rPr>
        <w:t>Siwierski</w:t>
      </w:r>
      <w:proofErr w:type="spellEnd"/>
      <w:r w:rsidR="00747C70">
        <w:rPr>
          <w:rFonts w:ascii="Bookman Old Style" w:hAnsi="Bookman Old Style"/>
        </w:rPr>
        <w:t xml:space="preserve"> </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3E2673"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7854C8">
      <w:pgSz w:w="11906" w:h="16838"/>
      <w:pgMar w:top="426"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091BE5"/>
    <w:rsid w:val="00175FDF"/>
    <w:rsid w:val="00183113"/>
    <w:rsid w:val="00197D45"/>
    <w:rsid w:val="002050B0"/>
    <w:rsid w:val="00262547"/>
    <w:rsid w:val="00273F82"/>
    <w:rsid w:val="00273FEB"/>
    <w:rsid w:val="00284CAA"/>
    <w:rsid w:val="00287673"/>
    <w:rsid w:val="0030358D"/>
    <w:rsid w:val="003845CC"/>
    <w:rsid w:val="003E2673"/>
    <w:rsid w:val="005445BB"/>
    <w:rsid w:val="00561CB8"/>
    <w:rsid w:val="006B3211"/>
    <w:rsid w:val="00737F46"/>
    <w:rsid w:val="0074231B"/>
    <w:rsid w:val="00747C70"/>
    <w:rsid w:val="007607B4"/>
    <w:rsid w:val="007854C8"/>
    <w:rsid w:val="008233FA"/>
    <w:rsid w:val="008310DF"/>
    <w:rsid w:val="008E302A"/>
    <w:rsid w:val="00967A9F"/>
    <w:rsid w:val="009E628A"/>
    <w:rsid w:val="00A62D5F"/>
    <w:rsid w:val="00AB1713"/>
    <w:rsid w:val="00BC647F"/>
    <w:rsid w:val="00C14D81"/>
    <w:rsid w:val="00C1523F"/>
    <w:rsid w:val="00C53CC0"/>
    <w:rsid w:val="00DA293B"/>
    <w:rsid w:val="00E31060"/>
    <w:rsid w:val="00E75EF4"/>
    <w:rsid w:val="00E80323"/>
    <w:rsid w:val="00EB38E7"/>
    <w:rsid w:val="00EB3B08"/>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E31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6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2130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4</cp:revision>
  <cp:lastPrinted>2016-12-30T08:55:00Z</cp:lastPrinted>
  <dcterms:created xsi:type="dcterms:W3CDTF">2017-01-30T11:39:00Z</dcterms:created>
  <dcterms:modified xsi:type="dcterms:W3CDTF">2017-02-01T09:33:00Z</dcterms:modified>
</cp:coreProperties>
</file>