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6" w:type="dxa"/>
        <w:tblInd w:w="0" w:type="dxa"/>
        <w:tblLook w:val="04A0" w:firstRow="1" w:lastRow="0" w:firstColumn="1" w:lastColumn="0" w:noHBand="0" w:noVBand="1"/>
      </w:tblPr>
      <w:tblGrid>
        <w:gridCol w:w="2694"/>
        <w:gridCol w:w="1650"/>
        <w:gridCol w:w="187"/>
        <w:gridCol w:w="1640"/>
        <w:gridCol w:w="531"/>
        <w:gridCol w:w="2654"/>
      </w:tblGrid>
      <w:tr w:rsidR="00021BAD" w:rsidTr="00455351">
        <w:trPr>
          <w:trHeight w:val="521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BAD" w:rsidRDefault="00021BAD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8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1BAD" w:rsidRDefault="00021BAD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1143000" cy="1085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BAD" w:rsidTr="00455351">
        <w:trPr>
          <w:trHeight w:val="580"/>
        </w:trPr>
        <w:tc>
          <w:tcPr>
            <w:tcW w:w="4531" w:type="dxa"/>
            <w:gridSpan w:val="3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021BAD" w:rsidRDefault="00D81F7E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bookmarkStart w:id="0" w:name="_GoBack"/>
            <w:bookmarkEnd w:id="0"/>
            <w:r>
              <w:rPr>
                <w:rFonts w:ascii="Bookman Old Style" w:hAnsi="Bookman Old Style"/>
                <w:sz w:val="22"/>
                <w:szCs w:val="22"/>
              </w:rPr>
              <w:t>112.2018</w:t>
            </w:r>
            <w:r w:rsidR="00021BAD">
              <w:rPr>
                <w:rFonts w:ascii="Bookman Old Style" w:hAnsi="Bookman Old Style"/>
                <w:sz w:val="22"/>
                <w:szCs w:val="22"/>
              </w:rPr>
              <w:t xml:space="preserve">  </w:t>
            </w:r>
          </w:p>
        </w:tc>
        <w:tc>
          <w:tcPr>
            <w:tcW w:w="4825" w:type="dxa"/>
            <w:gridSpan w:val="3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021BAD" w:rsidRDefault="00455351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5</w:t>
            </w:r>
            <w:r w:rsidR="00021BAD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grudnia 2018 r. </w:t>
            </w:r>
          </w:p>
        </w:tc>
      </w:tr>
      <w:tr w:rsidR="00021BAD" w:rsidTr="00455351">
        <w:trPr>
          <w:trHeight w:val="580"/>
        </w:trPr>
        <w:tc>
          <w:tcPr>
            <w:tcW w:w="9356" w:type="dxa"/>
            <w:gridSpan w:val="6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021BAD" w:rsidRDefault="00021BAD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021BAD" w:rsidTr="00455351">
        <w:trPr>
          <w:trHeight w:val="678"/>
        </w:trPr>
        <w:tc>
          <w:tcPr>
            <w:tcW w:w="9356" w:type="dxa"/>
            <w:gridSpan w:val="6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021BAD" w:rsidRDefault="0045535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„ALIMENTY W OBROCIE MIĘDZYNARODOWYM</w:t>
            </w:r>
            <w:r w:rsidR="00021BAD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021BAD" w:rsidTr="00455351">
        <w:trPr>
          <w:trHeight w:val="243"/>
        </w:trPr>
        <w:tc>
          <w:tcPr>
            <w:tcW w:w="9356" w:type="dxa"/>
            <w:gridSpan w:val="6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021BAD" w:rsidRDefault="00021BA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021BAD" w:rsidTr="004961CE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021BAD" w:rsidRDefault="00021BA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1BAD" w:rsidRPr="004961CE" w:rsidRDefault="004961CE" w:rsidP="004961CE">
            <w:pPr>
              <w:tabs>
                <w:tab w:val="num" w:pos="720"/>
                <w:tab w:val="left" w:pos="851"/>
              </w:tabs>
              <w:spacing w:before="60" w:after="60" w:line="276" w:lineRule="auto"/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  <w:r w:rsidRPr="004961CE">
              <w:rPr>
                <w:rFonts w:ascii="Bookman Old Style" w:hAnsi="Bookman Old Style" w:cs="Tahoma"/>
                <w:sz w:val="22"/>
                <w:szCs w:val="22"/>
              </w:rPr>
              <w:t>sędziowie orzekający w wydziałach rodzinnych i nieletnich oraz asystenci sędziów orzekających w tych wydziałach, a także prokuratorzy i asesorzy prokuratury zajmujący się sprawami z zakresu prawa cywilnego</w:t>
            </w:r>
          </w:p>
        </w:tc>
      </w:tr>
      <w:tr w:rsidR="00021BAD" w:rsidTr="00455351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021BAD" w:rsidRDefault="00021BA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662" w:type="dxa"/>
            <w:gridSpan w:val="5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021BAD" w:rsidRDefault="00021BA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21BAD" w:rsidTr="00455351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021BAD" w:rsidRDefault="00021BA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021BAD" w:rsidRDefault="00021BA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21BAD" w:rsidTr="00455351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021BAD" w:rsidRDefault="00021BAD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BAD" w:rsidRDefault="00021BAD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BAD" w:rsidRDefault="00021BAD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21BAD" w:rsidTr="00455351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021BAD" w:rsidRDefault="00021BA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1BAD" w:rsidRDefault="0045535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C32/A/19</w:t>
            </w:r>
          </w:p>
        </w:tc>
      </w:tr>
      <w:tr w:rsidR="00021BAD" w:rsidTr="00455351">
        <w:trPr>
          <w:trHeight w:val="33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021BAD" w:rsidRDefault="00021BA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BAD" w:rsidRDefault="00021BA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021BAD" w:rsidTr="00455351">
        <w:trPr>
          <w:trHeight w:val="45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021BAD" w:rsidRDefault="00021BA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1BAD" w:rsidRDefault="0045535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11-13 marca 2019</w:t>
            </w:r>
            <w:r w:rsidR="00021BAD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021BAD" w:rsidTr="00455351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021BAD" w:rsidRDefault="00021BA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BAD" w:rsidRDefault="00021BA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21BAD" w:rsidTr="00455351">
        <w:trPr>
          <w:trHeight w:val="355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021BAD" w:rsidRDefault="00021BA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1BAD" w:rsidRDefault="00021BA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Ośrodek Szkoleniowy w Dębem</w:t>
            </w:r>
          </w:p>
          <w:p w:rsidR="00021BAD" w:rsidRDefault="00021BA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05-140 Serock</w:t>
            </w:r>
          </w:p>
          <w:p w:rsidR="00021BAD" w:rsidRDefault="00021BA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22 774 20 61</w:t>
            </w:r>
          </w:p>
        </w:tc>
      </w:tr>
      <w:tr w:rsidR="00021BAD" w:rsidTr="00455351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021BAD" w:rsidRDefault="00021BA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662" w:type="dxa"/>
            <w:gridSpan w:val="5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021BAD" w:rsidRDefault="00021BA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21BAD" w:rsidTr="00455351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021BAD" w:rsidRDefault="00021BA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021BAD" w:rsidRDefault="00021BA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21BAD" w:rsidTr="00455351">
        <w:trPr>
          <w:trHeight w:val="39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BAD" w:rsidRDefault="00021BA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BAD" w:rsidRDefault="00021BA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21BAD" w:rsidTr="00455351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021BAD" w:rsidRDefault="00021BA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1BAD" w:rsidRDefault="00021BAD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Krajowa Szkoła Sądownictwa i Prokuratury OSUiWM</w:t>
            </w:r>
          </w:p>
          <w:p w:rsidR="00021BAD" w:rsidRDefault="00021BAD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021BAD" w:rsidRDefault="00021BAD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81 440 87 10</w:t>
            </w:r>
          </w:p>
        </w:tc>
      </w:tr>
      <w:tr w:rsidR="00021BAD" w:rsidTr="00455351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021BAD" w:rsidRDefault="00021BA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662" w:type="dxa"/>
            <w:gridSpan w:val="5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021BAD" w:rsidRDefault="00021BA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21BAD" w:rsidTr="00455351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021BAD" w:rsidRDefault="00021BA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021BAD" w:rsidRDefault="00021BA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21BAD" w:rsidTr="00455351">
        <w:trPr>
          <w:trHeight w:val="31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BAD" w:rsidRDefault="00021BA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BAD" w:rsidRDefault="00021BAD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21BAD" w:rsidTr="00455351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021BAD" w:rsidRDefault="00021BA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BAD" w:rsidRPr="00455351" w:rsidRDefault="00021BA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55351">
              <w:rPr>
                <w:rFonts w:ascii="Bookman Old Style" w:hAnsi="Bookman Old Style"/>
                <w:sz w:val="22"/>
                <w:szCs w:val="22"/>
              </w:rPr>
              <w:t>Grzegorz Kister</w:t>
            </w:r>
          </w:p>
          <w:p w:rsidR="00021BAD" w:rsidRPr="00455351" w:rsidRDefault="00021BA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55351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5" w:history="1">
              <w:r w:rsidRPr="00455351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g.kister@kssip.gov.pl</w:t>
              </w:r>
            </w:hyperlink>
            <w:r w:rsidRPr="00455351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 </w:t>
            </w:r>
            <w:r w:rsidRPr="00455351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455351">
              <w:rPr>
                <w:rFonts w:ascii="Bookman Old Style" w:hAnsi="Bookman Old Style"/>
                <w:sz w:val="22"/>
                <w:szCs w:val="22"/>
              </w:rPr>
              <w:t xml:space="preserve"> 81 458 37 54</w:t>
            </w:r>
          </w:p>
          <w:p w:rsidR="00021BAD" w:rsidRDefault="00021BA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21BAD" w:rsidTr="00455351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021BAD" w:rsidRDefault="00021BA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662" w:type="dxa"/>
            <w:gridSpan w:val="5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021BAD" w:rsidRDefault="00021BA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21BAD" w:rsidTr="00455351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021BAD" w:rsidRDefault="00021BA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021BAD" w:rsidRDefault="00021BA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21BAD" w:rsidTr="00455351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021BAD" w:rsidRDefault="00021BA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BAD" w:rsidRPr="00455351" w:rsidRDefault="0045535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55351">
              <w:rPr>
                <w:rFonts w:ascii="Bookman Old Style" w:hAnsi="Bookman Old Style"/>
                <w:sz w:val="22"/>
                <w:szCs w:val="22"/>
              </w:rPr>
              <w:t>Monika Sędłak</w:t>
            </w:r>
          </w:p>
          <w:p w:rsidR="00021BAD" w:rsidRPr="00455351" w:rsidRDefault="00021BA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55351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="00455351" w:rsidRPr="00455351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m.sedlak@kssip.gov.pl</w:t>
              </w:r>
            </w:hyperlink>
            <w:r w:rsidRPr="00455351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 </w:t>
            </w:r>
            <w:r w:rsidRPr="00455351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B6A8E">
              <w:rPr>
                <w:rFonts w:ascii="Bookman Old Style" w:hAnsi="Bookman Old Style"/>
                <w:sz w:val="22"/>
                <w:szCs w:val="22"/>
              </w:rPr>
              <w:t xml:space="preserve"> 81 440 87 22</w:t>
            </w:r>
          </w:p>
          <w:p w:rsidR="00021BAD" w:rsidRDefault="00021BA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21BAD" w:rsidTr="00455351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021BAD" w:rsidRDefault="00021BA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662" w:type="dxa"/>
            <w:gridSpan w:val="5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021BAD" w:rsidRDefault="00021BA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21BAD" w:rsidTr="00455351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021BAD" w:rsidRDefault="00021BA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021BAD" w:rsidRDefault="00021BA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21BAD" w:rsidTr="00455351">
        <w:trPr>
          <w:trHeight w:val="563"/>
        </w:trPr>
        <w:tc>
          <w:tcPr>
            <w:tcW w:w="4344" w:type="dxa"/>
            <w:gridSpan w:val="2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021BAD" w:rsidRDefault="00021BA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WYKŁADOWCY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BAD" w:rsidRDefault="00021BA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021BAD" w:rsidRDefault="00021BA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21BAD" w:rsidTr="00455351">
        <w:trPr>
          <w:trHeight w:val="382"/>
        </w:trPr>
        <w:tc>
          <w:tcPr>
            <w:tcW w:w="4344" w:type="dxa"/>
            <w:gridSpan w:val="2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021BAD" w:rsidRDefault="00021BA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BAD" w:rsidRDefault="00021BA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021BAD" w:rsidRDefault="00021BA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21BAD" w:rsidTr="00455351">
        <w:trPr>
          <w:trHeight w:val="371"/>
        </w:trPr>
        <w:tc>
          <w:tcPr>
            <w:tcW w:w="4344" w:type="dxa"/>
            <w:gridSpan w:val="2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021BAD" w:rsidRDefault="00455351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Sylwia Jastrzemska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BAD" w:rsidRDefault="00021BA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021BAD" w:rsidRDefault="00021BA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21BAD" w:rsidTr="00455351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BAD" w:rsidRPr="00A1472C" w:rsidRDefault="00A1472C" w:rsidP="00A1472C">
            <w:pPr>
              <w:ind w:right="1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1472C">
              <w:rPr>
                <w:rFonts w:ascii="Bookman Old Style" w:hAnsi="Bookman Old Style"/>
                <w:sz w:val="22"/>
                <w:szCs w:val="22"/>
              </w:rPr>
              <w:t>doktor nauk prawnych, sędzia Sądu Okręgowego we Wrocławiu. W ramach obowiązków służbowych sprawowała nadzór nad sprawami Oz, w tym także nad sprawami, w których ma zastosowanie prawo unijne. Autorka licznych artykułów na tematy związane z prawnymi aspektami integracji europejskiej. Prowadząca wykłady w zakresie stosowania rozporządzeń UE na konferencjach międzynarodowych.</w:t>
            </w:r>
          </w:p>
        </w:tc>
      </w:tr>
      <w:tr w:rsidR="00021BAD" w:rsidTr="00455351">
        <w:trPr>
          <w:trHeight w:val="283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BAD" w:rsidRDefault="00021BAD" w:rsidP="00455351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Zajęcia prowadzone będą w formie seminarium i warsztatów.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021BAD" w:rsidTr="00021BAD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21BAD" w:rsidRDefault="00021BAD">
            <w:pPr>
              <w:spacing w:line="256" w:lineRule="auto"/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PROGRAM SZCZEGÓŁOWY</w:t>
            </w:r>
          </w:p>
        </w:tc>
      </w:tr>
      <w:tr w:rsidR="00021BAD" w:rsidTr="00A1472C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PONIEDZIAŁEK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021BAD" w:rsidRDefault="00455351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11 marca 2019</w:t>
            </w:r>
            <w:r w:rsidR="00021BAD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021BAD" w:rsidTr="00A1472C">
        <w:trPr>
          <w:trHeight w:val="283"/>
        </w:trPr>
        <w:tc>
          <w:tcPr>
            <w:tcW w:w="1905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21BAD" w:rsidRDefault="00021BAD" w:rsidP="0045535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12.15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21BAD" w:rsidRDefault="00455351">
            <w:pPr>
              <w:pStyle w:val="NormalnyWeb"/>
              <w:spacing w:line="25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Style w:val="Pogrubienie"/>
                <w:rFonts w:ascii="Bookman Old Style" w:hAnsi="Bookman Old Style"/>
                <w:b w:val="0"/>
                <w:sz w:val="22"/>
                <w:szCs w:val="22"/>
              </w:rPr>
              <w:t>Odjazd autokaru z Warszawy (</w:t>
            </w:r>
            <w:r w:rsidRPr="00716648">
              <w:rPr>
                <w:rStyle w:val="Pogrubienie"/>
                <w:rFonts w:ascii="Bookman Old Style" w:hAnsi="Bookman Old Style"/>
                <w:b w:val="0"/>
                <w:sz w:val="22"/>
                <w:szCs w:val="22"/>
              </w:rPr>
              <w:t>autokar z Warszawy do Dębeg</w:t>
            </w:r>
            <w:r>
              <w:rPr>
                <w:rStyle w:val="Pogrubienie"/>
                <w:rFonts w:ascii="Bookman Old Style" w:hAnsi="Bookman Old Style"/>
                <w:b w:val="0"/>
                <w:sz w:val="22"/>
                <w:szCs w:val="22"/>
              </w:rPr>
              <w:t>o będzie podstawiony</w:t>
            </w:r>
            <w:r w:rsidRPr="00716648">
              <w:rPr>
                <w:rStyle w:val="Pogrubienie"/>
                <w:rFonts w:ascii="Bookman Old Style" w:hAnsi="Bookman Old Style"/>
                <w:b w:val="0"/>
                <w:sz w:val="22"/>
                <w:szCs w:val="22"/>
              </w:rPr>
              <w:t xml:space="preserve"> na parkingu przy Pałacu Kultury i Nauki, Plac Defilad od strony ul. Marszałkowskiej na przeciwko wejścia do Teatru Dramatycznego</w:t>
            </w:r>
            <w:r>
              <w:rPr>
                <w:rStyle w:val="Pogrubienie"/>
                <w:rFonts w:ascii="Bookman Old Style" w:hAnsi="Bookman Old Style"/>
                <w:b w:val="0"/>
                <w:sz w:val="22"/>
                <w:szCs w:val="22"/>
              </w:rPr>
              <w:t>), autokar za przednią szybą posiadał będzie tabliczkę z napisem KSSiP/Dębe</w:t>
            </w:r>
          </w:p>
        </w:tc>
      </w:tr>
      <w:tr w:rsidR="00021BAD" w:rsidTr="00A1472C">
        <w:trPr>
          <w:trHeight w:val="300"/>
        </w:trPr>
        <w:tc>
          <w:tcPr>
            <w:tcW w:w="1905" w:type="dxa"/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7451" w:type="dxa"/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zakwaterowanie uczestników</w:t>
            </w:r>
          </w:p>
        </w:tc>
      </w:tr>
      <w:tr w:rsidR="00021BAD" w:rsidTr="00A1472C">
        <w:trPr>
          <w:trHeight w:val="300"/>
        </w:trPr>
        <w:tc>
          <w:tcPr>
            <w:tcW w:w="1905" w:type="dxa"/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13.30 – 14.30</w:t>
            </w:r>
          </w:p>
        </w:tc>
        <w:tc>
          <w:tcPr>
            <w:tcW w:w="7451" w:type="dxa"/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obiad</w:t>
            </w:r>
          </w:p>
        </w:tc>
      </w:tr>
      <w:tr w:rsidR="00021BAD" w:rsidTr="00A1472C">
        <w:trPr>
          <w:trHeight w:val="952"/>
        </w:trPr>
        <w:tc>
          <w:tcPr>
            <w:tcW w:w="1905" w:type="dxa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14.30 – 16.00</w:t>
            </w:r>
          </w:p>
        </w:tc>
        <w:tc>
          <w:tcPr>
            <w:tcW w:w="7451" w:type="dxa"/>
            <w:vAlign w:val="center"/>
            <w:hideMark/>
          </w:tcPr>
          <w:p w:rsidR="00021BAD" w:rsidRPr="005931F7" w:rsidRDefault="00A1472C" w:rsidP="005931F7">
            <w:pPr>
              <w:tabs>
                <w:tab w:val="left" w:pos="851"/>
              </w:tabs>
              <w:contextualSpacing/>
              <w:jc w:val="both"/>
              <w:rPr>
                <w:rFonts w:ascii="Bookman Old Style" w:eastAsia="Calibri" w:hAnsi="Bookman Old Style"/>
                <w:b/>
                <w:sz w:val="22"/>
                <w:szCs w:val="22"/>
                <w:lang w:eastAsia="en-US"/>
              </w:rPr>
            </w:pPr>
            <w:r w:rsidRPr="00A1472C">
              <w:rPr>
                <w:rFonts w:ascii="Bookman Old Style" w:hAnsi="Bookman Old Style"/>
                <w:b/>
                <w:sz w:val="22"/>
                <w:szCs w:val="22"/>
              </w:rPr>
              <w:t>Podstawowe zasady stosowania prawa europejskiego, pojęcie sprawy unijnej z uwzględnieniem pojęcia sprawy pozornie unijnej.</w:t>
            </w:r>
            <w:r w:rsidRPr="00A1472C">
              <w:rPr>
                <w:rFonts w:ascii="Bookman Old Style" w:eastAsia="Calibri" w:hAnsi="Bookman Old Style"/>
                <w:b/>
                <w:sz w:val="22"/>
                <w:szCs w:val="22"/>
                <w:lang w:eastAsia="en-US"/>
              </w:rPr>
              <w:t xml:space="preserve"> Orzecznictwo TSUE jako źródło prawa.</w:t>
            </w:r>
            <w:r w:rsidR="005931F7">
              <w:rPr>
                <w:rFonts w:ascii="Bookman Old Style" w:eastAsia="Calibri" w:hAnsi="Bookman Old Style"/>
                <w:b/>
                <w:sz w:val="22"/>
                <w:szCs w:val="22"/>
                <w:lang w:eastAsia="en-US"/>
              </w:rPr>
              <w:t xml:space="preserve"> </w:t>
            </w:r>
            <w:r w:rsidRPr="00A1472C">
              <w:rPr>
                <w:rFonts w:ascii="Bookman Old Style" w:hAnsi="Bookman Old Style"/>
                <w:b/>
                <w:sz w:val="22"/>
                <w:szCs w:val="22"/>
              </w:rPr>
              <w:t>Zakres przedmiotowy i jurysdykcja w</w:t>
            </w:r>
            <w:r w:rsidRPr="00A1472C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</w:t>
            </w:r>
            <w:r w:rsidRPr="00A1472C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 xml:space="preserve">sprawach alimentacyjnych według Rozporządzenia 4/2009. Orzecznictwo TSUE. </w:t>
            </w:r>
          </w:p>
        </w:tc>
      </w:tr>
      <w:tr w:rsidR="00021BAD" w:rsidTr="00A1472C">
        <w:trPr>
          <w:trHeight w:val="283"/>
        </w:trPr>
        <w:tc>
          <w:tcPr>
            <w:tcW w:w="1905" w:type="dxa"/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vAlign w:val="center"/>
            <w:hideMark/>
          </w:tcPr>
          <w:p w:rsidR="00021BAD" w:rsidRDefault="0045535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Sylwia Jastrzemska</w:t>
            </w:r>
          </w:p>
        </w:tc>
      </w:tr>
      <w:tr w:rsidR="00021BAD" w:rsidTr="00A1472C">
        <w:trPr>
          <w:trHeight w:val="300"/>
        </w:trPr>
        <w:tc>
          <w:tcPr>
            <w:tcW w:w="1905" w:type="dxa"/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16.00 – 16.15 </w:t>
            </w:r>
          </w:p>
        </w:tc>
        <w:tc>
          <w:tcPr>
            <w:tcW w:w="7451" w:type="dxa"/>
            <w:vAlign w:val="center"/>
            <w:hideMark/>
          </w:tcPr>
          <w:p w:rsidR="00021BAD" w:rsidRDefault="00455351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przerwa </w:t>
            </w:r>
          </w:p>
        </w:tc>
      </w:tr>
      <w:tr w:rsidR="00021BAD" w:rsidTr="005931F7">
        <w:trPr>
          <w:trHeight w:val="283"/>
        </w:trPr>
        <w:tc>
          <w:tcPr>
            <w:tcW w:w="1905" w:type="dxa"/>
            <w:hideMark/>
          </w:tcPr>
          <w:p w:rsidR="00021BAD" w:rsidRDefault="00021BAD" w:rsidP="005931F7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16.15 – 17.45</w:t>
            </w:r>
          </w:p>
        </w:tc>
        <w:tc>
          <w:tcPr>
            <w:tcW w:w="7451" w:type="dxa"/>
            <w:vAlign w:val="center"/>
            <w:hideMark/>
          </w:tcPr>
          <w:p w:rsidR="00021BAD" w:rsidRPr="00A1472C" w:rsidRDefault="00A1472C" w:rsidP="00A1472C">
            <w:pPr>
              <w:tabs>
                <w:tab w:val="left" w:pos="851"/>
              </w:tabs>
              <w:contextualSpacing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1472C">
              <w:rPr>
                <w:rFonts w:ascii="Bookman Old Style" w:hAnsi="Bookman Old Style"/>
                <w:b/>
                <w:sz w:val="22"/>
                <w:szCs w:val="22"/>
              </w:rPr>
              <w:t xml:space="preserve">Jurysdykcja </w:t>
            </w:r>
            <w:r w:rsidRPr="00A1472C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w sprawach dotyczących zobowiązań alimentacyjnych według Rozporządzenia 4/2009. Jurysdykcja ogólna . Jurysdykcja z wdania się w spór – art.</w:t>
            </w:r>
            <w:r w:rsidR="00A656EA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1472C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5 - pojęcie autonomiczne. Jurysdykcje dodatkowe. Orzecznictwo TSUE. Kazusy.</w:t>
            </w:r>
          </w:p>
        </w:tc>
      </w:tr>
      <w:tr w:rsidR="00021BAD" w:rsidTr="00A1472C">
        <w:trPr>
          <w:trHeight w:val="300"/>
        </w:trPr>
        <w:tc>
          <w:tcPr>
            <w:tcW w:w="1905" w:type="dxa"/>
            <w:vAlign w:val="center"/>
            <w:hideMark/>
          </w:tcPr>
          <w:p w:rsidR="00021BAD" w:rsidRDefault="00021BAD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1" w:type="dxa"/>
            <w:vAlign w:val="center"/>
            <w:hideMark/>
          </w:tcPr>
          <w:p w:rsidR="00021BAD" w:rsidRDefault="0045535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Sylwia Jastrzemska</w:t>
            </w:r>
          </w:p>
        </w:tc>
      </w:tr>
      <w:tr w:rsidR="00021BAD" w:rsidTr="00A1472C">
        <w:trPr>
          <w:trHeight w:val="300"/>
        </w:trPr>
        <w:tc>
          <w:tcPr>
            <w:tcW w:w="1905" w:type="dxa"/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18.00 </w:t>
            </w:r>
          </w:p>
        </w:tc>
        <w:tc>
          <w:tcPr>
            <w:tcW w:w="7451" w:type="dxa"/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kolacja</w:t>
            </w:r>
          </w:p>
        </w:tc>
      </w:tr>
      <w:tr w:rsidR="00021BAD" w:rsidTr="00A1472C">
        <w:trPr>
          <w:trHeight w:val="387"/>
        </w:trPr>
        <w:tc>
          <w:tcPr>
            <w:tcW w:w="1905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WTOREK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021BAD" w:rsidRDefault="00455351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12 marca 2019</w:t>
            </w:r>
            <w:r w:rsidR="00021BAD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021BAD" w:rsidTr="00A1472C">
        <w:trPr>
          <w:trHeight w:val="300"/>
        </w:trPr>
        <w:tc>
          <w:tcPr>
            <w:tcW w:w="1905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8.00 – 9.00 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śniadanie</w:t>
            </w:r>
          </w:p>
        </w:tc>
      </w:tr>
      <w:tr w:rsidR="00021BAD" w:rsidTr="005931F7">
        <w:trPr>
          <w:trHeight w:val="300"/>
        </w:trPr>
        <w:tc>
          <w:tcPr>
            <w:tcW w:w="1905" w:type="dxa"/>
            <w:hideMark/>
          </w:tcPr>
          <w:p w:rsidR="00021BAD" w:rsidRDefault="00021BAD" w:rsidP="005931F7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9.00 – 10.30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021BAD" w:rsidRPr="00A1472C" w:rsidRDefault="00A1472C" w:rsidP="00A1472C">
            <w:pPr>
              <w:pStyle w:val="Tekstpodstawowy"/>
              <w:tabs>
                <w:tab w:val="left" w:pos="0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A1472C">
              <w:rPr>
                <w:rFonts w:ascii="Bookman Old Style" w:hAnsi="Bookman Old Style"/>
                <w:b/>
                <w:sz w:val="22"/>
                <w:szCs w:val="22"/>
              </w:rPr>
              <w:t xml:space="preserve">Prawo materialne właściwe dla alimentów w sprawach transgranicznych. </w:t>
            </w:r>
            <w:r w:rsidRPr="00A1472C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Protokół z 23 listopada 2007</w:t>
            </w:r>
            <w:r w:rsidR="00A656EA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r.</w:t>
            </w:r>
            <w:r w:rsidRPr="00A1472C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o prawie właściwym dla zobowiązań alimentacyjnych (“Protokół Haski”). </w:t>
            </w:r>
            <w:r w:rsidRPr="00A1472C">
              <w:rPr>
                <w:rFonts w:ascii="Bookman Old Style" w:hAnsi="Bookman Old Style"/>
                <w:b/>
                <w:sz w:val="22"/>
                <w:szCs w:val="22"/>
              </w:rPr>
              <w:t>Kazusy.</w:t>
            </w:r>
          </w:p>
        </w:tc>
      </w:tr>
      <w:tr w:rsidR="00021BAD" w:rsidTr="00C2239B">
        <w:trPr>
          <w:trHeight w:val="283"/>
        </w:trPr>
        <w:tc>
          <w:tcPr>
            <w:tcW w:w="1905" w:type="dxa"/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vAlign w:val="center"/>
            <w:hideMark/>
          </w:tcPr>
          <w:p w:rsidR="00021BAD" w:rsidRDefault="0045535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Sylwia Jastrzemska</w:t>
            </w:r>
          </w:p>
        </w:tc>
      </w:tr>
      <w:tr w:rsidR="00021BAD" w:rsidTr="00A1472C">
        <w:trPr>
          <w:trHeight w:val="300"/>
        </w:trPr>
        <w:tc>
          <w:tcPr>
            <w:tcW w:w="1905" w:type="dxa"/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10.30 – 10.45 </w:t>
            </w:r>
          </w:p>
        </w:tc>
        <w:tc>
          <w:tcPr>
            <w:tcW w:w="7451" w:type="dxa"/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</w:p>
        </w:tc>
      </w:tr>
      <w:tr w:rsidR="00021BAD" w:rsidTr="00405BBF">
        <w:trPr>
          <w:trHeight w:val="283"/>
        </w:trPr>
        <w:tc>
          <w:tcPr>
            <w:tcW w:w="1905" w:type="dxa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10.45 – 12.15 </w:t>
            </w:r>
          </w:p>
        </w:tc>
        <w:tc>
          <w:tcPr>
            <w:tcW w:w="7451" w:type="dxa"/>
            <w:hideMark/>
          </w:tcPr>
          <w:p w:rsidR="00021BAD" w:rsidRPr="002A5359" w:rsidRDefault="00A1472C" w:rsidP="007B6A8E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A5359">
              <w:rPr>
                <w:rFonts w:ascii="Bookman Old Style" w:hAnsi="Bookman Old Style"/>
                <w:b/>
                <w:sz w:val="22"/>
                <w:szCs w:val="22"/>
              </w:rPr>
              <w:t>Protok</w:t>
            </w:r>
            <w:r w:rsidR="007B6A8E">
              <w:rPr>
                <w:rFonts w:ascii="Bookman Old Style" w:hAnsi="Bookman Old Style"/>
                <w:b/>
                <w:sz w:val="22"/>
                <w:szCs w:val="22"/>
              </w:rPr>
              <w:t>ół jako instrument autonomiczny</w:t>
            </w:r>
            <w:r w:rsidRPr="002A5359">
              <w:rPr>
                <w:rFonts w:ascii="Bookman Old Style" w:hAnsi="Bookman Old Style"/>
                <w:b/>
                <w:sz w:val="22"/>
                <w:szCs w:val="22"/>
              </w:rPr>
              <w:t xml:space="preserve"> do Konwencji Haskiej z</w:t>
            </w:r>
            <w:r w:rsidR="007B6A8E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Pr="002A5359">
              <w:rPr>
                <w:rFonts w:ascii="Bookman Old Style" w:hAnsi="Bookman Old Style"/>
                <w:b/>
                <w:sz w:val="22"/>
                <w:szCs w:val="22"/>
              </w:rPr>
              <w:t xml:space="preserve"> 23 </w:t>
            </w:r>
            <w:r w:rsidR="007B6A8E">
              <w:rPr>
                <w:rFonts w:ascii="Bookman Old Style" w:hAnsi="Bookman Old Style"/>
                <w:b/>
                <w:sz w:val="22"/>
                <w:szCs w:val="22"/>
              </w:rPr>
              <w:t>listopada 2007</w:t>
            </w:r>
            <w:r w:rsidR="00A656EA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  <w:r w:rsidR="007B6A8E">
              <w:rPr>
                <w:rFonts w:ascii="Bookman Old Style" w:hAnsi="Bookman Old Style"/>
                <w:b/>
                <w:sz w:val="22"/>
                <w:szCs w:val="22"/>
              </w:rPr>
              <w:t xml:space="preserve"> o międzynarodowym</w:t>
            </w:r>
            <w:r w:rsidRPr="002A5359">
              <w:rPr>
                <w:rFonts w:ascii="Bookman Old Style" w:hAnsi="Bookman Old Style"/>
                <w:b/>
                <w:sz w:val="22"/>
                <w:szCs w:val="22"/>
              </w:rPr>
              <w:t xml:space="preserve"> dochodzeniu świadczeń alimentacyjnych na rzecz dzieci i innych form alimentów rodzinnych ( Konwencja Haska z 2007). Kazusy.</w:t>
            </w:r>
          </w:p>
        </w:tc>
      </w:tr>
      <w:tr w:rsidR="00021BAD" w:rsidTr="00A1472C">
        <w:trPr>
          <w:trHeight w:val="283"/>
        </w:trPr>
        <w:tc>
          <w:tcPr>
            <w:tcW w:w="1905" w:type="dxa"/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vAlign w:val="center"/>
            <w:hideMark/>
          </w:tcPr>
          <w:p w:rsidR="00021BAD" w:rsidRDefault="0045535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Sylwia Jastrzemska</w:t>
            </w:r>
          </w:p>
        </w:tc>
      </w:tr>
      <w:tr w:rsidR="00021BAD" w:rsidTr="00A1472C">
        <w:trPr>
          <w:trHeight w:val="300"/>
        </w:trPr>
        <w:tc>
          <w:tcPr>
            <w:tcW w:w="1905" w:type="dxa"/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lastRenderedPageBreak/>
              <w:t>12.15 – 13.15</w:t>
            </w:r>
          </w:p>
        </w:tc>
        <w:tc>
          <w:tcPr>
            <w:tcW w:w="7451" w:type="dxa"/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obiad</w:t>
            </w:r>
          </w:p>
        </w:tc>
      </w:tr>
      <w:tr w:rsidR="00021BAD" w:rsidTr="00A1472C">
        <w:trPr>
          <w:trHeight w:val="283"/>
        </w:trPr>
        <w:tc>
          <w:tcPr>
            <w:tcW w:w="1905" w:type="dxa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13.15 – 14.45</w:t>
            </w:r>
          </w:p>
        </w:tc>
        <w:tc>
          <w:tcPr>
            <w:tcW w:w="7451" w:type="dxa"/>
            <w:hideMark/>
          </w:tcPr>
          <w:p w:rsidR="00021BAD" w:rsidRPr="00A1472C" w:rsidRDefault="00A1472C" w:rsidP="00A1472C">
            <w:pPr>
              <w:pStyle w:val="Tekstpodstawowy"/>
              <w:tabs>
                <w:tab w:val="left" w:pos="0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A1472C">
              <w:rPr>
                <w:rFonts w:ascii="Bookman Old Style" w:hAnsi="Bookman Old Style"/>
                <w:b/>
                <w:sz w:val="22"/>
                <w:szCs w:val="22"/>
              </w:rPr>
              <w:t>Uznawanie i wykonywanie orzeczeń w sprawach   alimentacyjnych zgodnie z rozporządzeniem 4/2009. Minimalne standardy prawa do obrony.</w:t>
            </w:r>
          </w:p>
        </w:tc>
      </w:tr>
      <w:tr w:rsidR="00021BAD" w:rsidTr="00C2239B">
        <w:trPr>
          <w:trHeight w:val="283"/>
        </w:trPr>
        <w:tc>
          <w:tcPr>
            <w:tcW w:w="1905" w:type="dxa"/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vAlign w:val="center"/>
            <w:hideMark/>
          </w:tcPr>
          <w:p w:rsidR="00021BAD" w:rsidRDefault="0045535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Sylwia Jastrzemska</w:t>
            </w:r>
          </w:p>
        </w:tc>
      </w:tr>
      <w:tr w:rsidR="00021BAD" w:rsidTr="00A1472C">
        <w:trPr>
          <w:trHeight w:val="300"/>
        </w:trPr>
        <w:tc>
          <w:tcPr>
            <w:tcW w:w="1905" w:type="dxa"/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14.45 – 15.00 </w:t>
            </w:r>
          </w:p>
        </w:tc>
        <w:tc>
          <w:tcPr>
            <w:tcW w:w="7451" w:type="dxa"/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</w:p>
        </w:tc>
      </w:tr>
      <w:tr w:rsidR="00021BAD" w:rsidTr="00A1472C">
        <w:trPr>
          <w:trHeight w:val="1800"/>
        </w:trPr>
        <w:tc>
          <w:tcPr>
            <w:tcW w:w="1905" w:type="dxa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15.00 – 16.30</w:t>
            </w:r>
          </w:p>
        </w:tc>
        <w:tc>
          <w:tcPr>
            <w:tcW w:w="7451" w:type="dxa"/>
            <w:vAlign w:val="center"/>
            <w:hideMark/>
          </w:tcPr>
          <w:p w:rsidR="00021BAD" w:rsidRPr="00A1472C" w:rsidRDefault="00A1472C" w:rsidP="005931F7">
            <w:pPr>
              <w:pStyle w:val="Tekstpodstawowy"/>
              <w:tabs>
                <w:tab w:val="left" w:pos="0"/>
                <w:tab w:val="left" w:pos="2835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A1472C">
              <w:rPr>
                <w:rFonts w:ascii="Bookman Old Style" w:hAnsi="Bookman Old Style"/>
                <w:b/>
                <w:sz w:val="22"/>
                <w:szCs w:val="22"/>
              </w:rPr>
              <w:t>Cel i zakres zastosowania Rozporządzenia nr 1393/2007 Parlamentu Europejskiego i Rady z dnia 13 listopada 2007 r. dotyczącego doręczania w państwach członkowskich dokumentów sądowych i pozasądowych w sprawach cywilnych i</w:t>
            </w:r>
            <w:r w:rsidR="005931F7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Pr="00A1472C">
              <w:rPr>
                <w:rFonts w:ascii="Bookman Old Style" w:hAnsi="Bookman Old Style"/>
                <w:b/>
                <w:sz w:val="22"/>
                <w:szCs w:val="22"/>
              </w:rPr>
              <w:t>handlowych („doręczanie dokumentów”) uchylające Rozporządzenie Rady (WE) nr 1348/2000.</w:t>
            </w:r>
            <w:r w:rsidR="00A656EA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A1472C">
              <w:rPr>
                <w:rFonts w:ascii="Bookman Old Style" w:hAnsi="Bookman Old Style"/>
                <w:b/>
                <w:sz w:val="22"/>
                <w:szCs w:val="22"/>
              </w:rPr>
              <w:t>Sposoby doręczania dokumentów sądowych i pozasądowych w sprawach cywilnych i</w:t>
            </w:r>
            <w:r w:rsidR="005931F7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Pr="00A1472C">
              <w:rPr>
                <w:rFonts w:ascii="Bookman Old Style" w:hAnsi="Bookman Old Style"/>
                <w:b/>
                <w:sz w:val="22"/>
                <w:szCs w:val="22"/>
              </w:rPr>
              <w:t>handlowych.</w:t>
            </w:r>
          </w:p>
        </w:tc>
      </w:tr>
      <w:tr w:rsidR="00021BAD" w:rsidTr="00A1472C">
        <w:trPr>
          <w:trHeight w:val="283"/>
        </w:trPr>
        <w:tc>
          <w:tcPr>
            <w:tcW w:w="1905" w:type="dxa"/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</w:t>
            </w:r>
            <w:r w:rsidR="00455351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e – Sylwia Jastrzemska</w:t>
            </w: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21BAD" w:rsidTr="00A1472C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7451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kolacja</w:t>
            </w:r>
          </w:p>
        </w:tc>
      </w:tr>
      <w:tr w:rsidR="00021BAD" w:rsidTr="00A1472C">
        <w:trPr>
          <w:trHeight w:val="435"/>
        </w:trPr>
        <w:tc>
          <w:tcPr>
            <w:tcW w:w="1905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ŚRODA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021BAD" w:rsidRDefault="00455351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13 marca 2019</w:t>
            </w:r>
            <w:r w:rsidR="00021BAD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021BAD" w:rsidTr="00A1472C">
        <w:trPr>
          <w:trHeight w:val="300"/>
        </w:trPr>
        <w:tc>
          <w:tcPr>
            <w:tcW w:w="1905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7.30 – 8.30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śniadanie</w:t>
            </w:r>
          </w:p>
        </w:tc>
      </w:tr>
      <w:tr w:rsidR="00021BAD" w:rsidTr="005931F7">
        <w:trPr>
          <w:trHeight w:val="283"/>
        </w:trPr>
        <w:tc>
          <w:tcPr>
            <w:tcW w:w="1905" w:type="dxa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8.30 – 10.00</w:t>
            </w:r>
          </w:p>
        </w:tc>
        <w:tc>
          <w:tcPr>
            <w:tcW w:w="7451" w:type="dxa"/>
            <w:vAlign w:val="center"/>
          </w:tcPr>
          <w:p w:rsidR="00021BAD" w:rsidRPr="005931F7" w:rsidRDefault="00A1472C" w:rsidP="005931F7">
            <w:pPr>
              <w:pStyle w:val="Tekstpodstawowy"/>
              <w:tabs>
                <w:tab w:val="left" w:pos="0"/>
                <w:tab w:val="left" w:pos="2835"/>
              </w:tabs>
              <w:spacing w:after="60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  <w:r w:rsidRPr="005931F7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Standardy ochrony praw podmiotowych według Rozporządzenia 1393/2007. Prawo odmowy przyjęcia dokumentu. Opłaty.</w:t>
            </w:r>
            <w:r w:rsidRPr="005931F7">
              <w:rPr>
                <w:rFonts w:ascii="Bookman Old Style" w:hAnsi="Bookman Old Style"/>
                <w:b/>
                <w:sz w:val="22"/>
                <w:szCs w:val="22"/>
              </w:rPr>
              <w:t xml:space="preserve"> Warsztaty dotyczące doręczania </w:t>
            </w:r>
            <w:r w:rsidR="005931F7" w:rsidRPr="005931F7">
              <w:rPr>
                <w:rFonts w:ascii="Bookman Old Style" w:hAnsi="Bookman Old Style"/>
                <w:b/>
                <w:sz w:val="22"/>
                <w:szCs w:val="22"/>
              </w:rPr>
              <w:t xml:space="preserve">dokumentów </w:t>
            </w:r>
            <w:r w:rsidRPr="005931F7">
              <w:rPr>
                <w:rFonts w:ascii="Bookman Old Style" w:hAnsi="Bookman Old Style"/>
                <w:b/>
                <w:sz w:val="22"/>
                <w:szCs w:val="22"/>
              </w:rPr>
              <w:t>sądowych i</w:t>
            </w:r>
            <w:r w:rsidR="005931F7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Pr="005931F7">
              <w:rPr>
                <w:rFonts w:ascii="Bookman Old Style" w:hAnsi="Bookman Old Style"/>
                <w:b/>
                <w:sz w:val="22"/>
                <w:szCs w:val="22"/>
              </w:rPr>
              <w:t>pozasądowych w sprawach cywilnych i handlowych według Rozporządzenia 1393/2007.</w:t>
            </w:r>
          </w:p>
        </w:tc>
      </w:tr>
      <w:tr w:rsidR="00021BAD" w:rsidTr="00A1472C">
        <w:trPr>
          <w:trHeight w:val="283"/>
        </w:trPr>
        <w:tc>
          <w:tcPr>
            <w:tcW w:w="1905" w:type="dxa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</w:t>
            </w:r>
            <w:r w:rsidR="00A1472C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e – Sylwia Jastrzemska</w:t>
            </w:r>
          </w:p>
        </w:tc>
      </w:tr>
      <w:tr w:rsidR="00021BAD" w:rsidTr="00A1472C">
        <w:trPr>
          <w:trHeight w:val="300"/>
        </w:trPr>
        <w:tc>
          <w:tcPr>
            <w:tcW w:w="1905" w:type="dxa"/>
            <w:shd w:val="clear" w:color="auto" w:fill="FFFFFF" w:themeFill="background1"/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10.00 – 10.15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</w:p>
        </w:tc>
      </w:tr>
      <w:tr w:rsidR="00021BAD" w:rsidTr="005931F7">
        <w:trPr>
          <w:trHeight w:val="283"/>
        </w:trPr>
        <w:tc>
          <w:tcPr>
            <w:tcW w:w="1905" w:type="dxa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10.15 – 11.45</w:t>
            </w:r>
          </w:p>
        </w:tc>
        <w:tc>
          <w:tcPr>
            <w:tcW w:w="7451" w:type="dxa"/>
            <w:hideMark/>
          </w:tcPr>
          <w:p w:rsidR="00021BAD" w:rsidRPr="005931F7" w:rsidRDefault="00A1472C" w:rsidP="005931F7">
            <w:pPr>
              <w:pStyle w:val="Tekstpodstawowy"/>
              <w:tabs>
                <w:tab w:val="left" w:pos="0"/>
              </w:tabs>
              <w:spacing w:after="6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931F7">
              <w:rPr>
                <w:rFonts w:ascii="Bookman Old Style" w:hAnsi="Bookman Old Style"/>
                <w:b/>
                <w:sz w:val="22"/>
                <w:szCs w:val="22"/>
              </w:rPr>
              <w:t>Konwencja o doręczaniu za granicą dokumentów sądowych i</w:t>
            </w:r>
            <w:r w:rsidR="005931F7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Pr="005931F7">
              <w:rPr>
                <w:rFonts w:ascii="Bookman Old Style" w:hAnsi="Bookman Old Style"/>
                <w:b/>
                <w:sz w:val="22"/>
                <w:szCs w:val="22"/>
              </w:rPr>
              <w:t>pozasądowych w sprawach cywilnych lub handlowych, sporządzona w Hadze dnia 15 listopada 1965 r.</w:t>
            </w:r>
          </w:p>
        </w:tc>
      </w:tr>
      <w:tr w:rsidR="00021BAD" w:rsidTr="00A1472C">
        <w:trPr>
          <w:trHeight w:val="300"/>
        </w:trPr>
        <w:tc>
          <w:tcPr>
            <w:tcW w:w="1905" w:type="dxa"/>
            <w:shd w:val="clear" w:color="auto" w:fill="FFFFFF" w:themeFill="background1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</w:t>
            </w:r>
            <w:r w:rsidR="00A1472C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 – Sylwia Jastrzemska</w:t>
            </w:r>
          </w:p>
        </w:tc>
      </w:tr>
      <w:tr w:rsidR="00021BAD" w:rsidTr="00A1472C">
        <w:trPr>
          <w:trHeight w:val="300"/>
        </w:trPr>
        <w:tc>
          <w:tcPr>
            <w:tcW w:w="1905" w:type="dxa"/>
            <w:shd w:val="clear" w:color="auto" w:fill="FFFFFF" w:themeFill="background1"/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11.45 – 12.15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obiad</w:t>
            </w:r>
          </w:p>
        </w:tc>
      </w:tr>
      <w:tr w:rsidR="00021BAD" w:rsidTr="00A1472C">
        <w:trPr>
          <w:trHeight w:val="283"/>
        </w:trPr>
        <w:tc>
          <w:tcPr>
            <w:tcW w:w="1905" w:type="dxa"/>
            <w:shd w:val="clear" w:color="auto" w:fill="FFFFFF" w:themeFill="background1"/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12.15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021BAD" w:rsidRDefault="00021BA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odjazd autokaru z ośrodka szkoleniowego w Dębem do Warszawy </w:t>
            </w:r>
          </w:p>
        </w:tc>
      </w:tr>
    </w:tbl>
    <w:p w:rsidR="00021BAD" w:rsidRDefault="00021BAD" w:rsidP="00021BAD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021BAD" w:rsidRDefault="00021BAD" w:rsidP="00021BAD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021BAD" w:rsidRDefault="00021BAD" w:rsidP="00021BAD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021BAD" w:rsidRPr="00C2239B" w:rsidRDefault="00021BAD" w:rsidP="00455351">
      <w:pPr>
        <w:jc w:val="center"/>
        <w:rPr>
          <w:rFonts w:ascii="Bookman Old Style" w:hAnsi="Bookman Old Style"/>
          <w:sz w:val="22"/>
          <w:szCs w:val="22"/>
        </w:rPr>
      </w:pPr>
      <w:r w:rsidRPr="00C2239B">
        <w:rPr>
          <w:rFonts w:ascii="Bookman Old Style" w:hAnsi="Bookman Old Style"/>
          <w:sz w:val="22"/>
          <w:szCs w:val="22"/>
        </w:rPr>
        <w:t>Program szkolenia dostępny jest na Platformie Szkoleniowej KSSiP pod adresem:</w:t>
      </w:r>
    </w:p>
    <w:p w:rsidR="00021BAD" w:rsidRPr="00C2239B" w:rsidRDefault="00D81F7E" w:rsidP="00455351">
      <w:pPr>
        <w:jc w:val="center"/>
        <w:rPr>
          <w:rFonts w:ascii="Bookman Old Style" w:hAnsi="Bookman Old Style"/>
          <w:sz w:val="22"/>
          <w:szCs w:val="22"/>
        </w:rPr>
      </w:pPr>
      <w:hyperlink r:id="rId7" w:history="1">
        <w:r w:rsidR="00021BAD" w:rsidRPr="00C2239B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</w:rPr>
          <w:t>http://szkolenia.kssip.gov.pl/login/</w:t>
        </w:r>
      </w:hyperlink>
      <w:r w:rsidR="00021BAD" w:rsidRPr="00C2239B">
        <w:rPr>
          <w:rFonts w:ascii="Bookman Old Style" w:hAnsi="Bookman Old Style"/>
          <w:sz w:val="22"/>
          <w:szCs w:val="22"/>
        </w:rPr>
        <w:t xml:space="preserve"> </w:t>
      </w:r>
    </w:p>
    <w:p w:rsidR="00021BAD" w:rsidRPr="00C2239B" w:rsidRDefault="00021BAD" w:rsidP="00455351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C2239B">
        <w:rPr>
          <w:rFonts w:ascii="Bookman Old Style" w:hAnsi="Bookman Old Style"/>
          <w:sz w:val="22"/>
          <w:szCs w:val="22"/>
        </w:rPr>
        <w:t xml:space="preserve">oraz na stronie internetowej KSSiP pod adresem: </w:t>
      </w:r>
      <w:hyperlink r:id="rId8" w:history="1">
        <w:r w:rsidRPr="00C2239B">
          <w:rPr>
            <w:rStyle w:val="Hipercze"/>
            <w:rFonts w:ascii="Bookman Old Style" w:hAnsi="Bookman Old Style"/>
            <w:color w:val="0563C1"/>
            <w:sz w:val="22"/>
            <w:szCs w:val="22"/>
          </w:rPr>
          <w:t>www.kssip.gov.pl</w:t>
        </w:r>
      </w:hyperlink>
    </w:p>
    <w:p w:rsidR="00021BAD" w:rsidRPr="00C2239B" w:rsidRDefault="00021BAD" w:rsidP="00455351">
      <w:pPr>
        <w:spacing w:before="60"/>
        <w:jc w:val="center"/>
        <w:rPr>
          <w:rFonts w:ascii="Bookman Old Style" w:hAnsi="Bookman Old Style"/>
          <w:sz w:val="22"/>
          <w:szCs w:val="22"/>
        </w:rPr>
      </w:pPr>
    </w:p>
    <w:p w:rsidR="00021BAD" w:rsidRPr="00C2239B" w:rsidRDefault="00021BAD" w:rsidP="00455351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C2239B">
        <w:rPr>
          <w:rFonts w:ascii="Bookman Old Style" w:hAnsi="Bookman Old Style"/>
          <w:sz w:val="22"/>
          <w:szCs w:val="22"/>
        </w:rPr>
        <w:t xml:space="preserve">Zaświadczenie potwierdzające udział w szkoleniu </w:t>
      </w:r>
      <w:r w:rsidRPr="00C2239B">
        <w:rPr>
          <w:rFonts w:ascii="Bookman Old Style" w:hAnsi="Bookman Old Style"/>
          <w:sz w:val="22"/>
          <w:szCs w:val="22"/>
        </w:rPr>
        <w:br/>
        <w:t xml:space="preserve">generowane jest za pośrednictwem Platformy Szkoleniowej KSSiP. </w:t>
      </w:r>
      <w:r w:rsidRPr="00C2239B">
        <w:rPr>
          <w:rFonts w:ascii="Bookman Old Style" w:hAnsi="Bookman Old Style"/>
          <w:sz w:val="22"/>
          <w:szCs w:val="22"/>
        </w:rPr>
        <w:br/>
        <w:t xml:space="preserve">Warunkiem uzyskania zaświadczenia jest obecność na szkoleniu oraz uzupełnienie </w:t>
      </w:r>
      <w:r w:rsidRPr="00C2239B">
        <w:rPr>
          <w:rFonts w:ascii="Bookman Old Style" w:hAnsi="Bookman Old Style"/>
          <w:sz w:val="22"/>
          <w:szCs w:val="22"/>
        </w:rPr>
        <w:br/>
        <w:t>znajdującej się na Platformie Szkoleniowej anonimowej ankiety ewaluacyjnej</w:t>
      </w:r>
      <w:r w:rsidRPr="00C2239B">
        <w:rPr>
          <w:rFonts w:ascii="Bookman Old Style" w:hAnsi="Bookman Old Style"/>
          <w:sz w:val="22"/>
          <w:szCs w:val="22"/>
        </w:rPr>
        <w:br/>
        <w:t xml:space="preserve"> (znajdującej się pod programem szkolenia) dostępnej w okresie 30 dni po zakończeniu szkolenia.</w:t>
      </w:r>
    </w:p>
    <w:p w:rsidR="00021BAD" w:rsidRPr="00C2239B" w:rsidRDefault="00021BAD" w:rsidP="00455351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C2239B">
        <w:rPr>
          <w:rFonts w:ascii="Bookman Old Style" w:hAnsi="Bookman Old Style"/>
          <w:sz w:val="22"/>
          <w:szCs w:val="22"/>
        </w:rPr>
        <w:t xml:space="preserve">Po uzupełnieniu ankiety zaświadczenie można pobrać i wydrukować z zakładki </w:t>
      </w:r>
      <w:r w:rsidRPr="00C2239B">
        <w:rPr>
          <w:rFonts w:ascii="Bookman Old Style" w:hAnsi="Bookman Old Style"/>
          <w:sz w:val="22"/>
          <w:szCs w:val="22"/>
        </w:rPr>
        <w:br/>
        <w:t>„moje zaświadczenia”.</w:t>
      </w:r>
    </w:p>
    <w:p w:rsidR="00021BAD" w:rsidRPr="00C2239B" w:rsidRDefault="00021BAD" w:rsidP="00455351">
      <w:pPr>
        <w:rPr>
          <w:rFonts w:ascii="Bookman Old Style" w:hAnsi="Bookman Old Style"/>
          <w:b/>
          <w:sz w:val="22"/>
          <w:szCs w:val="22"/>
        </w:rPr>
      </w:pPr>
    </w:p>
    <w:p w:rsidR="00FA54FD" w:rsidRDefault="00FA54FD"/>
    <w:sectPr w:rsidR="00FA5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9D"/>
    <w:rsid w:val="00021BAD"/>
    <w:rsid w:val="0028159D"/>
    <w:rsid w:val="002A5359"/>
    <w:rsid w:val="00405BBF"/>
    <w:rsid w:val="00455351"/>
    <w:rsid w:val="004961CE"/>
    <w:rsid w:val="005931F7"/>
    <w:rsid w:val="007B6A8E"/>
    <w:rsid w:val="00A1472C"/>
    <w:rsid w:val="00A656EA"/>
    <w:rsid w:val="00C2239B"/>
    <w:rsid w:val="00D81F7E"/>
    <w:rsid w:val="00FA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2DCA9-D25F-47F8-930E-B04F658C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1BAD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21BAD"/>
    <w:pPr>
      <w:spacing w:before="100" w:beforeAutospacing="1" w:after="100" w:afterAutospacing="1"/>
    </w:pPr>
    <w:rPr>
      <w:rFonts w:eastAsiaTheme="minorHAnsi"/>
    </w:rPr>
  </w:style>
  <w:style w:type="table" w:styleId="Tabela-Siatka">
    <w:name w:val="Table Grid"/>
    <w:basedOn w:val="Standardowy"/>
    <w:rsid w:val="00021B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1BAD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A1472C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472C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sedlak@kssip.gov.pl" TargetMode="External"/><Relationship Id="rId5" Type="http://schemas.openxmlformats.org/officeDocument/2006/relationships/hyperlink" Target="mailto:g.kister@kssip.gov.p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Kister</dc:creator>
  <cp:keywords/>
  <dc:description/>
  <cp:lastModifiedBy>Grzegorz Kister</cp:lastModifiedBy>
  <cp:revision>15</cp:revision>
  <dcterms:created xsi:type="dcterms:W3CDTF">2018-11-28T10:13:00Z</dcterms:created>
  <dcterms:modified xsi:type="dcterms:W3CDTF">2018-12-05T12:33:00Z</dcterms:modified>
</cp:coreProperties>
</file>