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w:t>
      </w:r>
      <w:r w:rsidR="00543D44">
        <w:rPr>
          <w:rFonts w:ascii="Bookman Old Style" w:hAnsi="Bookman Old Style"/>
        </w:rPr>
        <w:t>5</w:t>
      </w:r>
      <w:r w:rsidR="004A3C82">
        <w:rPr>
          <w:rFonts w:ascii="Bookman Old Style" w:hAnsi="Bookman Old Style"/>
        </w:rPr>
        <w:t>.2017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00574F26">
        <w:rPr>
          <w:rFonts w:ascii="Bookman Old Style" w:hAnsi="Bookman Old Style"/>
        </w:rPr>
        <w:t xml:space="preserve"> </w:t>
      </w:r>
      <w:r w:rsidRPr="004A3C82">
        <w:rPr>
          <w:rFonts w:ascii="Bookman Old Style" w:hAnsi="Bookman Old Style"/>
        </w:rPr>
        <w:t>Lublin,</w:t>
      </w:r>
      <w:r w:rsidR="00425E32" w:rsidRPr="004A3C82">
        <w:rPr>
          <w:rFonts w:ascii="Bookman Old Style" w:hAnsi="Bookman Old Style"/>
        </w:rPr>
        <w:t xml:space="preserve"> </w:t>
      </w:r>
      <w:r w:rsidR="007F4E63">
        <w:rPr>
          <w:rFonts w:ascii="Bookman Old Style" w:hAnsi="Bookman Old Style"/>
        </w:rPr>
        <w:t>23 lutego</w:t>
      </w:r>
      <w:r w:rsidR="00425E32" w:rsidRPr="004A3C82">
        <w:rPr>
          <w:rFonts w:ascii="Bookman Old Style" w:hAnsi="Bookman Old Style"/>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543D44">
        <w:rPr>
          <w:rFonts w:ascii="Bookman Old Style" w:hAnsi="Bookman Old Style"/>
        </w:rPr>
        <w:t>D</w:t>
      </w:r>
      <w:r w:rsidR="006E7165" w:rsidRPr="004A3C82">
        <w:rPr>
          <w:rFonts w:ascii="Bookman Old Style" w:hAnsi="Bookman Old Style"/>
        </w:rPr>
        <w:t>/</w:t>
      </w:r>
      <w:r w:rsidR="00425E32" w:rsidRPr="004A3C82">
        <w:rPr>
          <w:rFonts w:ascii="Bookman Old Style" w:hAnsi="Bookman Old Style"/>
        </w:rPr>
        <w:t>17</w:t>
      </w:r>
    </w:p>
    <w:p w:rsidR="000A78A4" w:rsidRPr="009406B1" w:rsidRDefault="00D05CF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F579D7"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ZAJMUJĄCYCH SIĘ SPRAWAMI 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w:t>
      </w:r>
      <w:r w:rsidR="00543D44">
        <w:rPr>
          <w:rFonts w:ascii="Bookman Old Style" w:hAnsi="Bookman Old Style"/>
        </w:rPr>
        <w:t>krakowskiej</w:t>
      </w:r>
      <w:r w:rsidRPr="00985230">
        <w:rPr>
          <w:rFonts w:ascii="Bookman Old Style" w:hAnsi="Bookman Old Style"/>
        </w:rPr>
        <w:t xml:space="preserve"> </w:t>
      </w:r>
    </w:p>
    <w:p w:rsidR="000A78A4" w:rsidRPr="009406B1" w:rsidRDefault="004E3D04"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4E3D0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E3D04"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0A78A4" w:rsidRPr="009406B1" w:rsidRDefault="004E3D0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E3D04"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0B5287" w:rsidRPr="00BE7236" w:rsidRDefault="007F4E63" w:rsidP="000B5287">
      <w:pPr>
        <w:ind w:left="3540" w:hanging="3540"/>
        <w:rPr>
          <w:rFonts w:ascii="Bookman Old Style" w:hAnsi="Bookman Old Style"/>
        </w:rPr>
      </w:pPr>
      <w:r>
        <w:rPr>
          <w:rFonts w:ascii="Bookman Old Style" w:hAnsi="Bookman Old Style"/>
        </w:rPr>
        <w:t>3</w:t>
      </w:r>
      <w:r w:rsidR="000B5287">
        <w:rPr>
          <w:rFonts w:ascii="Bookman Old Style" w:hAnsi="Bookman Old Style"/>
        </w:rPr>
        <w:t>1</w:t>
      </w:r>
      <w:r w:rsidR="004A3C82">
        <w:rPr>
          <w:rFonts w:ascii="Bookman Old Style" w:hAnsi="Bookman Old Style"/>
        </w:rPr>
        <w:t xml:space="preserve"> marca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B5287" w:rsidRPr="00BE7236">
        <w:rPr>
          <w:rFonts w:ascii="Bookman Old Style" w:hAnsi="Bookman Old Style"/>
        </w:rPr>
        <w:t>Sąd Apelacyjny w Krakowie</w:t>
      </w:r>
    </w:p>
    <w:p w:rsidR="000B5287" w:rsidRPr="00BE7236" w:rsidRDefault="000B5287" w:rsidP="000B5287">
      <w:pPr>
        <w:ind w:left="2832" w:firstLine="708"/>
        <w:rPr>
          <w:rFonts w:ascii="Bookman Old Style" w:hAnsi="Bookman Old Style"/>
        </w:rPr>
      </w:pPr>
      <w:r w:rsidRPr="00BE7236">
        <w:rPr>
          <w:rFonts w:ascii="Bookman Old Style" w:hAnsi="Bookman Old Style"/>
        </w:rPr>
        <w:t xml:space="preserve">ul. Przy Rondzie 3 </w:t>
      </w:r>
    </w:p>
    <w:p w:rsidR="000B5287" w:rsidRDefault="000B5287" w:rsidP="000B5287">
      <w:pPr>
        <w:spacing w:line="276" w:lineRule="auto"/>
        <w:ind w:left="2832" w:firstLine="708"/>
        <w:rPr>
          <w:rFonts w:ascii="Bookman Old Style" w:hAnsi="Bookman Old Style"/>
        </w:rPr>
      </w:pPr>
      <w:r w:rsidRPr="00BE7236">
        <w:rPr>
          <w:rFonts w:ascii="Bookman Old Style" w:hAnsi="Bookman Old Style"/>
        </w:rPr>
        <w:t xml:space="preserve">31-547 Kraków </w:t>
      </w:r>
    </w:p>
    <w:p w:rsidR="003D61AB" w:rsidRPr="007D03E0" w:rsidRDefault="000B5287" w:rsidP="000B5287">
      <w:pPr>
        <w:spacing w:line="276" w:lineRule="auto"/>
        <w:ind w:left="2832" w:firstLine="708"/>
        <w:rPr>
          <w:rFonts w:ascii="Bookman Old Style" w:hAnsi="Bookman Old Style"/>
        </w:rPr>
      </w:pPr>
      <w:r w:rsidRPr="00BE7236">
        <w:rPr>
          <w:rFonts w:ascii="Bookman Old Style" w:hAnsi="Bookman Old Style"/>
        </w:rPr>
        <w:t>sala 1C01</w:t>
      </w:r>
    </w:p>
    <w:p w:rsidR="000A78A4" w:rsidRPr="009406B1" w:rsidRDefault="004E3D04"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E3D04"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4E3D0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E3D0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0B5287" w:rsidRDefault="000B5287"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0A78A4" w:rsidRDefault="00D05CF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D05CF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32C1E" w:rsidRDefault="009A3738" w:rsidP="004A3C82">
      <w:pPr>
        <w:spacing w:before="120" w:line="276" w:lineRule="auto"/>
        <w:ind w:left="2410" w:hanging="2410"/>
        <w:jc w:val="both"/>
        <w:rPr>
          <w:rFonts w:ascii="Bookman Old Style" w:hAnsi="Bookman Old Style"/>
        </w:rPr>
      </w:pPr>
      <w:r>
        <w:rPr>
          <w:rFonts w:ascii="Bookman Old Style" w:hAnsi="Bookman Old Style"/>
          <w:b/>
          <w:bCs/>
        </w:rPr>
        <w:lastRenderedPageBreak/>
        <w:t>Bohdan Bieniek</w:t>
      </w:r>
      <w:r w:rsidR="00B32C1E">
        <w:rPr>
          <w:rFonts w:ascii="Bookman Old Style" w:hAnsi="Bookman Old Style"/>
        </w:rPr>
        <w:t xml:space="preserve"> </w:t>
      </w:r>
    </w:p>
    <w:p w:rsidR="00BC4FC8" w:rsidRPr="00BC4FC8" w:rsidRDefault="00B32C1E" w:rsidP="00BC4FC8">
      <w:pPr>
        <w:spacing w:line="276" w:lineRule="auto"/>
        <w:ind w:hanging="1417"/>
        <w:jc w:val="both"/>
        <w:rPr>
          <w:rFonts w:ascii="Bookman Old Style" w:hAnsi="Bookman Old Style"/>
        </w:rPr>
      </w:pPr>
      <w:r>
        <w:rPr>
          <w:rFonts w:ascii="Bookman Old Style" w:hAnsi="Bookman Old Style"/>
        </w:rPr>
        <w:tab/>
      </w:r>
      <w:r w:rsidR="00BC4FC8" w:rsidRPr="00BC4FC8">
        <w:rPr>
          <w:rFonts w:ascii="Bookman Old Style" w:hAnsi="Bookman Old Style"/>
        </w:rPr>
        <w:t>Sędzia Sądu Najwyższego w Izbie Pracy, Ubezpieczeń Społecznych i Spraw Publicznych, wykładowca Krajowej Szkoły Sądownictwa i Prokuratury, współpracujący z  Uniwersytetem Warmińsko-Mazurskim w Olsztynie. Uczestnik szeregu seminariów i konferencji organizowanych przez Ministerstwo Sprawiedliwości. Wieloletni wykładowca na szkoleniach</w:t>
      </w:r>
      <w:r w:rsidR="00BC4FC8" w:rsidRPr="00BC4FC8">
        <w:rPr>
          <w:rFonts w:ascii="Bookman Old Style" w:hAnsi="Bookman Old Style"/>
        </w:rPr>
        <w:br/>
        <w:t>z zakresu prawa pracy ubezpieczeń społecznych.</w:t>
      </w:r>
    </w:p>
    <w:p w:rsidR="000A78A4" w:rsidRDefault="009A3738" w:rsidP="004A3C82">
      <w:pPr>
        <w:spacing w:line="276" w:lineRule="auto"/>
        <w:ind w:hanging="1417"/>
        <w:jc w:val="both"/>
        <w:rPr>
          <w:rFonts w:ascii="Bookman Old Style" w:hAnsi="Bookman Old Style"/>
        </w:rPr>
      </w:pPr>
      <w:r>
        <w:rPr>
          <w:rFonts w:ascii="Bookman Old Style" w:hAnsi="Bookman Old Style"/>
        </w:rPr>
        <w:t>.</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D05CF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0B5287"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574F26">
        <w:rPr>
          <w:rFonts w:ascii="Bookman Old Style" w:hAnsi="Bookman Old Style"/>
          <w:b/>
        </w:rPr>
        <w:t>3</w:t>
      </w:r>
      <w:r>
        <w:rPr>
          <w:rFonts w:ascii="Bookman Old Style" w:hAnsi="Bookman Old Style"/>
          <w:b/>
        </w:rPr>
        <w:t>1</w:t>
      </w:r>
      <w:bookmarkStart w:id="0" w:name="_GoBack"/>
      <w:bookmarkEnd w:id="0"/>
      <w:r w:rsidR="004A3C82">
        <w:rPr>
          <w:rFonts w:ascii="Bookman Old Style" w:hAnsi="Bookman Old Style"/>
          <w:b/>
        </w:rPr>
        <w:t xml:space="preserve"> marca 2017</w:t>
      </w:r>
      <w:r w:rsidR="000A78A4" w:rsidRPr="002D2B81">
        <w:rPr>
          <w:rFonts w:ascii="Bookman Old Style" w:hAnsi="Bookman Old Style"/>
          <w:b/>
        </w:rPr>
        <w:t xml:space="preserve"> r.</w:t>
      </w:r>
    </w:p>
    <w:p w:rsidR="000A78A4" w:rsidRPr="005A05D1" w:rsidRDefault="00D05CF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E31115" w:rsidRDefault="0028508E" w:rsidP="004A3C82">
      <w:pPr>
        <w:pStyle w:val="Tekstpodstawowy"/>
        <w:tabs>
          <w:tab w:val="left" w:pos="0"/>
        </w:tabs>
        <w:spacing w:after="60" w:line="264"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6E7165">
        <w:rPr>
          <w:rFonts w:ascii="Bookman Old Style" w:hAnsi="Bookman Old Style"/>
          <w:b/>
          <w:szCs w:val="24"/>
        </w:rPr>
        <w:t>Roszczenia poszkodowanego z tytułu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Odrębność roszczeń z zakresu ubezpieczeń społecznych i z zakresu prawa pracy.</w:t>
      </w:r>
    </w:p>
    <w:p w:rsidR="000A78A4" w:rsidRPr="00B32C1E" w:rsidRDefault="00E31115" w:rsidP="004A3C82">
      <w:pPr>
        <w:pStyle w:val="Tekstpodstawowy"/>
        <w:tabs>
          <w:tab w:val="left" w:pos="0"/>
        </w:tabs>
        <w:spacing w:after="60" w:line="264" w:lineRule="auto"/>
        <w:ind w:left="2127" w:hanging="2127"/>
        <w:rPr>
          <w:rFonts w:ascii="Bookman Old Style" w:hAnsi="Bookman Old Style"/>
          <w:b/>
        </w:rPr>
      </w:pPr>
      <w:r>
        <w:rPr>
          <w:rFonts w:ascii="Bookman Old Style" w:hAnsi="Bookman Old Style"/>
          <w:b/>
          <w:szCs w:val="24"/>
        </w:rPr>
        <w:tab/>
      </w:r>
      <w:r w:rsidR="00B32C1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E31115" w:rsidRDefault="009F6A3C"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6E7165">
        <w:rPr>
          <w:rFonts w:ascii="Bookman Old Style" w:hAnsi="Bookman Old Style"/>
          <w:b/>
          <w:szCs w:val="24"/>
        </w:rPr>
        <w:t>Przyczyny zewnętrzne i wewnętrzne w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Postępowanie dowodowe w sprawach o roszczenia związane z wypadkiem przy pracy; dowód z opinii biegłego.</w:t>
      </w:r>
    </w:p>
    <w:p w:rsidR="0028508E" w:rsidRPr="002D2B81" w:rsidRDefault="006E7165" w:rsidP="004A3C82">
      <w:pPr>
        <w:pStyle w:val="Tekstpodstawowy"/>
        <w:tabs>
          <w:tab w:val="left" w:pos="0"/>
        </w:tabs>
        <w:spacing w:after="60" w:line="264" w:lineRule="auto"/>
        <w:ind w:left="2127" w:hanging="2127"/>
        <w:rPr>
          <w:rFonts w:ascii="Bookman Old Style" w:hAnsi="Bookman Old Style"/>
          <w:szCs w:val="24"/>
        </w:rPr>
      </w:pPr>
      <w:r>
        <w:rPr>
          <w:rFonts w:ascii="Bookman Old Style" w:hAnsi="Bookman Old Style"/>
          <w:b/>
          <w:szCs w:val="24"/>
        </w:rPr>
        <w:tab/>
      </w:r>
      <w:r w:rsidR="00B32C1E">
        <w:rPr>
          <w:rFonts w:ascii="Bookman Old Style" w:hAnsi="Bookman Old Style"/>
        </w:rPr>
        <w:t>Prowadzenie</w:t>
      </w:r>
      <w:r w:rsidR="00425E32" w:rsidRPr="00425E32">
        <w:rPr>
          <w:rFonts w:ascii="Bookman Old Style" w:hAnsi="Bookman Old Style"/>
        </w:rPr>
        <w:t xml:space="preserve"> –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4A3C82">
      <w:pPr>
        <w:pStyle w:val="Tekstpodstawowy"/>
        <w:tabs>
          <w:tab w:val="left" w:pos="0"/>
          <w:tab w:val="left" w:pos="2835"/>
        </w:tabs>
        <w:spacing w:after="60" w:line="264"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6E7165">
        <w:rPr>
          <w:rFonts w:ascii="Bookman Old Style" w:hAnsi="Bookman Old Style"/>
          <w:b/>
        </w:rPr>
        <w:t>Wypadek przy pracy wykonywanej za pośrednictwem agencji pracy tymczasowej.</w:t>
      </w:r>
      <w:r w:rsidR="00425E32">
        <w:rPr>
          <w:rFonts w:ascii="Bookman Old Style" w:hAnsi="Bookman Old Style"/>
          <w:b/>
        </w:rPr>
        <w:t xml:space="preserve"> </w:t>
      </w:r>
    </w:p>
    <w:p w:rsidR="00B32C1E" w:rsidRDefault="00B32C1E" w:rsidP="004A3C82">
      <w:pPr>
        <w:pStyle w:val="Tekstpodstawowy"/>
        <w:tabs>
          <w:tab w:val="left" w:pos="0"/>
          <w:tab w:val="left" w:pos="2835"/>
        </w:tabs>
        <w:spacing w:after="60" w:line="264"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842F67">
        <w:rPr>
          <w:rFonts w:ascii="Bookman Old Style" w:hAnsi="Bookman Old Style"/>
        </w:rPr>
        <w:t>Bohdan Bieniek</w:t>
      </w:r>
    </w:p>
    <w:p w:rsidR="009F6A3C" w:rsidRDefault="009F6A3C" w:rsidP="000A78A4">
      <w:pPr>
        <w:jc w:val="center"/>
        <w:rPr>
          <w:rStyle w:val="Hipercze"/>
          <w:rFonts w:ascii="Bookman Old Style" w:hAnsi="Bookman Old Style"/>
          <w:color w:val="auto"/>
          <w:sz w:val="20"/>
          <w:szCs w:val="20"/>
          <w:u w:val="none"/>
        </w:rPr>
      </w:pPr>
    </w:p>
    <w:p w:rsidR="00B32C1E" w:rsidRPr="004A3C82" w:rsidRDefault="00B32C1E" w:rsidP="00B32C1E">
      <w:pPr>
        <w:jc w:val="center"/>
        <w:rPr>
          <w:rFonts w:ascii="Bookman Old Style" w:hAnsi="Bookman Old Style"/>
          <w:sz w:val="18"/>
          <w:szCs w:val="20"/>
        </w:rPr>
      </w:pPr>
      <w:r w:rsidRPr="004A3C82">
        <w:rPr>
          <w:rFonts w:ascii="Bookman Old Style" w:hAnsi="Bookman Old Style"/>
          <w:sz w:val="18"/>
          <w:szCs w:val="20"/>
        </w:rPr>
        <w:t>Program szkolenia dostępny jest na Platformie Szkoleniowej KSSiP pod adresem:</w:t>
      </w:r>
    </w:p>
    <w:p w:rsidR="00B32C1E" w:rsidRPr="004A3C82" w:rsidRDefault="004E3D04" w:rsidP="00B32C1E">
      <w:pPr>
        <w:jc w:val="center"/>
        <w:rPr>
          <w:rFonts w:ascii="Bookman Old Style" w:hAnsi="Bookman Old Style"/>
          <w:sz w:val="18"/>
          <w:szCs w:val="20"/>
        </w:rPr>
      </w:pPr>
      <w:hyperlink r:id="rId11" w:history="1">
        <w:r w:rsidR="00B32C1E" w:rsidRPr="004A3C82">
          <w:rPr>
            <w:rFonts w:ascii="Bookman Old Style" w:hAnsi="Bookman Old Style"/>
            <w:sz w:val="18"/>
            <w:szCs w:val="20"/>
          </w:rPr>
          <w:t>http://szkolenia.kssip.gov.pl/login/</w:t>
        </w:r>
      </w:hyperlink>
      <w:r w:rsidR="00B32C1E" w:rsidRPr="004A3C82">
        <w:rPr>
          <w:rFonts w:ascii="Bookman Old Style" w:hAnsi="Bookman Old Style"/>
          <w:sz w:val="18"/>
          <w:szCs w:val="20"/>
        </w:rPr>
        <w:t xml:space="preserve"> </w:t>
      </w:r>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 xml:space="preserve">oraz na stronie internetowej KSSiP pod adresem: </w:t>
      </w:r>
      <w:hyperlink r:id="rId12" w:history="1">
        <w:r w:rsidRPr="004A3C82">
          <w:rPr>
            <w:rFonts w:ascii="Bookman Old Style" w:hAnsi="Bookman Old Style"/>
            <w:color w:val="0563C1"/>
            <w:sz w:val="18"/>
            <w:szCs w:val="20"/>
            <w:u w:val="single"/>
          </w:rPr>
          <w:t>www.kssip.gov.pl</w:t>
        </w:r>
      </w:hyperlink>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B32C1E" w:rsidP="000A78A4">
      <w:pPr>
        <w:spacing w:before="60"/>
        <w:jc w:val="center"/>
        <w:rPr>
          <w:rFonts w:ascii="Bookman Old Style" w:hAnsi="Bookman Old Style"/>
          <w:sz w:val="20"/>
          <w:szCs w:val="20"/>
        </w:rPr>
      </w:pPr>
      <w:r w:rsidRPr="004A3C82">
        <w:rPr>
          <w:rFonts w:ascii="Bookman Old Style" w:hAnsi="Bookman Old Style"/>
          <w:sz w:val="18"/>
          <w:szCs w:val="20"/>
        </w:rPr>
        <w:t xml:space="preserve">Po uzupełnieniu ankiety zaświadczenie można pobrać i wydrukować z zakładki </w:t>
      </w:r>
      <w:r w:rsidRPr="004A3C82">
        <w:rPr>
          <w:rFonts w:ascii="Bookman Old Style" w:hAnsi="Bookman Old Style"/>
          <w:sz w:val="18"/>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D04" w:rsidRDefault="004E3D04" w:rsidP="00E31115">
      <w:r>
        <w:separator/>
      </w:r>
    </w:p>
  </w:endnote>
  <w:endnote w:type="continuationSeparator" w:id="0">
    <w:p w:rsidR="004E3D04" w:rsidRDefault="004E3D04"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D04" w:rsidRDefault="004E3D04" w:rsidP="00E31115">
      <w:r>
        <w:separator/>
      </w:r>
    </w:p>
  </w:footnote>
  <w:footnote w:type="continuationSeparator" w:id="0">
    <w:p w:rsidR="004E3D04" w:rsidRDefault="004E3D04"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0F7"/>
    <w:rsid w:val="000A78A4"/>
    <w:rsid w:val="000B5287"/>
    <w:rsid w:val="000C6BA5"/>
    <w:rsid w:val="00132FB7"/>
    <w:rsid w:val="001707CE"/>
    <w:rsid w:val="00192E49"/>
    <w:rsid w:val="001E667A"/>
    <w:rsid w:val="00214465"/>
    <w:rsid w:val="0022688B"/>
    <w:rsid w:val="0028508E"/>
    <w:rsid w:val="002B7231"/>
    <w:rsid w:val="00341DC2"/>
    <w:rsid w:val="003663BB"/>
    <w:rsid w:val="0038351D"/>
    <w:rsid w:val="003D61AB"/>
    <w:rsid w:val="003F6879"/>
    <w:rsid w:val="00425E32"/>
    <w:rsid w:val="00447768"/>
    <w:rsid w:val="0049426B"/>
    <w:rsid w:val="004A3C82"/>
    <w:rsid w:val="004C1874"/>
    <w:rsid w:val="004D32E7"/>
    <w:rsid w:val="004E3D04"/>
    <w:rsid w:val="004E4749"/>
    <w:rsid w:val="00543D44"/>
    <w:rsid w:val="00556117"/>
    <w:rsid w:val="00574F26"/>
    <w:rsid w:val="005A0CC6"/>
    <w:rsid w:val="006634D6"/>
    <w:rsid w:val="006E7165"/>
    <w:rsid w:val="006F6371"/>
    <w:rsid w:val="007041B3"/>
    <w:rsid w:val="00722BD1"/>
    <w:rsid w:val="007A02D8"/>
    <w:rsid w:val="007D03E0"/>
    <w:rsid w:val="007F4E63"/>
    <w:rsid w:val="008213C7"/>
    <w:rsid w:val="00830B32"/>
    <w:rsid w:val="00842F67"/>
    <w:rsid w:val="00864626"/>
    <w:rsid w:val="008D62E1"/>
    <w:rsid w:val="00985230"/>
    <w:rsid w:val="009A3738"/>
    <w:rsid w:val="009F6A3C"/>
    <w:rsid w:val="00A55BBE"/>
    <w:rsid w:val="00A97EA5"/>
    <w:rsid w:val="00AD5F49"/>
    <w:rsid w:val="00B06BB6"/>
    <w:rsid w:val="00B15B5A"/>
    <w:rsid w:val="00B32C1E"/>
    <w:rsid w:val="00B71092"/>
    <w:rsid w:val="00BB39D0"/>
    <w:rsid w:val="00BC4FC8"/>
    <w:rsid w:val="00BC700C"/>
    <w:rsid w:val="00BF04C5"/>
    <w:rsid w:val="00CF6DD8"/>
    <w:rsid w:val="00D0109A"/>
    <w:rsid w:val="00D05CF3"/>
    <w:rsid w:val="00D82D32"/>
    <w:rsid w:val="00D91331"/>
    <w:rsid w:val="00DA3258"/>
    <w:rsid w:val="00DB78B4"/>
    <w:rsid w:val="00E31115"/>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2016-12-29T09:55:00Z</cp:lastPrinted>
  <dcterms:created xsi:type="dcterms:W3CDTF">2017-02-23T13:14:00Z</dcterms:created>
  <dcterms:modified xsi:type="dcterms:W3CDTF">2017-02-23T13:17:00Z</dcterms:modified>
</cp:coreProperties>
</file>