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C2" w:rsidRDefault="00341DC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82E6076" wp14:editId="16376137">
            <wp:simplePos x="0" y="0"/>
            <wp:positionH relativeFrom="column">
              <wp:posOffset>5043805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91331" w:rsidRDefault="00D9133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A78A4" w:rsidRPr="00EE6115" w:rsidRDefault="000A78A4" w:rsidP="00EE6115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OSU</w:t>
      </w:r>
      <w:r w:rsidR="004F1E1F" w:rsidRPr="00EE6115">
        <w:rPr>
          <w:rFonts w:ascii="Bookman Old Style" w:hAnsi="Bookman Old Style"/>
        </w:rPr>
        <w:t>-II.401.46.</w:t>
      </w:r>
      <w:r w:rsidR="00072D66">
        <w:rPr>
          <w:rFonts w:ascii="Bookman Old Style" w:hAnsi="Bookman Old Style"/>
        </w:rPr>
        <w:t>11</w:t>
      </w:r>
      <w:r w:rsidR="004F1E1F" w:rsidRPr="00EE6115">
        <w:rPr>
          <w:rFonts w:ascii="Bookman Old Style" w:hAnsi="Bookman Old Style"/>
        </w:rPr>
        <w:t>.2017</w:t>
      </w:r>
      <w:r w:rsidRPr="00EE6115">
        <w:rPr>
          <w:rFonts w:ascii="Bookman Old Style" w:hAnsi="Bookman Old Style"/>
        </w:rPr>
        <w:tab/>
      </w:r>
      <w:r w:rsidRPr="00EE6115">
        <w:rPr>
          <w:rFonts w:ascii="Bookman Old Style" w:hAnsi="Bookman Old Style"/>
        </w:rPr>
        <w:tab/>
      </w:r>
      <w:r w:rsidR="00425E32" w:rsidRPr="00EE6115">
        <w:rPr>
          <w:rFonts w:ascii="Bookman Old Style" w:hAnsi="Bookman Old Style"/>
        </w:rPr>
        <w:t xml:space="preserve">  </w:t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141755" w:rsidRPr="00EE6115">
        <w:rPr>
          <w:rFonts w:ascii="Bookman Old Style" w:hAnsi="Bookman Old Style"/>
        </w:rPr>
        <w:tab/>
      </w:r>
      <w:r w:rsidR="002C1F3E">
        <w:rPr>
          <w:rFonts w:ascii="Bookman Old Style" w:hAnsi="Bookman Old Style"/>
        </w:rPr>
        <w:tab/>
      </w:r>
      <w:bookmarkStart w:id="0" w:name="_GoBack"/>
      <w:bookmarkEnd w:id="0"/>
      <w:r w:rsidRPr="00EE6115">
        <w:rPr>
          <w:rFonts w:ascii="Bookman Old Style" w:hAnsi="Bookman Old Style"/>
        </w:rPr>
        <w:t xml:space="preserve">Lublin, </w:t>
      </w:r>
      <w:r w:rsidR="00EE6115" w:rsidRPr="00EE6115">
        <w:rPr>
          <w:rFonts w:ascii="Bookman Old Style" w:hAnsi="Bookman Old Style"/>
        </w:rPr>
        <w:t xml:space="preserve"> </w:t>
      </w:r>
      <w:r w:rsidR="002C1F3E">
        <w:rPr>
          <w:rFonts w:ascii="Bookman Old Style" w:hAnsi="Bookman Old Style"/>
        </w:rPr>
        <w:t xml:space="preserve">6 </w:t>
      </w:r>
      <w:r w:rsidR="0032064A">
        <w:rPr>
          <w:rFonts w:ascii="Bookman Old Style" w:hAnsi="Bookman Old Style"/>
        </w:rPr>
        <w:t>lipca</w:t>
      </w:r>
      <w:r w:rsidR="00EE6115" w:rsidRPr="00EE6115">
        <w:rPr>
          <w:rFonts w:ascii="Bookman Old Style" w:hAnsi="Bookman Old Style"/>
        </w:rPr>
        <w:t xml:space="preserve"> </w:t>
      </w:r>
      <w:r w:rsidRPr="00EE6115">
        <w:rPr>
          <w:rFonts w:ascii="Bookman Old Style" w:hAnsi="Bookman Old Style"/>
        </w:rPr>
        <w:t>201</w:t>
      </w:r>
      <w:r w:rsidR="004F1E1F" w:rsidRPr="00EE6115">
        <w:rPr>
          <w:rFonts w:ascii="Bookman Old Style" w:hAnsi="Bookman Old Style"/>
        </w:rPr>
        <w:t>7</w:t>
      </w:r>
      <w:r w:rsidRPr="00EE6115">
        <w:rPr>
          <w:rFonts w:ascii="Bookman Old Style" w:hAnsi="Bookman Old Style"/>
        </w:rPr>
        <w:t xml:space="preserve"> r.</w:t>
      </w:r>
    </w:p>
    <w:p w:rsidR="000A78A4" w:rsidRPr="00EE6115" w:rsidRDefault="000A78A4" w:rsidP="000A78A4">
      <w:pPr>
        <w:tabs>
          <w:tab w:val="left" w:pos="0"/>
        </w:tabs>
        <w:rPr>
          <w:rFonts w:ascii="Bookman Old Style" w:hAnsi="Bookman Old Style"/>
        </w:rPr>
      </w:pPr>
      <w:r w:rsidRPr="00EE6115">
        <w:rPr>
          <w:rFonts w:ascii="Bookman Old Style" w:hAnsi="Bookman Old Style"/>
        </w:rPr>
        <w:t>C</w:t>
      </w:r>
      <w:r w:rsidR="00425E32" w:rsidRPr="00EE6115">
        <w:rPr>
          <w:rFonts w:ascii="Bookman Old Style" w:hAnsi="Bookman Old Style"/>
        </w:rPr>
        <w:t>27/</w:t>
      </w:r>
      <w:r w:rsidR="00072D66">
        <w:rPr>
          <w:rFonts w:ascii="Bookman Old Style" w:hAnsi="Bookman Old Style"/>
        </w:rPr>
        <w:t>J</w:t>
      </w:r>
      <w:r w:rsidR="00C139A7" w:rsidRPr="00EE6115">
        <w:rPr>
          <w:rFonts w:ascii="Bookman Old Style" w:hAnsi="Bookman Old Style"/>
        </w:rPr>
        <w:t>/</w:t>
      </w:r>
      <w:r w:rsidR="00425E32" w:rsidRPr="00EE6115">
        <w:rPr>
          <w:rFonts w:ascii="Bookman Old Style" w:hAnsi="Bookman Old Style"/>
        </w:rPr>
        <w:t>17</w:t>
      </w:r>
    </w:p>
    <w:p w:rsidR="000A78A4" w:rsidRPr="009406B1" w:rsidRDefault="002C1F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4F1E1F" w:rsidRDefault="00526BE6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SZKOLENIA DLA SĘDZIÓW </w:t>
      </w:r>
      <w:r w:rsidR="00425E32">
        <w:rPr>
          <w:rFonts w:ascii="Bookman Old Style" w:hAnsi="Bookman Old Style"/>
        </w:rPr>
        <w:t xml:space="preserve">I REFERENDARZY </w:t>
      </w:r>
      <w:r w:rsidR="0028508E" w:rsidRPr="0028508E">
        <w:rPr>
          <w:rFonts w:ascii="Bookman Old Style" w:hAnsi="Bookman Old Style"/>
        </w:rPr>
        <w:t xml:space="preserve">ORZEKAJĄCYCH </w:t>
      </w:r>
      <w:r w:rsidR="0028508E">
        <w:rPr>
          <w:rFonts w:ascii="Bookman Old Style" w:hAnsi="Bookman Old Style"/>
        </w:rPr>
        <w:br/>
      </w:r>
      <w:r w:rsidR="0028508E" w:rsidRPr="0028508E">
        <w:rPr>
          <w:rFonts w:ascii="Bookman Old Style" w:hAnsi="Bookman Old Style"/>
        </w:rPr>
        <w:t xml:space="preserve">W WYDZIAŁACH </w:t>
      </w:r>
      <w:r w:rsidR="00B1358D">
        <w:rPr>
          <w:rFonts w:ascii="Bookman Old Style" w:hAnsi="Bookman Old Style"/>
        </w:rPr>
        <w:t>PRACY I UBEZPIEC</w:t>
      </w:r>
      <w:r w:rsidR="004F1E1F">
        <w:rPr>
          <w:rFonts w:ascii="Bookman Old Style" w:hAnsi="Bookman Old Style"/>
        </w:rPr>
        <w:t>Z</w:t>
      </w:r>
      <w:r w:rsidR="00B1358D">
        <w:rPr>
          <w:rFonts w:ascii="Bookman Old Style" w:hAnsi="Bookman Old Style"/>
        </w:rPr>
        <w:t>EŃ SPOŁECZNYCH ORAZ</w:t>
      </w:r>
      <w:r w:rsidR="0028508E" w:rsidRPr="0028508E">
        <w:rPr>
          <w:rFonts w:ascii="Bookman Old Style" w:hAnsi="Bookman Old Style"/>
        </w:rPr>
        <w:t xml:space="preserve"> ASYSTENTÓW SĘDZIÓW </w:t>
      </w:r>
      <w:r w:rsidR="00425E32">
        <w:rPr>
          <w:rFonts w:ascii="Bookman Old Style" w:hAnsi="Bookman Old Style"/>
        </w:rPr>
        <w:t>ORZEKAJĄCYCH</w:t>
      </w:r>
      <w:r w:rsidR="006F6371">
        <w:rPr>
          <w:rFonts w:ascii="Bookman Old Style" w:hAnsi="Bookman Old Style"/>
        </w:rPr>
        <w:t xml:space="preserve"> W TYCH WYDZIAŁACH, </w:t>
      </w:r>
    </w:p>
    <w:p w:rsidR="004F1E1F" w:rsidRDefault="00141755" w:rsidP="00526BE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TAKŻE </w:t>
      </w:r>
      <w:r w:rsidR="006F6371">
        <w:rPr>
          <w:rFonts w:ascii="Bookman Old Style" w:hAnsi="Bookman Old Style"/>
        </w:rPr>
        <w:t>PROKURATORÓ</w:t>
      </w:r>
      <w:r w:rsidR="0028508E" w:rsidRPr="0028508E">
        <w:rPr>
          <w:rFonts w:ascii="Bookman Old Style" w:hAnsi="Bookman Old Style"/>
        </w:rPr>
        <w:t xml:space="preserve">W I ASESORÓW </w:t>
      </w:r>
      <w:r w:rsidR="00526BE6">
        <w:rPr>
          <w:rFonts w:ascii="Bookman Old Style" w:hAnsi="Bookman Old Style"/>
        </w:rPr>
        <w:t>PROKURATURY</w:t>
      </w:r>
    </w:p>
    <w:p w:rsidR="00526BE6" w:rsidRDefault="0028508E" w:rsidP="00526BE6">
      <w:pPr>
        <w:jc w:val="center"/>
        <w:rPr>
          <w:rFonts w:ascii="Bookman Old Style" w:hAnsi="Bookman Old Style"/>
        </w:rPr>
      </w:pPr>
      <w:r w:rsidRPr="0028508E">
        <w:rPr>
          <w:rFonts w:ascii="Bookman Old Style" w:hAnsi="Bookman Old Style"/>
        </w:rPr>
        <w:t>ZAJMUJĄCYCH SIĘ SPRAWAMI</w:t>
      </w:r>
      <w:r w:rsidR="004F1E1F">
        <w:rPr>
          <w:rFonts w:ascii="Bookman Old Style" w:hAnsi="Bookman Old Style"/>
        </w:rPr>
        <w:t xml:space="preserve"> </w:t>
      </w:r>
      <w:r w:rsidRPr="0028508E">
        <w:rPr>
          <w:rFonts w:ascii="Bookman Old Style" w:hAnsi="Bookman Old Style"/>
        </w:rPr>
        <w:t>Z ZAKRESU PRAWA CYWILNEGO</w:t>
      </w:r>
    </w:p>
    <w:p w:rsidR="000A78A4" w:rsidRPr="009406B1" w:rsidRDefault="00526BE6" w:rsidP="00526BE6">
      <w:pPr>
        <w:jc w:val="center"/>
        <w:rPr>
          <w:rFonts w:ascii="Bookman Old Style" w:hAnsi="Bookman Old Style"/>
          <w:b/>
        </w:rPr>
      </w:pPr>
      <w:r w:rsidRPr="00F47FB9">
        <w:rPr>
          <w:rFonts w:ascii="Bookman Old Style" w:hAnsi="Bookman Old Style"/>
        </w:rPr>
        <w:t>z obszaru apelacji</w:t>
      </w:r>
      <w:r w:rsidR="004F1E1F">
        <w:rPr>
          <w:rFonts w:ascii="Bookman Old Style" w:hAnsi="Bookman Old Style"/>
        </w:rPr>
        <w:t xml:space="preserve"> </w:t>
      </w:r>
      <w:r w:rsidR="00072D66">
        <w:rPr>
          <w:rFonts w:ascii="Bookman Old Style" w:hAnsi="Bookman Old Style"/>
        </w:rPr>
        <w:t>warszawskiej</w:t>
      </w:r>
      <w:r w:rsidR="002C1F3E"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:rsidR="000A78A4" w:rsidRPr="009406B1" w:rsidRDefault="002C1F3E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A78A4" w:rsidRPr="009406B1" w:rsidRDefault="002C1F3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BD14845_"/>
          </v:shape>
        </w:pict>
      </w:r>
    </w:p>
    <w:p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Default="0028508E" w:rsidP="00425E32">
      <w:pPr>
        <w:spacing w:line="276" w:lineRule="auto"/>
        <w:jc w:val="center"/>
        <w:rPr>
          <w:rFonts w:ascii="Bookman Old Style" w:hAnsi="Bookman Old Style"/>
          <w:b/>
        </w:rPr>
      </w:pPr>
      <w:r w:rsidRPr="0028508E">
        <w:rPr>
          <w:rFonts w:ascii="Bookman Old Style" w:hAnsi="Bookman Old Style"/>
          <w:b/>
        </w:rPr>
        <w:t>„</w:t>
      </w:r>
      <w:r w:rsidR="00425E32">
        <w:rPr>
          <w:rFonts w:ascii="Bookman Old Style" w:hAnsi="Bookman Old Style"/>
          <w:b/>
        </w:rPr>
        <w:t xml:space="preserve">Ubezpieczenia społeczne po nowelizacji. Postępowanie odrębne </w:t>
      </w:r>
      <w:r w:rsidR="00FA0CA0">
        <w:rPr>
          <w:rFonts w:ascii="Bookman Old Style" w:hAnsi="Bookman Old Style"/>
          <w:b/>
        </w:rPr>
        <w:br/>
      </w:r>
      <w:r w:rsidR="00425E32">
        <w:rPr>
          <w:rFonts w:ascii="Bookman Old Style" w:hAnsi="Bookman Old Style"/>
          <w:b/>
        </w:rPr>
        <w:t>z zakresu ubezpieczeń społecznych”.</w:t>
      </w:r>
    </w:p>
    <w:p w:rsidR="00526BE6" w:rsidRPr="00B71092" w:rsidRDefault="00526BE6" w:rsidP="00425E32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A78A4" w:rsidRPr="009406B1" w:rsidRDefault="002C1F3E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2B6609" w:rsidRDefault="002C1F3E" w:rsidP="002B66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BD14845_"/>
          </v:shape>
        </w:pict>
      </w:r>
    </w:p>
    <w:p w:rsidR="004F1E1F" w:rsidRPr="000B0FC7" w:rsidRDefault="00072D66" w:rsidP="004F1E1F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6</w:t>
      </w:r>
      <w:r w:rsidR="004F1E1F">
        <w:rPr>
          <w:rFonts w:ascii="Bookman Old Style" w:hAnsi="Bookman Old Style"/>
        </w:rPr>
        <w:t xml:space="preserve"> </w:t>
      </w:r>
      <w:r w:rsidR="000F3C4C">
        <w:rPr>
          <w:rFonts w:ascii="Bookman Old Style" w:hAnsi="Bookman Old Style"/>
        </w:rPr>
        <w:t>października</w:t>
      </w:r>
      <w:r w:rsidR="000A78A4" w:rsidRPr="007D03E0">
        <w:rPr>
          <w:rFonts w:ascii="Bookman Old Style" w:hAnsi="Bookman Old Style"/>
        </w:rPr>
        <w:t xml:space="preserve"> 201</w:t>
      </w:r>
      <w:r w:rsidR="00425E32">
        <w:rPr>
          <w:rFonts w:ascii="Bookman Old Style" w:hAnsi="Bookman Old Style"/>
        </w:rPr>
        <w:t>7</w:t>
      </w:r>
      <w:r w:rsidR="000A78A4" w:rsidRPr="007D03E0">
        <w:rPr>
          <w:rFonts w:ascii="Bookman Old Style" w:hAnsi="Bookman Old Style"/>
        </w:rPr>
        <w:t xml:space="preserve"> r.</w:t>
      </w:r>
      <w:r w:rsidR="000A78A4" w:rsidRPr="007D03E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Prokuratura Regionalna w Warszawie</w:t>
      </w:r>
    </w:p>
    <w:p w:rsidR="001B5235" w:rsidRPr="001B5235" w:rsidRDefault="001B5235" w:rsidP="001B5235">
      <w:pPr>
        <w:spacing w:line="276" w:lineRule="auto"/>
        <w:ind w:left="3540"/>
        <w:rPr>
          <w:rFonts w:ascii="Bookman Old Style" w:hAnsi="Bookman Old Style"/>
        </w:rPr>
      </w:pPr>
      <w:r w:rsidRPr="001B5235">
        <w:rPr>
          <w:rFonts w:ascii="Bookman Old Style" w:hAnsi="Bookman Old Style"/>
        </w:rPr>
        <w:t xml:space="preserve">ul. </w:t>
      </w:r>
      <w:r w:rsidR="00072D66">
        <w:rPr>
          <w:rFonts w:ascii="Bookman Old Style" w:hAnsi="Bookman Old Style"/>
        </w:rPr>
        <w:t>Krakowskie Przedmieście 25</w:t>
      </w:r>
      <w:r w:rsidRPr="001B5235">
        <w:rPr>
          <w:rFonts w:ascii="Bookman Old Style" w:hAnsi="Bookman Old Style"/>
        </w:rPr>
        <w:t xml:space="preserve"> </w:t>
      </w:r>
    </w:p>
    <w:p w:rsidR="001B5235" w:rsidRPr="001B5235" w:rsidRDefault="00072D66" w:rsidP="001B5235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00</w:t>
      </w:r>
      <w:r w:rsidR="001B5235" w:rsidRPr="001B5235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0</w:t>
      </w:r>
      <w:r w:rsidR="001B5235" w:rsidRPr="001B5235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1</w:t>
      </w:r>
      <w:r w:rsidR="001B5235" w:rsidRPr="001B5235">
        <w:rPr>
          <w:rFonts w:ascii="Bookman Old Style" w:hAnsi="Bookman Old Style"/>
        </w:rPr>
        <w:t xml:space="preserve"> </w:t>
      </w:r>
      <w:r w:rsidR="00C139B0">
        <w:rPr>
          <w:rFonts w:ascii="Bookman Old Style" w:hAnsi="Bookman Old Style"/>
        </w:rPr>
        <w:t>Warszawa</w:t>
      </w:r>
    </w:p>
    <w:p w:rsidR="00526BE6" w:rsidRPr="007D03E0" w:rsidRDefault="00072D66" w:rsidP="001B5235">
      <w:pPr>
        <w:spacing w:line="276" w:lineRule="auto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0A78A4" w:rsidRPr="009406B1" w:rsidRDefault="002C1F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2C1F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BD14845_"/>
          </v:shape>
        </w:pict>
      </w:r>
    </w:p>
    <w:p w:rsidR="00526BE6" w:rsidRDefault="00526BE6" w:rsidP="000A78A4">
      <w:pPr>
        <w:spacing w:before="60"/>
        <w:jc w:val="center"/>
        <w:rPr>
          <w:rFonts w:ascii="Bookman Old Style" w:hAnsi="Bookman Old Style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526BE6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0A78A4"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0A78A4" w:rsidRPr="002B6609" w:rsidRDefault="000A78A4" w:rsidP="002B6609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0A78A4" w:rsidRDefault="002C1F3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2C1F3E" w:rsidP="00341DC2">
      <w:pPr>
        <w:rPr>
          <w:rFonts w:ascii="Bookman Old Style" w:hAnsi="Bookman Old Style"/>
        </w:rPr>
        <w:sectPr w:rsidR="000A78A4" w:rsidSect="001F040F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BD14845_"/>
          </v:shape>
        </w:pict>
      </w:r>
    </w:p>
    <w:p w:rsidR="000A78A4" w:rsidRPr="00B71092" w:rsidRDefault="00526BE6" w:rsidP="00526BE6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526BE6" w:rsidRPr="00526BE6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26BE6">
        <w:rPr>
          <w:rFonts w:ascii="Bookman Old Style" w:hAnsi="Bookman Old Style"/>
          <w:sz w:val="22"/>
          <w:szCs w:val="22"/>
        </w:rPr>
        <w:t>sędzia Anna Cybulska</w:t>
      </w:r>
    </w:p>
    <w:p w:rsidR="00526BE6" w:rsidRPr="00B1358D" w:rsidRDefault="00526BE6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1358D">
        <w:rPr>
          <w:rFonts w:ascii="Bookman Old Style" w:hAnsi="Bookman Old Style"/>
          <w:sz w:val="22"/>
          <w:szCs w:val="22"/>
        </w:rPr>
        <w:t>tel. 81 458 37 57</w:t>
      </w:r>
    </w:p>
    <w:p w:rsidR="00526BE6" w:rsidRPr="001B3AD3" w:rsidRDefault="00526BE6" w:rsidP="001B3AD3">
      <w:pPr>
        <w:pStyle w:val="Akapitzlist"/>
        <w:spacing w:before="60" w:line="276" w:lineRule="auto"/>
        <w:ind w:left="4395" w:right="-1064" w:hanging="4111"/>
        <w:jc w:val="both"/>
        <w:rPr>
          <w:rFonts w:ascii="Bookman Old Style" w:hAnsi="Bookman Old Style"/>
          <w:sz w:val="22"/>
          <w:szCs w:val="22"/>
          <w:lang w:val="en-US"/>
        </w:rPr>
      </w:pPr>
      <w:r w:rsidRPr="00526BE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526BE6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  </w:t>
      </w:r>
      <w:r w:rsidR="001B3AD3">
        <w:rPr>
          <w:rFonts w:ascii="Bookman Old Style" w:hAnsi="Bookman Old Style"/>
          <w:sz w:val="22"/>
          <w:szCs w:val="22"/>
          <w:lang w:val="en-US"/>
        </w:rPr>
        <w:t xml:space="preserve">    </w:t>
      </w:r>
      <w:r w:rsidR="001B3AD3" w:rsidRPr="001B3AD3">
        <w:rPr>
          <w:rFonts w:ascii="Bookman Old Style" w:hAnsi="Bookman Old Style"/>
          <w:sz w:val="22"/>
          <w:szCs w:val="22"/>
          <w:lang w:val="en-US"/>
        </w:rPr>
        <w:t xml:space="preserve">         </w:t>
      </w:r>
    </w:p>
    <w:p w:rsidR="000A78A4" w:rsidRPr="00B71092" w:rsidRDefault="000A78A4" w:rsidP="00526BE6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organizacyjnie:</w:t>
      </w:r>
    </w:p>
    <w:p w:rsidR="000A78A4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specjalista Małgorzata Staniak</w:t>
      </w:r>
    </w:p>
    <w:p w:rsidR="00425E3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</w:pPr>
      <w:r>
        <w:rPr>
          <w:rFonts w:ascii="Bookman Old Style" w:hAnsi="Bookman Old Style"/>
          <w:sz w:val="22"/>
          <w:szCs w:val="22"/>
          <w:lang w:val="pt-BR"/>
        </w:rPr>
        <w:t>tel. 81 440 87 39</w:t>
      </w:r>
    </w:p>
    <w:p w:rsidR="001B3AD3" w:rsidRPr="00B71092" w:rsidRDefault="001B3AD3" w:rsidP="00F429E4">
      <w:pPr>
        <w:spacing w:line="276" w:lineRule="auto"/>
        <w:ind w:left="284"/>
        <w:rPr>
          <w:rFonts w:ascii="Bookman Old Style" w:hAnsi="Bookman Old Style"/>
          <w:sz w:val="22"/>
          <w:szCs w:val="22"/>
          <w:lang w:val="pt-BR"/>
        </w:rPr>
        <w:sectPr w:rsidR="001B3AD3" w:rsidRPr="00B71092" w:rsidSect="00425E32">
          <w:type w:val="continuous"/>
          <w:pgSz w:w="11906" w:h="16838"/>
          <w:pgMar w:top="822" w:right="1418" w:bottom="425" w:left="1418" w:header="0" w:footer="709" w:gutter="0"/>
          <w:cols w:num="2" w:space="708"/>
          <w:docGrid w:linePitch="360"/>
        </w:sectPr>
      </w:pPr>
      <w:r>
        <w:rPr>
          <w:rFonts w:ascii="Bookman Old Style" w:hAnsi="Bookman Old Style"/>
          <w:sz w:val="22"/>
          <w:szCs w:val="22"/>
          <w:lang w:val="pt-BR"/>
        </w:rPr>
        <w:t xml:space="preserve">e-mail: </w:t>
      </w:r>
      <w:r>
        <w:rPr>
          <w:rFonts w:ascii="Bookman Old Style" w:hAnsi="Bookman Old Style"/>
          <w:sz w:val="22"/>
          <w:szCs w:val="22"/>
          <w:lang w:val="pt-BR"/>
        </w:rPr>
        <w:fldChar w:fldCharType="begin"/>
      </w:r>
      <w:r>
        <w:rPr>
          <w:rFonts w:ascii="Bookman Old Style" w:hAnsi="Bookman Old Style"/>
          <w:sz w:val="22"/>
          <w:szCs w:val="22"/>
          <w:lang w:val="pt-BR"/>
        </w:rPr>
        <w:instrText xml:space="preserve"> HYPERLINK "mailto:m.staniak@kssip.gov.pl" </w:instrText>
      </w:r>
      <w:r>
        <w:rPr>
          <w:rFonts w:ascii="Bookman Old Style" w:hAnsi="Bookman Old Style"/>
          <w:sz w:val="22"/>
          <w:szCs w:val="22"/>
          <w:lang w:val="pt-BR"/>
        </w:rPr>
        <w:fldChar w:fldCharType="separate"/>
      </w:r>
      <w:r w:rsidRPr="00C0158B">
        <w:rPr>
          <w:rStyle w:val="Hipercze"/>
          <w:rFonts w:ascii="Bookman Old Style" w:hAnsi="Bookman Old Style"/>
          <w:sz w:val="22"/>
          <w:szCs w:val="22"/>
          <w:lang w:val="pt-BR"/>
        </w:rPr>
        <w:t>m.staniak@kssip.gov.pl</w:t>
      </w:r>
      <w:r>
        <w:rPr>
          <w:rFonts w:ascii="Bookman Old Style" w:hAnsi="Bookman Old Style"/>
          <w:sz w:val="22"/>
          <w:szCs w:val="22"/>
          <w:lang w:val="pt-BR"/>
        </w:rPr>
        <w:fldChar w:fldCharType="end"/>
      </w:r>
      <w:r>
        <w:rPr>
          <w:rFonts w:ascii="Bookman Old Style" w:hAnsi="Bookman Old Style"/>
          <w:sz w:val="22"/>
          <w:szCs w:val="22"/>
          <w:lang w:val="pt-BR"/>
        </w:rPr>
        <w:t xml:space="preserve"> </w:t>
      </w:r>
    </w:p>
    <w:p w:rsidR="001B3AD3" w:rsidRPr="001B3AD3" w:rsidRDefault="001B3AD3" w:rsidP="000A78A4">
      <w:pPr>
        <w:rPr>
          <w:rFonts w:ascii="Bookman Old Style" w:hAnsi="Bookman Old Style"/>
          <w:b/>
          <w:lang w:val="pt-BR"/>
        </w:rPr>
      </w:pPr>
    </w:p>
    <w:p w:rsidR="000A78A4" w:rsidRDefault="002C1F3E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BD14845_"/>
          </v:shape>
        </w:pict>
      </w:r>
    </w:p>
    <w:p w:rsidR="000A78A4" w:rsidRPr="002D2B81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A78A4" w:rsidRDefault="002C1F3E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1B3AD3" w:rsidRDefault="009A3738" w:rsidP="00EE6115">
      <w:pPr>
        <w:spacing w:before="120" w:after="120" w:line="276" w:lineRule="auto"/>
        <w:ind w:left="2410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lastRenderedPageBreak/>
        <w:t>Bohdan Bieniek</w:t>
      </w:r>
      <w:r w:rsidR="001B3AD3">
        <w:rPr>
          <w:rFonts w:ascii="Bookman Old Style" w:hAnsi="Bookman Old Style"/>
        </w:rPr>
        <w:t xml:space="preserve"> </w:t>
      </w:r>
    </w:p>
    <w:p w:rsidR="00C139A7" w:rsidRPr="00C139A7" w:rsidRDefault="00C139A7" w:rsidP="00EE6115">
      <w:pPr>
        <w:spacing w:line="276" w:lineRule="auto"/>
        <w:jc w:val="both"/>
        <w:rPr>
          <w:rFonts w:ascii="Bookman Old Style" w:eastAsia="Calibri" w:hAnsi="Bookman Old Style"/>
        </w:rPr>
      </w:pPr>
      <w:r w:rsidRPr="00C139A7">
        <w:rPr>
          <w:rFonts w:ascii="Bookman Old Style" w:eastAsia="Calibri" w:hAnsi="Bookman Old Style"/>
        </w:rPr>
        <w:t xml:space="preserve">Sędzia Sądu Najwyższego w Izbie Pracy, Ubezpieczeń Społecznych i Spraw Publicznych, wykładowca Krajowej Szkoły Sądownictwa i Prokuratury, współpracujący z  Uniwersytetem Warmińsko-Mazurskim w Olsztynie. Uczestnik szeregu seminariów i konferencji organizowanych przez Ministerstwo Sprawiedliwości. Wieloletni wykładowca na szkoleniach </w:t>
      </w:r>
      <w:r>
        <w:rPr>
          <w:rFonts w:ascii="Bookman Old Style" w:eastAsia="Calibri" w:hAnsi="Bookman Old Style"/>
        </w:rPr>
        <w:br/>
      </w:r>
      <w:r w:rsidRPr="00C139A7">
        <w:rPr>
          <w:rFonts w:ascii="Bookman Old Style" w:eastAsia="Calibri" w:hAnsi="Bookman Old Style"/>
        </w:rPr>
        <w:t>z zakresu prawa pracy ubezpieczeń społecznych.</w:t>
      </w:r>
    </w:p>
    <w:p w:rsidR="002B6609" w:rsidRDefault="002B6609" w:rsidP="00341DC2">
      <w:pPr>
        <w:spacing w:line="360" w:lineRule="auto"/>
        <w:ind w:right="-709"/>
        <w:jc w:val="both"/>
        <w:rPr>
          <w:rFonts w:ascii="Bookman Old Style" w:hAnsi="Bookman Old Style"/>
        </w:rPr>
      </w:pPr>
    </w:p>
    <w:p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28508E">
        <w:rPr>
          <w:rFonts w:ascii="Bookman Old Style" w:hAnsi="Bookman Old Style"/>
        </w:rPr>
        <w:t>seminarium.</w:t>
      </w:r>
    </w:p>
    <w:p w:rsidR="005A7238" w:rsidRDefault="005A7238" w:rsidP="000A78A4">
      <w:pPr>
        <w:ind w:right="-709"/>
        <w:jc w:val="both"/>
        <w:rPr>
          <w:rFonts w:ascii="Bookman Old Style" w:hAnsi="Bookman Old Style"/>
        </w:rPr>
      </w:pPr>
    </w:p>
    <w:p w:rsidR="00C139A7" w:rsidRDefault="00C139A7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A78A4" w:rsidRDefault="002C1F3E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BD14845_"/>
          </v:shape>
        </w:pict>
      </w:r>
    </w:p>
    <w:p w:rsidR="000A78A4" w:rsidRPr="002D2B81" w:rsidRDefault="001B523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F040F">
        <w:rPr>
          <w:rFonts w:ascii="Bookman Old Style" w:hAnsi="Bookman Old Style"/>
          <w:b/>
        </w:rPr>
        <w:tab/>
      </w:r>
      <w:r w:rsidR="0028508E">
        <w:rPr>
          <w:rFonts w:ascii="Bookman Old Style" w:hAnsi="Bookman Old Style"/>
          <w:b/>
        </w:rPr>
        <w:t xml:space="preserve">  </w:t>
      </w:r>
      <w:r w:rsidR="0028508E">
        <w:rPr>
          <w:rFonts w:ascii="Bookman Old Style" w:hAnsi="Bookman Old Style"/>
          <w:b/>
        </w:rPr>
        <w:tab/>
      </w:r>
      <w:r w:rsidR="00072D66">
        <w:rPr>
          <w:rFonts w:ascii="Bookman Old Style" w:hAnsi="Bookman Old Style"/>
          <w:b/>
        </w:rPr>
        <w:t>6</w:t>
      </w:r>
      <w:r w:rsidR="004F1E1F">
        <w:rPr>
          <w:rFonts w:ascii="Bookman Old Style" w:hAnsi="Bookman Old Style"/>
          <w:b/>
        </w:rPr>
        <w:t xml:space="preserve"> </w:t>
      </w:r>
      <w:r w:rsidR="001F040F">
        <w:rPr>
          <w:rFonts w:ascii="Bookman Old Style" w:hAnsi="Bookman Old Style"/>
          <w:b/>
        </w:rPr>
        <w:t>października</w:t>
      </w:r>
      <w:r w:rsidR="004F1E1F">
        <w:rPr>
          <w:rFonts w:ascii="Bookman Old Style" w:hAnsi="Bookman Old Style"/>
          <w:b/>
        </w:rPr>
        <w:t xml:space="preserve"> 2017 r.</w:t>
      </w:r>
    </w:p>
    <w:p w:rsidR="000A78A4" w:rsidRPr="005A05D1" w:rsidRDefault="002C1F3E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6" o:title="BD14845_"/>
          </v:shape>
        </w:pict>
      </w:r>
    </w:p>
    <w:p w:rsidR="00425E32" w:rsidRDefault="0028508E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0</w:t>
      </w:r>
      <w:r w:rsidR="009F6A3C">
        <w:rPr>
          <w:rFonts w:ascii="Bookman Old Style" w:hAnsi="Bookman Old Style"/>
          <w:b/>
          <w:szCs w:val="24"/>
        </w:rPr>
        <w:t>9.00 – 11.15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  <w:szCs w:val="24"/>
        </w:rPr>
        <w:t>Nowelizacja systemu ubezpieczeń społecznych.</w:t>
      </w:r>
    </w:p>
    <w:p w:rsidR="006F6371" w:rsidRDefault="006F6371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Emerytury i renty po nowelizacji.</w:t>
      </w:r>
    </w:p>
    <w:p w:rsidR="000A78A4" w:rsidRDefault="005A7238" w:rsidP="00425E32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28508E" w:rsidRPr="0028508E">
        <w:rPr>
          <w:rFonts w:ascii="Bookman Old Style" w:hAnsi="Bookman Old Style"/>
        </w:rPr>
        <w:t xml:space="preserve"> –</w:t>
      </w:r>
      <w:r w:rsidR="00F84D1F">
        <w:rPr>
          <w:rFonts w:ascii="Bookman Old Style" w:hAnsi="Bookman Old Style"/>
        </w:rPr>
        <w:t xml:space="preserve">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425E32" w:rsidRDefault="009F6A3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</w:t>
      </w:r>
      <w:r w:rsidR="00341DC2">
        <w:rPr>
          <w:rFonts w:ascii="Bookman Old Style" w:hAnsi="Bookman Old Style"/>
          <w:b/>
          <w:szCs w:val="24"/>
        </w:rPr>
        <w:t xml:space="preserve"> –</w:t>
      </w:r>
      <w:r>
        <w:rPr>
          <w:rFonts w:ascii="Bookman Old Style" w:hAnsi="Bookman Old Style"/>
          <w:b/>
          <w:szCs w:val="24"/>
        </w:rPr>
        <w:t xml:space="preserve"> 13.45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>Pojęcie i rola zainteresowanego w postepowaniu ubezpieczeniowym.</w:t>
      </w:r>
    </w:p>
    <w:p w:rsidR="006F6371" w:rsidRDefault="006F637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Postępowanie dowodowe w sprawach z zakresu ubezpieczeń społecznych.</w:t>
      </w:r>
    </w:p>
    <w:p w:rsidR="0028508E" w:rsidRPr="002D2B81" w:rsidRDefault="005A7238" w:rsidP="00EE6115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425E32" w:rsidRPr="00425E32">
        <w:rPr>
          <w:rFonts w:ascii="Bookman Old Style" w:hAnsi="Bookman Old Style"/>
        </w:rPr>
        <w:t xml:space="preserve"> – </w:t>
      </w:r>
      <w:r w:rsidR="00842F67">
        <w:rPr>
          <w:rFonts w:ascii="Bookman Old Style" w:hAnsi="Bookman Old Style"/>
        </w:rPr>
        <w:t>Bohdan Bieniek</w:t>
      </w:r>
    </w:p>
    <w:p w:rsidR="000A78A4" w:rsidRPr="005A05D1" w:rsidRDefault="009F6A3C" w:rsidP="00EE6115">
      <w:pPr>
        <w:pStyle w:val="Tekstpodstawowy"/>
        <w:tabs>
          <w:tab w:val="left" w:pos="0"/>
        </w:tabs>
        <w:spacing w:before="120" w:after="120" w:line="276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13.45 – 14.00</w:t>
      </w:r>
      <w:r w:rsidR="000A78A4" w:rsidRPr="005A05D1">
        <w:rPr>
          <w:rFonts w:ascii="Bookman Old Style" w:hAnsi="Bookman Old Style"/>
          <w:szCs w:val="24"/>
        </w:rPr>
        <w:t xml:space="preserve">   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6F6371" w:rsidRDefault="009F6A3C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14.00 – 15.30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6F6371">
        <w:rPr>
          <w:rFonts w:ascii="Bookman Old Style" w:hAnsi="Bookman Old Style"/>
          <w:b/>
        </w:rPr>
        <w:t xml:space="preserve">Opinia biegłego jako zasadniczy dowód w sprawach </w:t>
      </w:r>
      <w:r w:rsidR="005A7238">
        <w:rPr>
          <w:rFonts w:ascii="Bookman Old Style" w:hAnsi="Bookman Old Style"/>
          <w:b/>
        </w:rPr>
        <w:br/>
      </w:r>
      <w:r w:rsidR="006F6371">
        <w:rPr>
          <w:rFonts w:ascii="Bookman Old Style" w:hAnsi="Bookman Old Style"/>
          <w:b/>
        </w:rPr>
        <w:t>z zakresu ubezpieczeń społecznych.</w:t>
      </w:r>
      <w:r w:rsidR="00425E32">
        <w:rPr>
          <w:rFonts w:ascii="Bookman Old Style" w:hAnsi="Bookman Old Style"/>
          <w:b/>
        </w:rPr>
        <w:t xml:space="preserve"> </w:t>
      </w:r>
    </w:p>
    <w:p w:rsidR="0038351D" w:rsidRDefault="005A7238" w:rsidP="006F6371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</w:rPr>
        <w:t>Prowadzenie</w:t>
      </w:r>
      <w:r w:rsidR="0038351D" w:rsidRPr="0028508E">
        <w:rPr>
          <w:rFonts w:ascii="Bookman Old Style" w:hAnsi="Bookman Old Style"/>
        </w:rPr>
        <w:t xml:space="preserve"> –</w:t>
      </w:r>
      <w:r w:rsidR="00425E32" w:rsidRPr="00425E32">
        <w:t xml:space="preserve"> </w:t>
      </w:r>
      <w:r w:rsidR="00842F67">
        <w:rPr>
          <w:rFonts w:ascii="Bookman Old Style" w:hAnsi="Bookman Old Style"/>
        </w:rPr>
        <w:t>Bohdan Bieniek</w:t>
      </w:r>
    </w:p>
    <w:p w:rsidR="009F6A3C" w:rsidRDefault="009F6A3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A7238" w:rsidRPr="005A7238" w:rsidRDefault="005A7238" w:rsidP="005A7238">
      <w:pPr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</w:t>
      </w:r>
    </w:p>
    <w:p w:rsidR="005A7238" w:rsidRPr="005A7238" w:rsidRDefault="002C1F3E" w:rsidP="005A7238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5A7238" w:rsidRPr="005A7238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A7238" w:rsidRPr="005A7238">
        <w:rPr>
          <w:rFonts w:ascii="Bookman Old Style" w:hAnsi="Bookman Old Style"/>
          <w:sz w:val="20"/>
          <w:szCs w:val="20"/>
        </w:rPr>
        <w:t xml:space="preserve"> </w:t>
      </w:r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 xml:space="preserve"> pod adresem: </w:t>
      </w:r>
      <w:hyperlink r:id="rId9" w:history="1">
        <w:r w:rsidRPr="005A7238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5A7238" w:rsidRPr="005A7238" w:rsidRDefault="005A7238" w:rsidP="005A723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5A7238">
        <w:rPr>
          <w:rFonts w:ascii="Bookman Old Style" w:hAnsi="Bookman Old Style"/>
          <w:sz w:val="20"/>
          <w:szCs w:val="20"/>
        </w:rPr>
        <w:t>KSSiP</w:t>
      </w:r>
      <w:proofErr w:type="spellEnd"/>
      <w:r w:rsidRPr="005A7238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9F6A3C" w:rsidRPr="000A78A4" w:rsidRDefault="005A7238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5A7238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5A7238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9F6A3C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303B8"/>
    <w:rsid w:val="00072C8F"/>
    <w:rsid w:val="00072D66"/>
    <w:rsid w:val="000A78A4"/>
    <w:rsid w:val="000F3C4C"/>
    <w:rsid w:val="00123A03"/>
    <w:rsid w:val="00141755"/>
    <w:rsid w:val="00192E49"/>
    <w:rsid w:val="001B3AD3"/>
    <w:rsid w:val="001B5235"/>
    <w:rsid w:val="001E667A"/>
    <w:rsid w:val="001F040F"/>
    <w:rsid w:val="00214465"/>
    <w:rsid w:val="0028508E"/>
    <w:rsid w:val="002B6609"/>
    <w:rsid w:val="002B7231"/>
    <w:rsid w:val="002C1F3E"/>
    <w:rsid w:val="002C7739"/>
    <w:rsid w:val="0032064A"/>
    <w:rsid w:val="0034013E"/>
    <w:rsid w:val="00341DC2"/>
    <w:rsid w:val="003663BB"/>
    <w:rsid w:val="0038351D"/>
    <w:rsid w:val="003D61AB"/>
    <w:rsid w:val="003F6879"/>
    <w:rsid w:val="00425E32"/>
    <w:rsid w:val="00447768"/>
    <w:rsid w:val="0049426B"/>
    <w:rsid w:val="004E4749"/>
    <w:rsid w:val="004F1E1F"/>
    <w:rsid w:val="005107CD"/>
    <w:rsid w:val="00526BE6"/>
    <w:rsid w:val="00556117"/>
    <w:rsid w:val="00587131"/>
    <w:rsid w:val="005A0CC6"/>
    <w:rsid w:val="005A7238"/>
    <w:rsid w:val="006158FA"/>
    <w:rsid w:val="00637B15"/>
    <w:rsid w:val="0066164B"/>
    <w:rsid w:val="006F6371"/>
    <w:rsid w:val="00722BD1"/>
    <w:rsid w:val="007A02D8"/>
    <w:rsid w:val="007D03E0"/>
    <w:rsid w:val="00805F9C"/>
    <w:rsid w:val="00830B32"/>
    <w:rsid w:val="00842F67"/>
    <w:rsid w:val="00864626"/>
    <w:rsid w:val="009A3738"/>
    <w:rsid w:val="009F6A3C"/>
    <w:rsid w:val="00A55BBE"/>
    <w:rsid w:val="00A97EA5"/>
    <w:rsid w:val="00AA2C86"/>
    <w:rsid w:val="00B07E0D"/>
    <w:rsid w:val="00B1358D"/>
    <w:rsid w:val="00B71092"/>
    <w:rsid w:val="00BA23EB"/>
    <w:rsid w:val="00BB39D0"/>
    <w:rsid w:val="00BF04C5"/>
    <w:rsid w:val="00C139A7"/>
    <w:rsid w:val="00C139B0"/>
    <w:rsid w:val="00D91331"/>
    <w:rsid w:val="00DA3258"/>
    <w:rsid w:val="00EE6115"/>
    <w:rsid w:val="00F429E4"/>
    <w:rsid w:val="00F47FB9"/>
    <w:rsid w:val="00F84D1F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42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cybul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5</cp:revision>
  <cp:lastPrinted>2017-02-20T11:53:00Z</cp:lastPrinted>
  <dcterms:created xsi:type="dcterms:W3CDTF">2017-07-06T11:21:00Z</dcterms:created>
  <dcterms:modified xsi:type="dcterms:W3CDTF">2017-07-11T09:28:00Z</dcterms:modified>
</cp:coreProperties>
</file>