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B273D" w:rsidRDefault="002B273D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A449E" w:rsidRDefault="00CD468D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</w:t>
      </w:r>
      <w:r w:rsidR="001F793A">
        <w:rPr>
          <w:rFonts w:ascii="Bookman Old Style" w:hAnsi="Bookman Old Style"/>
        </w:rPr>
        <w:t>.160.12</w:t>
      </w:r>
      <w:r w:rsidR="002B273D">
        <w:rPr>
          <w:rFonts w:ascii="Bookman Old Style" w:hAnsi="Bookman Old Style"/>
        </w:rPr>
        <w:t>.2017</w:t>
      </w:r>
      <w:r w:rsidR="002A449E">
        <w:rPr>
          <w:rFonts w:ascii="Bookman Old Style" w:hAnsi="Bookman Old Style"/>
        </w:rPr>
        <w:tab/>
      </w:r>
      <w:r w:rsidR="00573667">
        <w:rPr>
          <w:rFonts w:ascii="Bookman Old Style" w:hAnsi="Bookman Old Style"/>
        </w:rPr>
        <w:tab/>
      </w:r>
      <w:r w:rsidR="00573667">
        <w:rPr>
          <w:rFonts w:ascii="Bookman Old Style" w:hAnsi="Bookman Old Style"/>
        </w:rPr>
        <w:tab/>
      </w:r>
      <w:r w:rsidR="00573667">
        <w:rPr>
          <w:rFonts w:ascii="Bookman Old Style" w:hAnsi="Bookman Old Style"/>
        </w:rPr>
        <w:tab/>
      </w:r>
      <w:r w:rsidR="002A449E" w:rsidRPr="000C6BA5">
        <w:rPr>
          <w:rFonts w:ascii="Bookman Old Style" w:hAnsi="Bookman Old Style"/>
        </w:rPr>
        <w:t xml:space="preserve">Lublin, </w:t>
      </w:r>
      <w:r w:rsidR="00573667">
        <w:rPr>
          <w:rFonts w:ascii="Bookman Old Style" w:hAnsi="Bookman Old Style"/>
        </w:rPr>
        <w:t>18</w:t>
      </w:r>
      <w:r w:rsidR="001F793A">
        <w:rPr>
          <w:rFonts w:ascii="Bookman Old Style" w:hAnsi="Bookman Old Style"/>
        </w:rPr>
        <w:t xml:space="preserve"> grudnia</w:t>
      </w:r>
      <w:r w:rsidR="002B273D">
        <w:rPr>
          <w:rFonts w:ascii="Bookman Old Style" w:hAnsi="Bookman Old Style"/>
        </w:rPr>
        <w:t xml:space="preserve"> </w:t>
      </w:r>
      <w:r w:rsidR="002A449E" w:rsidRPr="000C6BA5">
        <w:rPr>
          <w:rFonts w:ascii="Bookman Old Style" w:hAnsi="Bookman Old Style"/>
        </w:rPr>
        <w:t>201</w:t>
      </w:r>
      <w:r w:rsidR="002A449E">
        <w:rPr>
          <w:rFonts w:ascii="Bookman Old Style" w:hAnsi="Bookman Old Style"/>
        </w:rPr>
        <w:t>7</w:t>
      </w:r>
    </w:p>
    <w:p w:rsidR="000A78A4" w:rsidRPr="000C6BA5" w:rsidRDefault="002A449E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B41F4C">
        <w:rPr>
          <w:rFonts w:ascii="Bookman Old Style" w:hAnsi="Bookman Old Style"/>
        </w:rPr>
        <w:t>26</w:t>
      </w:r>
      <w:r w:rsidR="003A4AC1">
        <w:rPr>
          <w:rFonts w:ascii="Bookman Old Style" w:hAnsi="Bookman Old Style"/>
        </w:rPr>
        <w:t>/</w:t>
      </w:r>
      <w:r w:rsidR="002B273D">
        <w:rPr>
          <w:rFonts w:ascii="Bookman Old Style" w:hAnsi="Bookman Old Style"/>
        </w:rPr>
        <w:t>A/</w:t>
      </w:r>
      <w:r w:rsidR="003A4AC1">
        <w:rPr>
          <w:rFonts w:ascii="Bookman Old Style" w:hAnsi="Bookman Old Style"/>
        </w:rPr>
        <w:t>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A78A4" w:rsidRPr="009406B1" w:rsidRDefault="0057366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BD14845_"/>
          </v:shape>
        </w:pict>
      </w:r>
    </w:p>
    <w:p w:rsidR="000A78A4" w:rsidRPr="009406B1" w:rsidRDefault="000A78A4" w:rsidP="00FD115D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3F0A22" w:rsidRDefault="00353B21" w:rsidP="00FD115D">
      <w:pPr>
        <w:tabs>
          <w:tab w:val="num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eastAsia="Calibri" w:hAnsi="Bookman Old Style"/>
          <w:lang w:eastAsia="en-US"/>
        </w:rPr>
      </w:pPr>
      <w:r>
        <w:rPr>
          <w:rFonts w:ascii="Bookman Old Style" w:hAnsi="Bookman Old Style"/>
        </w:rPr>
        <w:t xml:space="preserve">SZKOLENIA DLA </w:t>
      </w:r>
      <w:r w:rsidR="00B41F4C">
        <w:rPr>
          <w:rFonts w:ascii="Bookman Old Style" w:eastAsia="Calibri" w:hAnsi="Bookman Old Style"/>
          <w:lang w:eastAsia="en-US"/>
        </w:rPr>
        <w:t xml:space="preserve">SĘDZIÓW </w:t>
      </w:r>
      <w:r w:rsidR="00FD115D" w:rsidRPr="00FD115D">
        <w:rPr>
          <w:rFonts w:ascii="Bookman Old Style" w:eastAsia="Calibri" w:hAnsi="Bookman Old Style"/>
          <w:lang w:eastAsia="en-US"/>
        </w:rPr>
        <w:t>ORZEKAJĄCY</w:t>
      </w:r>
      <w:r w:rsidR="00B41F4C">
        <w:rPr>
          <w:rFonts w:ascii="Bookman Old Style" w:eastAsia="Calibri" w:hAnsi="Bookman Old Style"/>
          <w:lang w:eastAsia="en-US"/>
        </w:rPr>
        <w:t>CH</w:t>
      </w:r>
      <w:r w:rsidR="00FD115D" w:rsidRPr="00FD115D">
        <w:rPr>
          <w:rFonts w:ascii="Bookman Old Style" w:eastAsia="Calibri" w:hAnsi="Bookman Old Style"/>
          <w:lang w:eastAsia="en-US"/>
        </w:rPr>
        <w:t xml:space="preserve"> </w:t>
      </w:r>
      <w:r w:rsidR="00FD115D">
        <w:rPr>
          <w:rFonts w:ascii="Bookman Old Style" w:eastAsia="Calibri" w:hAnsi="Bookman Old Style"/>
          <w:lang w:eastAsia="en-US"/>
        </w:rPr>
        <w:br/>
      </w:r>
      <w:r w:rsidR="00FD115D" w:rsidRPr="00FD115D">
        <w:rPr>
          <w:rFonts w:ascii="Bookman Old Style" w:eastAsia="Calibri" w:hAnsi="Bookman Old Style"/>
          <w:lang w:eastAsia="en-US"/>
        </w:rPr>
        <w:t xml:space="preserve">W WYDZIAŁACH </w:t>
      </w:r>
      <w:r w:rsidR="00B41F4C">
        <w:rPr>
          <w:rFonts w:ascii="Bookman Old Style" w:eastAsia="Calibri" w:hAnsi="Bookman Old Style"/>
          <w:lang w:eastAsia="en-US"/>
        </w:rPr>
        <w:t>RODZINNYCH I NIELETNICH ORAZ ASYSTENTÓW</w:t>
      </w:r>
      <w:r w:rsidR="00FD115D" w:rsidRPr="00FD115D">
        <w:rPr>
          <w:rFonts w:ascii="Bookman Old Style" w:eastAsia="Calibri" w:hAnsi="Bookman Old Style"/>
          <w:lang w:eastAsia="en-US"/>
        </w:rPr>
        <w:t xml:space="preserve"> SĘDZIÓW ORZEKAJĄCYCH W TYCH WYDZIAŁACH, A </w:t>
      </w:r>
      <w:r w:rsidR="00B41F4C">
        <w:rPr>
          <w:rFonts w:ascii="Bookman Old Style" w:eastAsia="Calibri" w:hAnsi="Bookman Old Style"/>
          <w:lang w:eastAsia="en-US"/>
        </w:rPr>
        <w:t>TAKŻE PROKURATORÓW I ASESORÓW</w:t>
      </w:r>
      <w:r w:rsidR="00FD115D" w:rsidRPr="00FD115D">
        <w:rPr>
          <w:rFonts w:ascii="Bookman Old Style" w:eastAsia="Calibri" w:hAnsi="Bookman Old Style"/>
          <w:lang w:eastAsia="en-US"/>
        </w:rPr>
        <w:t xml:space="preserve"> PROKURATURY ZAJMUJĄCY</w:t>
      </w:r>
      <w:r w:rsidR="00B41F4C">
        <w:rPr>
          <w:rFonts w:ascii="Bookman Old Style" w:eastAsia="Calibri" w:hAnsi="Bookman Old Style"/>
          <w:lang w:eastAsia="en-US"/>
        </w:rPr>
        <w:t>CH</w:t>
      </w:r>
      <w:r w:rsidR="00FD115D" w:rsidRPr="00FD115D">
        <w:rPr>
          <w:rFonts w:ascii="Bookman Old Style" w:eastAsia="Calibri" w:hAnsi="Bookman Old Style"/>
          <w:lang w:eastAsia="en-US"/>
        </w:rPr>
        <w:t xml:space="preserve"> SIĘ SPRAWAMI Z ZAKRESU PRAWA CYWILNEGO</w:t>
      </w:r>
    </w:p>
    <w:p w:rsidR="000A78A4" w:rsidRPr="009406B1" w:rsidRDefault="00E1353C" w:rsidP="002B273D">
      <w:pPr>
        <w:tabs>
          <w:tab w:val="num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eastAsia="Calibri" w:hAnsi="Bookman Old Style"/>
          <w:lang w:eastAsia="en-US"/>
        </w:rPr>
        <w:t>z obszaru apelacji</w:t>
      </w:r>
      <w:r w:rsidR="002B273D">
        <w:rPr>
          <w:rFonts w:ascii="Bookman Old Style" w:eastAsia="Calibri" w:hAnsi="Bookman Old Style"/>
          <w:lang w:eastAsia="en-US"/>
        </w:rPr>
        <w:t xml:space="preserve"> białostockiej</w:t>
      </w:r>
      <w:r w:rsidR="00F93A99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F93A99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BD14845_"/>
          </v:shape>
        </w:pict>
      </w:r>
    </w:p>
    <w:p w:rsidR="003F0A22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F93A9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BD14845_"/>
          </v:shape>
        </w:pict>
      </w:r>
    </w:p>
    <w:p w:rsidR="003F0A22" w:rsidRDefault="00E1353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B41F4C" w:rsidRPr="009E1397">
        <w:rPr>
          <w:rFonts w:ascii="Bookman Old Style" w:hAnsi="Bookman Old Style"/>
          <w:b/>
        </w:rPr>
        <w:t>Wybrane zagadnienia prawa medycznego w orzecznictwie sądów opiekuńczych</w:t>
      </w:r>
      <w:r>
        <w:rPr>
          <w:rFonts w:ascii="Bookman Old Style" w:eastAsia="Calibri" w:hAnsi="Bookman Old Style"/>
          <w:b/>
          <w:lang w:eastAsia="en-US"/>
        </w:rPr>
        <w:t>”</w:t>
      </w:r>
    </w:p>
    <w:p w:rsidR="003F0A22" w:rsidRDefault="003F0A22" w:rsidP="000A78A4">
      <w:pPr>
        <w:jc w:val="center"/>
        <w:rPr>
          <w:rFonts w:ascii="Bookman Old Style" w:hAnsi="Bookman Old Style"/>
          <w:b/>
        </w:rPr>
      </w:pPr>
    </w:p>
    <w:p w:rsidR="000A78A4" w:rsidRPr="009406B1" w:rsidRDefault="00F93A99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F93A9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2B273D" w:rsidRPr="007D03E0" w:rsidRDefault="00573667" w:rsidP="002B273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23</w:t>
      </w:r>
      <w:r w:rsidR="002B273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marca 2</w:t>
      </w:r>
      <w:r w:rsidR="000A78A4" w:rsidRPr="007D03E0">
        <w:rPr>
          <w:rFonts w:ascii="Bookman Old Style" w:hAnsi="Bookman Old Style"/>
        </w:rPr>
        <w:t>01</w:t>
      </w:r>
      <w:r w:rsidR="00E1353C">
        <w:rPr>
          <w:rFonts w:ascii="Bookman Old Style" w:hAnsi="Bookman Old Style"/>
        </w:rPr>
        <w:t>8</w:t>
      </w:r>
      <w:r w:rsidR="000A78A4" w:rsidRPr="007D03E0"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>Sąd Rejonowy w Białymstoku</w:t>
      </w:r>
    </w:p>
    <w:p w:rsidR="002B273D" w:rsidRPr="007D03E0" w:rsidRDefault="002B273D" w:rsidP="002B273D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Mickiewicza 103</w:t>
      </w:r>
    </w:p>
    <w:p w:rsidR="002B273D" w:rsidRDefault="002B273D" w:rsidP="002B273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15-950 Białystok</w:t>
      </w:r>
    </w:p>
    <w:p w:rsidR="003D61AB" w:rsidRPr="007D03E0" w:rsidRDefault="002B273D" w:rsidP="002B273D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nr C011</w:t>
      </w:r>
    </w:p>
    <w:p w:rsidR="000A78A4" w:rsidRPr="009406B1" w:rsidRDefault="00F93A9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F93A9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E1353C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B71092" w:rsidRDefault="000A78A4" w:rsidP="00E1353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:rsidR="000A78A4" w:rsidRDefault="00F93A9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F93A99" w:rsidP="00341DC2">
      <w:pPr>
        <w:rPr>
          <w:rFonts w:ascii="Bookman Old Style" w:hAnsi="Bookman Old Style"/>
        </w:rPr>
        <w:sectPr w:rsidR="000A78A4" w:rsidSect="001F793A">
          <w:pgSz w:w="11906" w:h="16838"/>
          <w:pgMar w:top="568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BD14845_"/>
          </v:shape>
        </w:pict>
      </w:r>
    </w:p>
    <w:p w:rsidR="003A4AC1" w:rsidRDefault="003A4AC1" w:rsidP="003A4AC1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organizacyjnie</w:t>
      </w:r>
    </w:p>
    <w:p w:rsidR="003A4AC1" w:rsidRPr="004E3DFE" w:rsidRDefault="00646F64" w:rsidP="003A4A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60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Paweł Zdanikowski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B41F4C">
        <w:rPr>
          <w:rFonts w:ascii="Bookman Old Style" w:hAnsi="Bookman Old Style"/>
          <w:sz w:val="22"/>
          <w:szCs w:val="22"/>
        </w:rPr>
        <w:t xml:space="preserve">główny specjalista Małgorzata Staniak </w:t>
      </w:r>
    </w:p>
    <w:p w:rsidR="003A4AC1" w:rsidRPr="00C92C65" w:rsidRDefault="003A4AC1" w:rsidP="003A4AC1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C92C65">
        <w:rPr>
          <w:rFonts w:ascii="Bookman Old Style" w:hAnsi="Bookman Old Style"/>
          <w:sz w:val="22"/>
          <w:szCs w:val="22"/>
          <w:lang w:val="en-US"/>
        </w:rPr>
        <w:t xml:space="preserve">tel. 81 440 87 27 </w:t>
      </w:r>
      <w:r w:rsidRPr="00C92C65">
        <w:rPr>
          <w:rFonts w:ascii="Bookman Old Style" w:hAnsi="Bookman Old Style"/>
          <w:sz w:val="22"/>
          <w:szCs w:val="22"/>
          <w:lang w:val="en-US"/>
        </w:rPr>
        <w:tab/>
      </w:r>
      <w:r w:rsidRPr="00C92C65">
        <w:rPr>
          <w:rFonts w:ascii="Bookman Old Style" w:hAnsi="Bookman Old Style"/>
          <w:sz w:val="22"/>
          <w:szCs w:val="22"/>
          <w:lang w:val="en-US"/>
        </w:rPr>
        <w:tab/>
      </w:r>
      <w:r w:rsidRPr="00C92C65">
        <w:rPr>
          <w:rFonts w:ascii="Bookman Old Style" w:hAnsi="Bookman Old Style"/>
          <w:sz w:val="22"/>
          <w:szCs w:val="22"/>
          <w:lang w:val="en-US"/>
        </w:rPr>
        <w:tab/>
        <w:t>tel. 81 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440</w:t>
      </w:r>
      <w:r w:rsidRPr="00C92C6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87</w:t>
      </w:r>
      <w:r w:rsidRPr="00C92C6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39</w:t>
      </w:r>
    </w:p>
    <w:p w:rsidR="003A4AC1" w:rsidRDefault="003A4AC1" w:rsidP="003A4AC1">
      <w:pPr>
        <w:spacing w:before="60" w:line="276" w:lineRule="auto"/>
        <w:ind w:left="284"/>
        <w:jc w:val="both"/>
        <w:rPr>
          <w:rStyle w:val="Hipercze"/>
          <w:lang w:val="en-US"/>
        </w:rPr>
      </w:pPr>
      <w:r w:rsidRPr="00C92C65">
        <w:rPr>
          <w:rFonts w:ascii="Bookman Old Style" w:hAnsi="Bookman Old Style"/>
          <w:sz w:val="22"/>
          <w:szCs w:val="22"/>
          <w:lang w:val="en-US"/>
        </w:rPr>
        <w:t xml:space="preserve">mail: </w:t>
      </w:r>
      <w:hyperlink r:id="rId10" w:history="1">
        <w:r w:rsidRPr="00C92C65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  <w:r w:rsidRPr="00C92C65">
        <w:rPr>
          <w:rFonts w:ascii="Bookman Old Style" w:hAnsi="Bookman Old Style"/>
          <w:sz w:val="22"/>
          <w:szCs w:val="22"/>
          <w:lang w:val="en-US"/>
        </w:rPr>
        <w:tab/>
        <w:t>mail</w:t>
      </w:r>
      <w:r w:rsidRPr="00B20A45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11" w:history="1">
        <w:r w:rsidR="00B41F4C" w:rsidRPr="00E47976">
          <w:rPr>
            <w:rStyle w:val="Hipercze"/>
            <w:lang w:val="en-US"/>
          </w:rPr>
          <w:t>m.staniak@kssip.gov.pl</w:t>
        </w:r>
      </w:hyperlink>
    </w:p>
    <w:p w:rsidR="000A78A4" w:rsidRDefault="00573667" w:rsidP="000A78A4">
      <w:pPr>
        <w:rPr>
          <w:rFonts w:ascii="Bookman Old Style" w:hAnsi="Bookman Old Style"/>
          <w:lang w:val="pt-BR"/>
        </w:rPr>
        <w:sectPr w:rsidR="000A78A4" w:rsidSect="002B273D">
          <w:type w:val="continuous"/>
          <w:pgSz w:w="11906" w:h="16838"/>
          <w:pgMar w:top="709" w:right="1418" w:bottom="680" w:left="1418" w:header="0" w:footer="709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</w:t>
      </w:r>
      <w:r w:rsidR="001575C5">
        <w:rPr>
          <w:rFonts w:ascii="Bookman Old Style" w:hAnsi="Bookman Old Style"/>
          <w:lang w:val="pt-BR"/>
        </w:rPr>
        <w:t>A</w:t>
      </w:r>
      <w:r w:rsidRPr="002D2B81">
        <w:rPr>
          <w:rFonts w:ascii="Bookman Old Style" w:hAnsi="Bookman Old Style"/>
          <w:lang w:val="pt-BR"/>
        </w:rPr>
        <w:t>:</w:t>
      </w:r>
    </w:p>
    <w:p w:rsidR="000A78A4" w:rsidRDefault="0057366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C92C65">
      <w:pPr>
        <w:ind w:right="-568"/>
        <w:rPr>
          <w:rFonts w:ascii="Bookman Old Style" w:hAnsi="Bookman Old Style"/>
        </w:rPr>
        <w:sectPr w:rsidR="000A78A4" w:rsidSect="00C92C65">
          <w:type w:val="continuous"/>
          <w:pgSz w:w="11906" w:h="16838"/>
          <w:pgMar w:top="2091" w:right="1133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646F64" w:rsidRDefault="00646F64" w:rsidP="002B273D">
      <w:pPr>
        <w:spacing w:before="60" w:line="276" w:lineRule="auto"/>
        <w:ind w:right="-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Jerzy Słyk</w:t>
      </w:r>
      <w:r w:rsidR="00BA15E8" w:rsidRPr="00BA15E8">
        <w:rPr>
          <w:rFonts w:ascii="Bookman Old Style" w:hAnsi="Bookman Old Style"/>
          <w:b/>
        </w:rPr>
        <w:t xml:space="preserve"> </w:t>
      </w:r>
    </w:p>
    <w:p w:rsidR="000A78A4" w:rsidRPr="00594B5F" w:rsidRDefault="00273971" w:rsidP="00C92C65">
      <w:pPr>
        <w:spacing w:line="276" w:lineRule="auto"/>
        <w:ind w:right="1"/>
        <w:jc w:val="both"/>
        <w:rPr>
          <w:rFonts w:ascii="Bookman Old Style" w:hAnsi="Bookman Old Style"/>
        </w:rPr>
      </w:pPr>
      <w:r w:rsidRPr="00594B5F">
        <w:rPr>
          <w:rFonts w:ascii="Bookman Old Style" w:hAnsi="Bookman Old Style"/>
        </w:rPr>
        <w:t>absolwent Wydziału Prawa i Administracji UW, w 2010 r. obronił rozprawę doktorską na Wydziale Prawa i Administracji UKSW, adiunkt w Katedrze Prawa Rodzinnego</w:t>
      </w:r>
      <w:r w:rsidR="00C92C65">
        <w:rPr>
          <w:rFonts w:ascii="Bookman Old Style" w:hAnsi="Bookman Old Style"/>
        </w:rPr>
        <w:t xml:space="preserve"> </w:t>
      </w:r>
      <w:r w:rsidRPr="00594B5F">
        <w:rPr>
          <w:rFonts w:ascii="Bookman Old Style" w:hAnsi="Bookman Old Style"/>
        </w:rPr>
        <w:t>i Prawa Nieletnich Wydziału Prawa i Administracji UKSW, kierownik Sekcji Prawa Rodzinnego w Instytucie Wymiaru Sprawiedliwości,</w:t>
      </w:r>
      <w:r w:rsidR="00C92C65">
        <w:rPr>
          <w:rFonts w:ascii="Bookman Old Style" w:hAnsi="Bookman Old Style"/>
        </w:rPr>
        <w:br/>
      </w:r>
      <w:r w:rsidRPr="00594B5F">
        <w:rPr>
          <w:rFonts w:ascii="Bookman Old Style" w:hAnsi="Bookman Old Style"/>
        </w:rPr>
        <w:t>z-ca przewodniczącego Komisji Bioetycznej</w:t>
      </w:r>
      <w:r w:rsidR="00B41F4C" w:rsidRPr="00594B5F">
        <w:rPr>
          <w:rFonts w:ascii="Bookman Old Style" w:hAnsi="Bookman Old Style"/>
        </w:rPr>
        <w:t xml:space="preserve"> </w:t>
      </w:r>
      <w:r w:rsidR="00CC06FC" w:rsidRPr="00594B5F">
        <w:rPr>
          <w:rFonts w:ascii="Bookman Old Style" w:hAnsi="Bookman Old Style"/>
        </w:rPr>
        <w:t>przy Instytucie „Pomnik – Centrum Zdrowia Dziecka”, adwokat.</w:t>
      </w:r>
    </w:p>
    <w:p w:rsidR="00594B5F" w:rsidRPr="002B273D" w:rsidRDefault="00594B5F" w:rsidP="000A78A4">
      <w:pPr>
        <w:spacing w:before="60"/>
        <w:jc w:val="both"/>
        <w:rPr>
          <w:rFonts w:ascii="Bookman Old Style" w:hAnsi="Bookman Old Style"/>
          <w:sz w:val="18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BA15E8">
        <w:rPr>
          <w:rFonts w:ascii="Bookman Old Style" w:hAnsi="Bookman Old Style"/>
        </w:rPr>
        <w:t>seminarium.</w:t>
      </w:r>
    </w:p>
    <w:p w:rsidR="000A78A4" w:rsidRPr="002B273D" w:rsidRDefault="000A78A4" w:rsidP="000A78A4">
      <w:pPr>
        <w:ind w:right="-709"/>
        <w:jc w:val="both"/>
        <w:rPr>
          <w:rFonts w:ascii="Bookman Old Style" w:hAnsi="Bookman Old Style"/>
          <w:sz w:val="18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F93A99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BD14845_"/>
          </v:shape>
        </w:pict>
      </w:r>
    </w:p>
    <w:p w:rsidR="000A78A4" w:rsidRPr="002D2B81" w:rsidRDefault="00573667" w:rsidP="00573667">
      <w:pPr>
        <w:tabs>
          <w:tab w:val="left" w:pos="1843"/>
        </w:tabs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 w:rsidR="002B273D"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>3</w:t>
      </w:r>
      <w:r w:rsidR="002B273D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marca</w:t>
      </w:r>
      <w:bookmarkStart w:id="0" w:name="_GoBack"/>
      <w:bookmarkEnd w:id="0"/>
      <w:r w:rsidR="002B273D">
        <w:rPr>
          <w:rFonts w:ascii="Bookman Old Style" w:hAnsi="Bookman Old Style"/>
          <w:b/>
        </w:rPr>
        <w:t xml:space="preserve"> 2018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F93A99" w:rsidP="002B273D">
      <w:pPr>
        <w:rPr>
          <w:rFonts w:ascii="Bookman Old Style" w:hAnsi="Bookman Old Style"/>
          <w:b/>
        </w:rPr>
        <w:sectPr w:rsidR="000A78A4" w:rsidRPr="005A05D1" w:rsidSect="002B273D">
          <w:type w:val="continuous"/>
          <w:pgSz w:w="11906" w:h="16838"/>
          <w:pgMar w:top="2091" w:right="1274" w:bottom="426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BD14845_"/>
          </v:shape>
        </w:pict>
      </w:r>
    </w:p>
    <w:p w:rsidR="006E2D17" w:rsidRDefault="0028508E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B41F4C" w:rsidRPr="00B41F4C">
        <w:rPr>
          <w:rFonts w:ascii="Bookman Old Style" w:hAnsi="Bookman Old Style"/>
          <w:b/>
          <w:szCs w:val="24"/>
        </w:rPr>
        <w:t>Zezwolenie (zgoda) sądu opiekuńczego na interwencję medyczną wobec pacjenta (</w:t>
      </w:r>
      <w:r w:rsidR="00273971">
        <w:rPr>
          <w:rFonts w:ascii="Bookman Old Style" w:hAnsi="Bookman Old Style"/>
          <w:b/>
          <w:szCs w:val="24"/>
        </w:rPr>
        <w:t xml:space="preserve">zgoda pacjenta na udzielenie świadczenia zdrowotnego – </w:t>
      </w:r>
      <w:r w:rsidR="00632354">
        <w:rPr>
          <w:rFonts w:ascii="Bookman Old Style" w:hAnsi="Bookman Old Style"/>
          <w:b/>
          <w:szCs w:val="24"/>
        </w:rPr>
        <w:t>pojęcie</w:t>
      </w:r>
      <w:r w:rsidR="00273971">
        <w:rPr>
          <w:rFonts w:ascii="Bookman Old Style" w:hAnsi="Bookman Old Style"/>
          <w:b/>
          <w:szCs w:val="24"/>
        </w:rPr>
        <w:t>, rodzaje; świadczenia zdrowotne;</w:t>
      </w:r>
      <w:r w:rsidR="00B41F4C" w:rsidRPr="00B41F4C">
        <w:rPr>
          <w:rFonts w:ascii="Bookman Old Style" w:hAnsi="Bookman Old Style"/>
          <w:b/>
          <w:szCs w:val="24"/>
        </w:rPr>
        <w:t xml:space="preserve"> </w:t>
      </w:r>
      <w:r w:rsidR="00273971">
        <w:rPr>
          <w:rFonts w:ascii="Bookman Old Style" w:hAnsi="Bookman Old Style"/>
          <w:b/>
          <w:szCs w:val="24"/>
        </w:rPr>
        <w:t>postępowanie sądowe i rozstrzygnięcie sądu)</w:t>
      </w:r>
      <w:r w:rsidR="00501225" w:rsidRPr="00B41F4C">
        <w:rPr>
          <w:rFonts w:ascii="Bookman Old Style" w:hAnsi="Bookman Old Style"/>
          <w:b/>
          <w:szCs w:val="24"/>
        </w:rPr>
        <w:t>.</w:t>
      </w:r>
    </w:p>
    <w:p w:rsidR="00BD1A3A" w:rsidRDefault="00BD1A3A" w:rsidP="00BD1A3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0A78A4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980F43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E0AC8">
        <w:rPr>
          <w:rFonts w:ascii="Bookman Old Style" w:hAnsi="Bookman Old Style"/>
          <w:b/>
          <w:szCs w:val="24"/>
        </w:rPr>
        <w:t>Postępowanie sądowe</w:t>
      </w:r>
      <w:r w:rsidR="00CC06FC">
        <w:rPr>
          <w:rFonts w:ascii="Bookman Old Style" w:hAnsi="Bookman Old Style"/>
          <w:b/>
          <w:szCs w:val="24"/>
        </w:rPr>
        <w:t xml:space="preserve"> dotyczące zezwolenia (zgody) </w:t>
      </w:r>
      <w:r w:rsidR="001575C5">
        <w:rPr>
          <w:rFonts w:ascii="Bookman Old Style" w:hAnsi="Bookman Old Style"/>
          <w:b/>
          <w:szCs w:val="24"/>
        </w:rPr>
        <w:t xml:space="preserve">sądu </w:t>
      </w:r>
      <w:r w:rsidR="00CC06FC">
        <w:rPr>
          <w:rFonts w:ascii="Bookman Old Style" w:hAnsi="Bookman Old Style"/>
          <w:b/>
          <w:szCs w:val="24"/>
        </w:rPr>
        <w:t xml:space="preserve">na udzielenie świadczenia zdrowotnego w praktyce sądowej (prezentacja wyników badań empirycznych </w:t>
      </w:r>
      <w:r w:rsidR="00646F64">
        <w:rPr>
          <w:rFonts w:ascii="Bookman Old Style" w:hAnsi="Bookman Old Style"/>
          <w:b/>
          <w:szCs w:val="24"/>
        </w:rPr>
        <w:br/>
      </w:r>
      <w:r w:rsidR="00CC06FC">
        <w:rPr>
          <w:rFonts w:ascii="Bookman Old Style" w:hAnsi="Bookman Old Style"/>
          <w:b/>
          <w:szCs w:val="24"/>
        </w:rPr>
        <w:t>i wynikających z nich wniosków)</w:t>
      </w:r>
      <w:r w:rsidR="00632354">
        <w:rPr>
          <w:rFonts w:ascii="Bookman Old Style" w:hAnsi="Bookman Old Style"/>
          <w:b/>
          <w:szCs w:val="24"/>
        </w:rPr>
        <w:t>.</w:t>
      </w:r>
    </w:p>
    <w:p w:rsidR="00BD1A3A" w:rsidRDefault="00BD1A3A" w:rsidP="002B273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1843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0A78A4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13.45 – 14.00</w:t>
      </w:r>
      <w:r w:rsidR="002B273D">
        <w:rPr>
          <w:rFonts w:ascii="Bookman Old Style" w:hAnsi="Bookman Old Style"/>
          <w:szCs w:val="24"/>
        </w:rPr>
        <w:tab/>
      </w:r>
      <w:r w:rsidR="000A78A4" w:rsidRPr="005A05D1">
        <w:rPr>
          <w:rFonts w:ascii="Bookman Old Style" w:hAnsi="Bookman Old Style"/>
          <w:szCs w:val="24"/>
        </w:rPr>
        <w:t xml:space="preserve">przerwa </w:t>
      </w:r>
    </w:p>
    <w:p w:rsidR="002B273D" w:rsidRDefault="009F6A3C" w:rsidP="002B273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E0AC8" w:rsidRPr="00B41F4C">
        <w:rPr>
          <w:rFonts w:ascii="Bookman Old Style" w:hAnsi="Bookman Old Style"/>
          <w:b/>
          <w:szCs w:val="24"/>
        </w:rPr>
        <w:t xml:space="preserve">Standardy konstytucyjne i międzynarodowe </w:t>
      </w:r>
      <w:r w:rsidR="002B273D">
        <w:rPr>
          <w:rFonts w:ascii="Bookman Old Style" w:hAnsi="Bookman Old Style"/>
          <w:b/>
          <w:szCs w:val="24"/>
        </w:rPr>
        <w:t>p</w:t>
      </w:r>
      <w:r w:rsidR="006E0AC8" w:rsidRPr="00B41F4C">
        <w:rPr>
          <w:rFonts w:ascii="Bookman Old Style" w:hAnsi="Bookman Old Style"/>
          <w:b/>
          <w:szCs w:val="24"/>
        </w:rPr>
        <w:t>rzymusowego leczenia psychiatrycznego</w:t>
      </w:r>
      <w:r w:rsidR="006E0AC8">
        <w:rPr>
          <w:rFonts w:ascii="Bookman Old Style" w:hAnsi="Bookman Old Style"/>
          <w:b/>
          <w:szCs w:val="24"/>
        </w:rPr>
        <w:t>.</w:t>
      </w:r>
      <w:r w:rsidR="002B273D">
        <w:rPr>
          <w:rFonts w:ascii="Bookman Old Style" w:hAnsi="Bookman Old Style"/>
          <w:b/>
          <w:szCs w:val="24"/>
        </w:rPr>
        <w:t xml:space="preserve"> </w:t>
      </w:r>
    </w:p>
    <w:p w:rsidR="00CC06FC" w:rsidRDefault="002B273D" w:rsidP="002B273D">
      <w:pPr>
        <w:pStyle w:val="Tekstpodstawowy"/>
        <w:tabs>
          <w:tab w:val="left" w:pos="0"/>
          <w:tab w:val="left" w:pos="2835"/>
        </w:tabs>
        <w:spacing w:line="276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CC06FC">
        <w:rPr>
          <w:rFonts w:ascii="Bookman Old Style" w:hAnsi="Bookman Old Style"/>
          <w:b/>
          <w:szCs w:val="24"/>
        </w:rPr>
        <w:t xml:space="preserve">Hospitalizacja </w:t>
      </w:r>
      <w:r w:rsidR="00CC06FC" w:rsidRPr="00B41F4C">
        <w:rPr>
          <w:rFonts w:ascii="Bookman Old Style" w:hAnsi="Bookman Old Style"/>
          <w:b/>
          <w:szCs w:val="24"/>
        </w:rPr>
        <w:t>psychiatryczna w trybie wnioskowym (przesłanki, legitymacja, wniosek, postępowanie, orzeczenie sądu).</w:t>
      </w:r>
    </w:p>
    <w:p w:rsidR="00CC06FC" w:rsidRDefault="006E0AC8" w:rsidP="00CC06FC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b/>
          <w:szCs w:val="24"/>
        </w:rPr>
      </w:pPr>
      <w:r w:rsidRPr="00B41F4C">
        <w:rPr>
          <w:rFonts w:ascii="Bookman Old Style" w:hAnsi="Bookman Old Style"/>
          <w:b/>
          <w:szCs w:val="24"/>
        </w:rPr>
        <w:t>Przymusowa hospitalizacja i obserwacja w trybie nagłym (przesłanki, decyzja o przyjęciu do szpitala i jej kontrola sądowa).</w:t>
      </w:r>
    </w:p>
    <w:p w:rsidR="00BD1A3A" w:rsidRDefault="00BD1A3A" w:rsidP="00BD1A3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2B273D" w:rsidRDefault="002B273D" w:rsidP="00C42BA9">
      <w:pPr>
        <w:jc w:val="center"/>
        <w:rPr>
          <w:rFonts w:ascii="Bookman Old Style" w:hAnsi="Bookman Old Style"/>
          <w:sz w:val="18"/>
          <w:szCs w:val="20"/>
        </w:rPr>
      </w:pPr>
    </w:p>
    <w:p w:rsidR="00C42BA9" w:rsidRPr="002B273D" w:rsidRDefault="00C42BA9" w:rsidP="00C42BA9">
      <w:pPr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>Program szkolenia dostępny jest na Platformie Szkoleniowej KSSiP pod adresem:</w:t>
      </w:r>
    </w:p>
    <w:p w:rsidR="00C42BA9" w:rsidRPr="002B273D" w:rsidRDefault="00F93A99" w:rsidP="00C42BA9">
      <w:pPr>
        <w:jc w:val="center"/>
        <w:rPr>
          <w:rFonts w:ascii="Bookman Old Style" w:hAnsi="Bookman Old Style"/>
          <w:sz w:val="18"/>
          <w:szCs w:val="20"/>
        </w:rPr>
      </w:pPr>
      <w:hyperlink r:id="rId12" w:history="1">
        <w:r w:rsidR="00C42BA9" w:rsidRPr="002B273D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C42BA9" w:rsidRPr="002B273D">
        <w:rPr>
          <w:rFonts w:ascii="Bookman Old Style" w:hAnsi="Bookman Old Style"/>
          <w:sz w:val="18"/>
          <w:szCs w:val="20"/>
        </w:rPr>
        <w:t xml:space="preserve"> </w:t>
      </w:r>
    </w:p>
    <w:p w:rsidR="00C42BA9" w:rsidRPr="002B273D" w:rsidRDefault="00C42BA9" w:rsidP="00C42BA9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 xml:space="preserve">oraz na stronie internetowej KSSiP pod adresem: </w:t>
      </w:r>
      <w:hyperlink r:id="rId13" w:history="1">
        <w:r w:rsidRPr="002B273D">
          <w:rPr>
            <w:rFonts w:ascii="Bookman Old Style" w:hAnsi="Bookman Old Style"/>
            <w:color w:val="0563C1"/>
            <w:sz w:val="18"/>
            <w:szCs w:val="20"/>
            <w:u w:val="single"/>
          </w:rPr>
          <w:t>www.kssip.gov.pl</w:t>
        </w:r>
      </w:hyperlink>
    </w:p>
    <w:p w:rsidR="00C42BA9" w:rsidRPr="002B273D" w:rsidRDefault="00C42BA9" w:rsidP="00C42BA9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>Zaświadczenie potwierdzające udział w szkoleniu generowane jest za pośrednictwem Platformy Szkoleniowej KSSiP. Warunkiem uzyskania zaświadczenia jest obecność na szkoleniu oraz uzupełnienie</w:t>
      </w:r>
      <w:r w:rsidR="002B273D">
        <w:rPr>
          <w:rFonts w:ascii="Bookman Old Style" w:hAnsi="Bookman Old Style"/>
          <w:sz w:val="18"/>
          <w:szCs w:val="20"/>
        </w:rPr>
        <w:t xml:space="preserve"> z</w:t>
      </w:r>
      <w:r w:rsidRPr="002B273D">
        <w:rPr>
          <w:rFonts w:ascii="Bookman Old Style" w:hAnsi="Bookman Old Style"/>
          <w:sz w:val="18"/>
          <w:szCs w:val="20"/>
        </w:rPr>
        <w:t>najdującej się na Platformie Szkoleniowej anonimowej ankiety ewaluacyjnej (znajdującej się pod programem szkolenia) dostępnej w okresie 30 dni po zakończeniu szkolenia.</w:t>
      </w:r>
    </w:p>
    <w:p w:rsidR="009F6A3C" w:rsidRPr="002B273D" w:rsidRDefault="00C42BA9" w:rsidP="002B273D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2B273D">
        <w:rPr>
          <w:rFonts w:ascii="Bookman Old Style" w:hAnsi="Bookman Old Style"/>
          <w:sz w:val="18"/>
          <w:szCs w:val="20"/>
        </w:rPr>
        <w:br/>
        <w:t>„moje zaświadczenia”.</w:t>
      </w:r>
    </w:p>
    <w:sectPr w:rsidR="009F6A3C" w:rsidRPr="002B273D" w:rsidSect="002B273D">
      <w:type w:val="continuous"/>
      <w:pgSz w:w="11906" w:h="16838"/>
      <w:pgMar w:top="567" w:right="1416" w:bottom="426" w:left="1134" w:header="0" w:footer="11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99" w:rsidRDefault="00F93A99" w:rsidP="00E31115">
      <w:r>
        <w:separator/>
      </w:r>
    </w:p>
  </w:endnote>
  <w:endnote w:type="continuationSeparator" w:id="0">
    <w:p w:rsidR="00F93A99" w:rsidRDefault="00F93A99" w:rsidP="00E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99" w:rsidRDefault="00F93A99" w:rsidP="00E31115">
      <w:r>
        <w:separator/>
      </w:r>
    </w:p>
  </w:footnote>
  <w:footnote w:type="continuationSeparator" w:id="0">
    <w:p w:rsidR="00F93A99" w:rsidRDefault="00F93A99" w:rsidP="00E3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24731"/>
    <w:rsid w:val="00045D1D"/>
    <w:rsid w:val="000A78A4"/>
    <w:rsid w:val="000C6BA5"/>
    <w:rsid w:val="000F1AB0"/>
    <w:rsid w:val="000F53CB"/>
    <w:rsid w:val="0015249E"/>
    <w:rsid w:val="001575C5"/>
    <w:rsid w:val="001707CE"/>
    <w:rsid w:val="00192E49"/>
    <w:rsid w:val="001B4114"/>
    <w:rsid w:val="001D19F4"/>
    <w:rsid w:val="001E667A"/>
    <w:rsid w:val="001F793A"/>
    <w:rsid w:val="00214465"/>
    <w:rsid w:val="00273971"/>
    <w:rsid w:val="0028508E"/>
    <w:rsid w:val="002A449E"/>
    <w:rsid w:val="002B273D"/>
    <w:rsid w:val="002B7231"/>
    <w:rsid w:val="002D0A55"/>
    <w:rsid w:val="00337B7A"/>
    <w:rsid w:val="00341DC2"/>
    <w:rsid w:val="00353B21"/>
    <w:rsid w:val="003663BB"/>
    <w:rsid w:val="0038351D"/>
    <w:rsid w:val="003A4AC1"/>
    <w:rsid w:val="003A64D7"/>
    <w:rsid w:val="003D61AB"/>
    <w:rsid w:val="003F0A22"/>
    <w:rsid w:val="003F6879"/>
    <w:rsid w:val="00425E32"/>
    <w:rsid w:val="0043393B"/>
    <w:rsid w:val="00434EF6"/>
    <w:rsid w:val="00447768"/>
    <w:rsid w:val="0049426B"/>
    <w:rsid w:val="004E4749"/>
    <w:rsid w:val="00501225"/>
    <w:rsid w:val="00537384"/>
    <w:rsid w:val="00556117"/>
    <w:rsid w:val="00573211"/>
    <w:rsid w:val="00573667"/>
    <w:rsid w:val="005748C4"/>
    <w:rsid w:val="00594B5F"/>
    <w:rsid w:val="005A0CC6"/>
    <w:rsid w:val="00632354"/>
    <w:rsid w:val="00646F64"/>
    <w:rsid w:val="006C6051"/>
    <w:rsid w:val="006E0AC8"/>
    <w:rsid w:val="006E2D17"/>
    <w:rsid w:val="006E7165"/>
    <w:rsid w:val="006F6371"/>
    <w:rsid w:val="00722BD1"/>
    <w:rsid w:val="00725DFC"/>
    <w:rsid w:val="00753BA0"/>
    <w:rsid w:val="007A02D8"/>
    <w:rsid w:val="007D03E0"/>
    <w:rsid w:val="00830B32"/>
    <w:rsid w:val="00842F67"/>
    <w:rsid w:val="00847ACA"/>
    <w:rsid w:val="00864626"/>
    <w:rsid w:val="008D62E1"/>
    <w:rsid w:val="009241FB"/>
    <w:rsid w:val="00980F43"/>
    <w:rsid w:val="009A3738"/>
    <w:rsid w:val="009F6A3C"/>
    <w:rsid w:val="00A020F6"/>
    <w:rsid w:val="00A40F4A"/>
    <w:rsid w:val="00A55BBE"/>
    <w:rsid w:val="00A97EA5"/>
    <w:rsid w:val="00AB583B"/>
    <w:rsid w:val="00AD5F49"/>
    <w:rsid w:val="00AE5131"/>
    <w:rsid w:val="00B24006"/>
    <w:rsid w:val="00B41F4C"/>
    <w:rsid w:val="00B71092"/>
    <w:rsid w:val="00BA15E8"/>
    <w:rsid w:val="00BB39D0"/>
    <w:rsid w:val="00BD1A3A"/>
    <w:rsid w:val="00BF04C5"/>
    <w:rsid w:val="00C42BA9"/>
    <w:rsid w:val="00C92C65"/>
    <w:rsid w:val="00C94186"/>
    <w:rsid w:val="00CC06FC"/>
    <w:rsid w:val="00CC5E18"/>
    <w:rsid w:val="00CD468D"/>
    <w:rsid w:val="00D82D32"/>
    <w:rsid w:val="00D91331"/>
    <w:rsid w:val="00DA3258"/>
    <w:rsid w:val="00DB25D4"/>
    <w:rsid w:val="00DE10D2"/>
    <w:rsid w:val="00E1353C"/>
    <w:rsid w:val="00E24761"/>
    <w:rsid w:val="00E31115"/>
    <w:rsid w:val="00E331C4"/>
    <w:rsid w:val="00E93B83"/>
    <w:rsid w:val="00F04336"/>
    <w:rsid w:val="00F27A97"/>
    <w:rsid w:val="00F429E4"/>
    <w:rsid w:val="00F84D1F"/>
    <w:rsid w:val="00F8554D"/>
    <w:rsid w:val="00F93A99"/>
    <w:rsid w:val="00F9511E"/>
    <w:rsid w:val="00FB643B"/>
    <w:rsid w:val="00FD115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D2F61E-8DC7-41E8-9129-B9A56A82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1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staniak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.zdanikowski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E1FAE-FDE2-4C44-855B-736BA6BB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3</cp:revision>
  <cp:lastPrinted>2016-01-12T07:39:00Z</cp:lastPrinted>
  <dcterms:created xsi:type="dcterms:W3CDTF">2017-12-07T13:39:00Z</dcterms:created>
  <dcterms:modified xsi:type="dcterms:W3CDTF">2017-12-18T08:02:00Z</dcterms:modified>
</cp:coreProperties>
</file>