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5B" w:rsidRDefault="0089015B" w:rsidP="000A78A4">
      <w:pPr>
        <w:tabs>
          <w:tab w:val="left" w:pos="0"/>
        </w:tabs>
        <w:spacing w:before="60" w:line="276" w:lineRule="auto"/>
        <w:jc w:val="both"/>
        <w:rPr>
          <w:noProof/>
        </w:rPr>
      </w:pPr>
      <w:r>
        <w:rPr>
          <w:noProof/>
        </w:rPr>
        <w:drawing>
          <wp:anchor distT="0" distB="0" distL="114935" distR="114935" simplePos="0" relativeHeight="251658240" behindDoc="0" locked="0" layoutInCell="1" allowOverlap="1" wp14:anchorId="2F06A7C5" wp14:editId="2D5F0B75">
            <wp:simplePos x="0" y="0"/>
            <wp:positionH relativeFrom="column">
              <wp:posOffset>4929505</wp:posOffset>
            </wp:positionH>
            <wp:positionV relativeFrom="paragraph">
              <wp:posOffset>0</wp:posOffset>
            </wp:positionV>
            <wp:extent cx="1038225" cy="987425"/>
            <wp:effectExtent l="0" t="0" r="9525" b="3175"/>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87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9015B" w:rsidRDefault="0089015B" w:rsidP="000A78A4">
      <w:pPr>
        <w:tabs>
          <w:tab w:val="left" w:pos="0"/>
        </w:tabs>
        <w:spacing w:before="60" w:line="276" w:lineRule="auto"/>
        <w:jc w:val="both"/>
        <w:rPr>
          <w:noProof/>
        </w:rPr>
      </w:pPr>
    </w:p>
    <w:p w:rsidR="0089015B" w:rsidRDefault="0089015B" w:rsidP="000A78A4">
      <w:pPr>
        <w:tabs>
          <w:tab w:val="left" w:pos="0"/>
        </w:tabs>
        <w:spacing w:before="60" w:line="276" w:lineRule="auto"/>
        <w:jc w:val="both"/>
        <w:rPr>
          <w:rFonts w:ascii="Bookman Old Style" w:hAnsi="Bookman Old Style"/>
        </w:rPr>
      </w:pPr>
    </w:p>
    <w:p w:rsidR="0089015B" w:rsidRDefault="0089015B" w:rsidP="000A78A4">
      <w:pPr>
        <w:tabs>
          <w:tab w:val="left" w:pos="0"/>
        </w:tabs>
        <w:spacing w:before="60" w:line="276" w:lineRule="auto"/>
        <w:jc w:val="both"/>
        <w:rPr>
          <w:rFonts w:ascii="Bookman Old Style" w:hAnsi="Bookman Old Style"/>
        </w:rPr>
      </w:pPr>
    </w:p>
    <w:p w:rsidR="00AB1FF7" w:rsidRDefault="00AB1FF7" w:rsidP="000A78A4">
      <w:pPr>
        <w:tabs>
          <w:tab w:val="left" w:pos="0"/>
        </w:tabs>
        <w:spacing w:before="60" w:line="276" w:lineRule="auto"/>
        <w:jc w:val="both"/>
        <w:rPr>
          <w:rFonts w:ascii="Bookman Old Style" w:hAnsi="Bookman Old Style"/>
        </w:rPr>
      </w:pPr>
    </w:p>
    <w:p w:rsidR="00010440" w:rsidRPr="00365680" w:rsidRDefault="00010440" w:rsidP="0089015B">
      <w:pPr>
        <w:tabs>
          <w:tab w:val="left" w:pos="0"/>
        </w:tabs>
        <w:spacing w:before="60" w:line="276" w:lineRule="auto"/>
        <w:jc w:val="both"/>
        <w:rPr>
          <w:rFonts w:ascii="Bookman Old Style" w:hAnsi="Bookman Old Style"/>
        </w:rPr>
      </w:pPr>
      <w:r w:rsidRPr="00365680">
        <w:rPr>
          <w:rFonts w:ascii="Bookman Old Style" w:hAnsi="Bookman Old Style"/>
        </w:rPr>
        <w:t xml:space="preserve">OSU-III-401- </w:t>
      </w:r>
      <w:r w:rsidR="00AB1FF7" w:rsidRPr="00365680">
        <w:rPr>
          <w:rFonts w:ascii="Bookman Old Style" w:hAnsi="Bookman Old Style"/>
        </w:rPr>
        <w:t>105</w:t>
      </w:r>
      <w:r w:rsidRPr="00365680">
        <w:rPr>
          <w:rFonts w:ascii="Bookman Old Style" w:hAnsi="Bookman Old Style"/>
        </w:rPr>
        <w:t>/2015</w:t>
      </w:r>
      <w:r w:rsidRPr="00365680">
        <w:rPr>
          <w:rFonts w:ascii="Bookman Old Style" w:hAnsi="Bookman Old Style"/>
        </w:rPr>
        <w:tab/>
      </w:r>
      <w:r w:rsidRPr="00365680">
        <w:rPr>
          <w:rFonts w:ascii="Bookman Old Style" w:hAnsi="Bookman Old Style"/>
        </w:rPr>
        <w:tab/>
      </w:r>
      <w:r w:rsidRPr="00365680">
        <w:rPr>
          <w:rFonts w:ascii="Bookman Old Style" w:hAnsi="Bookman Old Style"/>
        </w:rPr>
        <w:tab/>
      </w:r>
      <w:r w:rsidRPr="00365680">
        <w:rPr>
          <w:rFonts w:ascii="Bookman Old Style" w:hAnsi="Bookman Old Style"/>
        </w:rPr>
        <w:tab/>
      </w:r>
      <w:r w:rsidRPr="00365680">
        <w:rPr>
          <w:rFonts w:ascii="Bookman Old Style" w:hAnsi="Bookman Old Style"/>
        </w:rPr>
        <w:tab/>
        <w:t>Lublin,</w:t>
      </w:r>
      <w:r w:rsidR="00457174">
        <w:rPr>
          <w:rFonts w:ascii="Bookman Old Style" w:hAnsi="Bookman Old Style"/>
        </w:rPr>
        <w:t xml:space="preserve"> 11 c</w:t>
      </w:r>
      <w:r w:rsidR="00365680" w:rsidRPr="00365680">
        <w:rPr>
          <w:rFonts w:ascii="Bookman Old Style" w:hAnsi="Bookman Old Style"/>
        </w:rPr>
        <w:t>zerwca</w:t>
      </w:r>
      <w:r w:rsidRPr="00365680">
        <w:rPr>
          <w:rFonts w:ascii="Bookman Old Style" w:hAnsi="Bookman Old Style"/>
        </w:rPr>
        <w:t xml:space="preserve"> 2015 r.</w:t>
      </w:r>
    </w:p>
    <w:p w:rsidR="00010440" w:rsidRPr="00AB1FF7" w:rsidRDefault="00010440" w:rsidP="000A78A4">
      <w:pPr>
        <w:tabs>
          <w:tab w:val="left" w:pos="0"/>
        </w:tabs>
        <w:rPr>
          <w:rFonts w:ascii="Bookman Old Style" w:hAnsi="Bookman Old Style"/>
        </w:rPr>
      </w:pPr>
      <w:r w:rsidRPr="00AB1FF7">
        <w:rPr>
          <w:rFonts w:ascii="Bookman Old Style" w:hAnsi="Bookman Old Style"/>
        </w:rPr>
        <w:t xml:space="preserve">C </w:t>
      </w:r>
      <w:r w:rsidR="0011182B" w:rsidRPr="00AB1FF7">
        <w:rPr>
          <w:rFonts w:ascii="Bookman Old Style" w:hAnsi="Bookman Old Style"/>
        </w:rPr>
        <w:t>2/</w:t>
      </w:r>
      <w:r w:rsidR="00E55171" w:rsidRPr="00AB1FF7">
        <w:rPr>
          <w:rFonts w:ascii="Bookman Old Style" w:hAnsi="Bookman Old Style"/>
        </w:rPr>
        <w:t>C</w:t>
      </w:r>
      <w:r w:rsidR="00BA7062" w:rsidRPr="00AB1FF7">
        <w:rPr>
          <w:rFonts w:ascii="Bookman Old Style" w:hAnsi="Bookman Old Style"/>
        </w:rPr>
        <w:t>/15</w:t>
      </w:r>
    </w:p>
    <w:p w:rsidR="00010440" w:rsidRPr="009406B1" w:rsidRDefault="0045717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45717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45717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45717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45717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45717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B1FF7" w:rsidRPr="00037B64" w:rsidRDefault="00AB1FF7" w:rsidP="00AB1FF7">
      <w:pPr>
        <w:spacing w:line="276" w:lineRule="auto"/>
        <w:rPr>
          <w:rFonts w:ascii="Bookman Old Style" w:hAnsi="Bookman Old Style"/>
        </w:rPr>
      </w:pPr>
      <w:r>
        <w:rPr>
          <w:rFonts w:ascii="Bookman Old Style" w:hAnsi="Bookman Old Style"/>
        </w:rPr>
        <w:t>14 września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Pr="00037B64">
        <w:rPr>
          <w:rFonts w:ascii="Bookman Old Style" w:hAnsi="Bookman Old Style"/>
        </w:rPr>
        <w:t>Sąd Apelacyjny w Gdańsku</w:t>
      </w:r>
    </w:p>
    <w:p w:rsidR="00AB1FF7" w:rsidRPr="00037B64" w:rsidRDefault="00AB1FF7" w:rsidP="00AB1FF7">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ul. Nowe Ogrody 7</w:t>
      </w:r>
    </w:p>
    <w:p w:rsidR="00AB1FF7" w:rsidRDefault="00AB1FF7" w:rsidP="00AB1FF7">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80-803 Gdańsk</w:t>
      </w:r>
    </w:p>
    <w:p w:rsidR="00AB1FF7" w:rsidRPr="00037B64" w:rsidRDefault="00AB1FF7" w:rsidP="00AB1FF7">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nr 4.6</w:t>
      </w:r>
    </w:p>
    <w:p w:rsidR="00010440" w:rsidRPr="009406B1" w:rsidRDefault="00AB1FF7" w:rsidP="00AB1FF7">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tel. (58) 32-38-500</w:t>
      </w:r>
      <w:r w:rsidR="00457174">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457174"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45717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45717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AB1FF7">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212269">
        <w:rPr>
          <w:rFonts w:ascii="Bookman Old Style" w:hAnsi="Bookman Old Style"/>
          <w:sz w:val="22"/>
          <w:szCs w:val="22"/>
        </w:rPr>
        <w:t>19</w:t>
      </w:r>
      <w:r w:rsidRPr="00B71092">
        <w:rPr>
          <w:rFonts w:ascii="Bookman Old Style" w:hAnsi="Bookman Old Style"/>
          <w:sz w:val="22"/>
          <w:szCs w:val="22"/>
        </w:rPr>
        <w:t xml:space="preserve"> </w:t>
      </w:r>
    </w:p>
    <w:p w:rsidR="00010440" w:rsidRDefault="00010440" w:rsidP="00B71092">
      <w:pPr>
        <w:spacing w:before="60" w:line="276" w:lineRule="auto"/>
        <w:ind w:left="284"/>
        <w:jc w:val="both"/>
        <w:rPr>
          <w:rStyle w:val="Hipercze"/>
          <w:rFonts w:ascii="Bookman Old Style" w:hAnsi="Bookman Old Style"/>
          <w:sz w:val="22"/>
          <w:szCs w:val="22"/>
          <w:lang w:val="en-US"/>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AB1FF7" w:rsidRDefault="00AB1FF7" w:rsidP="00AB1FF7">
      <w:pPr>
        <w:pStyle w:val="Akapitzlist"/>
        <w:numPr>
          <w:ilvl w:val="0"/>
          <w:numId w:val="1"/>
        </w:numPr>
        <w:spacing w:line="360" w:lineRule="auto"/>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AB1FF7" w:rsidRDefault="00AB1FF7" w:rsidP="00AB1FF7">
      <w:pPr>
        <w:pStyle w:val="Akapitzlist"/>
        <w:spacing w:line="360" w:lineRule="auto"/>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AB1FF7" w:rsidRPr="00915BA7" w:rsidRDefault="00AB1FF7" w:rsidP="00AB1FF7">
      <w:pPr>
        <w:pStyle w:val="Akapitzlist"/>
        <w:spacing w:line="360" w:lineRule="auto"/>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w:t>
      </w:r>
      <w:r w:rsidRPr="00915BA7">
        <w:rPr>
          <w:rFonts w:ascii="Bookman Old Style" w:hAnsi="Bookman Old Style"/>
          <w:sz w:val="22"/>
          <w:szCs w:val="22"/>
        </w:rPr>
        <w:t xml:space="preserve"> 440 87 </w:t>
      </w:r>
      <w:r>
        <w:rPr>
          <w:rFonts w:ascii="Bookman Old Style" w:hAnsi="Bookman Old Style"/>
          <w:sz w:val="22"/>
          <w:szCs w:val="22"/>
        </w:rPr>
        <w:t>39</w:t>
      </w:r>
    </w:p>
    <w:p w:rsidR="00AB1FF7" w:rsidRPr="00B71092" w:rsidRDefault="00AB1FF7" w:rsidP="00AB1FF7">
      <w:pPr>
        <w:spacing w:line="360" w:lineRule="auto"/>
        <w:ind w:left="284"/>
        <w:rPr>
          <w:rFonts w:ascii="Bookman Old Style" w:hAnsi="Bookman Old Style"/>
          <w:sz w:val="22"/>
          <w:szCs w:val="22"/>
          <w:lang w:val="pt-BR"/>
        </w:rPr>
        <w:sectPr w:rsidR="00AB1FF7"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8" w:history="1">
        <w:r w:rsidRPr="00492A52">
          <w:rPr>
            <w:rStyle w:val="Hipercze"/>
            <w:rFonts w:ascii="Bookman Old Style" w:hAnsi="Bookman Old Style"/>
            <w:sz w:val="22"/>
            <w:szCs w:val="22"/>
            <w:lang w:val="it-IT"/>
          </w:rPr>
          <w:t>m.staniak@kssip.gov.pl</w:t>
        </w:r>
      </w:hyperlink>
    </w:p>
    <w:p w:rsidR="00010440" w:rsidRDefault="00457174" w:rsidP="000A78A4">
      <w:pPr>
        <w:rPr>
          <w:rFonts w:ascii="Bookman Old Style" w:hAnsi="Bookman Old Style"/>
          <w:lang w:val="pt-BR"/>
        </w:rPr>
        <w:sectPr w:rsidR="00010440" w:rsidSect="00365680">
          <w:type w:val="continuous"/>
          <w:pgSz w:w="11906" w:h="16838"/>
          <w:pgMar w:top="709"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5717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E55171" w:rsidRPr="00C33DAE" w:rsidRDefault="00E55171" w:rsidP="00457174">
      <w:pPr>
        <w:spacing w:after="200" w:line="264" w:lineRule="auto"/>
        <w:ind w:left="2552" w:hanging="2552"/>
        <w:jc w:val="both"/>
        <w:rPr>
          <w:rFonts w:ascii="Bookman Old Style" w:eastAsia="Calibri" w:hAnsi="Bookman Old Style"/>
          <w:i/>
          <w:lang w:eastAsia="en-US"/>
        </w:rPr>
      </w:pPr>
      <w:r w:rsidRPr="0008226A">
        <w:rPr>
          <w:rFonts w:ascii="Bookman Old Style" w:hAnsi="Bookman Old Style"/>
          <w:b/>
        </w:rPr>
        <w:lastRenderedPageBreak/>
        <w:t>Krzysztof Górski</w:t>
      </w:r>
      <w:r>
        <w:rPr>
          <w:rFonts w:ascii="Bookman Old Style" w:hAnsi="Bookman Old Style"/>
          <w:b/>
        </w:rPr>
        <w:t xml:space="preserve"> </w:t>
      </w:r>
      <w:r w:rsidR="00365680">
        <w:rPr>
          <w:rFonts w:ascii="Bookman Old Style" w:hAnsi="Bookman Old Style"/>
          <w:b/>
        </w:rPr>
        <w:t>–</w:t>
      </w:r>
      <w:r>
        <w:rPr>
          <w:rFonts w:ascii="Bookman Old Style" w:hAnsi="Bookman Old Style"/>
          <w:b/>
        </w:rPr>
        <w:t xml:space="preserve"> </w:t>
      </w:r>
      <w:r w:rsidRPr="00E55171">
        <w:rPr>
          <w:rFonts w:ascii="Bookman Old Style" w:eastAsia="Calibri" w:hAnsi="Bookman Old Style"/>
          <w:lang w:eastAsia="en-US"/>
        </w:rPr>
        <w:t xml:space="preserve">Wiceprezes Sądu Okręgowego w Szczecinie, w latach </w:t>
      </w:r>
      <w:r>
        <w:rPr>
          <w:rFonts w:ascii="Bookman Old Style" w:eastAsia="Calibri" w:hAnsi="Bookman Old Style"/>
          <w:lang w:eastAsia="en-US"/>
        </w:rPr>
        <w:br/>
      </w:r>
      <w:r w:rsidRPr="00E55171">
        <w:rPr>
          <w:rFonts w:ascii="Bookman Old Style" w:eastAsia="Calibri" w:hAnsi="Bookman Old Style"/>
          <w:lang w:eastAsia="en-US"/>
        </w:rPr>
        <w:t xml:space="preserve">2007 – 2009 </w:t>
      </w:r>
      <w:r w:rsidRPr="00E55171">
        <w:rPr>
          <w:rFonts w:ascii="Bookman Old Style" w:hAnsi="Bookman Old Style" w:cs="Calibri"/>
          <w:color w:val="000000"/>
        </w:rPr>
        <w:t xml:space="preserve">wizytator do spraw gospodarczych </w:t>
      </w:r>
      <w:r w:rsidR="00863D8D">
        <w:rPr>
          <w:rFonts w:ascii="Bookman Old Style" w:hAnsi="Bookman Old Style" w:cs="Calibri"/>
          <w:color w:val="000000"/>
        </w:rPr>
        <w:br/>
      </w:r>
      <w:r w:rsidRPr="00E55171">
        <w:rPr>
          <w:rFonts w:ascii="Bookman Old Style" w:hAnsi="Bookman Old Style" w:cs="Calibri"/>
          <w:color w:val="000000"/>
        </w:rPr>
        <w:t>w Sądzie Okręgowym w Szczecinie. Doświadczony wykładowca z zakresu procedury cywilnej oraz prawa gospodarczego (cywilnego materialnego i prawa spółek handlowych) podczas szkoleń dla sędziów, radców prawnych oraz aplikantów.</w:t>
      </w: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45717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AB1FF7" w:rsidP="000A78A4">
      <w:pPr>
        <w:ind w:right="-709"/>
        <w:rPr>
          <w:rFonts w:ascii="Bookman Old Style" w:hAnsi="Bookman Old Style"/>
          <w:b/>
        </w:rPr>
      </w:pPr>
      <w:r>
        <w:rPr>
          <w:rFonts w:ascii="Bookman Old Style" w:hAnsi="Bookman Old Style"/>
          <w:b/>
        </w:rPr>
        <w:t>PONIEDZIAŁEK</w:t>
      </w:r>
      <w:r w:rsidR="00010440">
        <w:rPr>
          <w:rFonts w:ascii="Bookman Old Style" w:hAnsi="Bookman Old Style"/>
          <w:b/>
        </w:rPr>
        <w:tab/>
      </w:r>
      <w:r>
        <w:rPr>
          <w:rFonts w:ascii="Bookman Old Style" w:hAnsi="Bookman Old Style"/>
          <w:b/>
        </w:rPr>
        <w:t>14 września</w:t>
      </w:r>
      <w:r w:rsidR="00010440" w:rsidRPr="002D2B81">
        <w:rPr>
          <w:rFonts w:ascii="Bookman Old Style" w:hAnsi="Bookman Old Style"/>
          <w:b/>
        </w:rPr>
        <w:t xml:space="preserve"> 2015 r.</w:t>
      </w:r>
    </w:p>
    <w:p w:rsidR="00010440" w:rsidRPr="005A05D1" w:rsidRDefault="00457174" w:rsidP="000A78A4">
      <w:pPr>
        <w:ind w:right="1"/>
        <w:rPr>
          <w:rFonts w:ascii="Bookman Old Style" w:hAnsi="Bookman Old Style"/>
          <w:b/>
        </w:rPr>
        <w:sectPr w:rsidR="00010440" w:rsidRPr="005A05D1" w:rsidSect="00457174">
          <w:type w:val="continuous"/>
          <w:pgSz w:w="11906" w:h="16838"/>
          <w:pgMar w:top="2091" w:right="1416" w:bottom="426"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Pr="002D2B81" w:rsidRDefault="00F83AF7" w:rsidP="00365680">
      <w:pPr>
        <w:pStyle w:val="Tekstpodstawowy"/>
        <w:tabs>
          <w:tab w:val="left" w:pos="0"/>
        </w:tabs>
        <w:spacing w:after="60"/>
        <w:ind w:left="2126" w:hanging="2126"/>
        <w:rPr>
          <w:rFonts w:ascii="Bookman Old Style" w:hAnsi="Bookman Old Style"/>
          <w:b/>
        </w:rPr>
      </w:pPr>
      <w:r>
        <w:rPr>
          <w:rFonts w:ascii="Bookman Old Style" w:hAnsi="Bookman Old Style"/>
          <w:b/>
          <w:szCs w:val="24"/>
        </w:rPr>
        <w:lastRenderedPageBreak/>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863D8D">
        <w:rPr>
          <w:rFonts w:ascii="Bookman Old Style" w:hAnsi="Bookman Old Style"/>
          <w:szCs w:val="24"/>
        </w:rPr>
        <w:t>SSO Krzysztof Górski</w:t>
      </w:r>
    </w:p>
    <w:p w:rsidR="00010440" w:rsidRPr="005A05D1" w:rsidRDefault="00010440" w:rsidP="00365680">
      <w:pPr>
        <w:pStyle w:val="Tekstpodstawowy"/>
        <w:tabs>
          <w:tab w:val="left" w:pos="0"/>
        </w:tabs>
        <w:spacing w:before="120" w:after="60" w:line="276" w:lineRule="auto"/>
        <w:ind w:left="2126" w:hanging="2126"/>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p>
    <w:p w:rsidR="00010440" w:rsidRPr="002D2B81" w:rsidRDefault="00010440" w:rsidP="00365680">
      <w:pPr>
        <w:pStyle w:val="Tekstpodstawowy"/>
        <w:tabs>
          <w:tab w:val="left" w:pos="0"/>
          <w:tab w:val="left" w:pos="2835"/>
        </w:tabs>
        <w:spacing w:before="120" w:after="60" w:line="276" w:lineRule="auto"/>
        <w:ind w:left="2126" w:hanging="2126"/>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010440" w:rsidRPr="005A05D1" w:rsidRDefault="00F83AF7" w:rsidP="00365680">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457174">
        <w:rPr>
          <w:rFonts w:ascii="Bookman Old Style" w:hAnsi="Bookman Old Style"/>
          <w:szCs w:val="24"/>
        </w:rPr>
        <w:tab/>
      </w:r>
      <w:r w:rsidR="00010440" w:rsidRPr="005A05D1">
        <w:rPr>
          <w:rFonts w:ascii="Bookman Old Style" w:hAnsi="Bookman Old Style"/>
          <w:szCs w:val="24"/>
        </w:rPr>
        <w:t xml:space="preserve">przerwa </w:t>
      </w:r>
    </w:p>
    <w:p w:rsidR="00481A63" w:rsidRDefault="00010440" w:rsidP="00365680">
      <w:pPr>
        <w:pStyle w:val="Tekstpodstawowy"/>
        <w:tabs>
          <w:tab w:val="left" w:pos="0"/>
        </w:tabs>
        <w:spacing w:before="120" w:after="60"/>
        <w:ind w:left="2126" w:hanging="2126"/>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365680">
      <w:pPr>
        <w:pStyle w:val="Tekstpodstawowy"/>
        <w:tabs>
          <w:tab w:val="left" w:pos="0"/>
        </w:tabs>
        <w:spacing w:after="60"/>
        <w:ind w:left="2127" w:hanging="2127"/>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F83AF7" w:rsidRDefault="00F83AF7" w:rsidP="00365680">
      <w:pPr>
        <w:pStyle w:val="Tekstpodstawowy"/>
        <w:tabs>
          <w:tab w:val="left" w:pos="0"/>
        </w:tabs>
        <w:spacing w:before="120"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5</w:t>
      </w:r>
      <w:r w:rsidR="00457174">
        <w:rPr>
          <w:rFonts w:ascii="Bookman Old Style" w:hAnsi="Bookman Old Style"/>
          <w:szCs w:val="24"/>
        </w:rPr>
        <w:tab/>
      </w:r>
      <w:r w:rsidRPr="005A05D1">
        <w:rPr>
          <w:rFonts w:ascii="Bookman Old Style" w:hAnsi="Bookman Old Style"/>
          <w:szCs w:val="24"/>
        </w:rPr>
        <w:t>przerwa</w:t>
      </w:r>
    </w:p>
    <w:p w:rsidR="00F83AF7" w:rsidRPr="002D2B81" w:rsidRDefault="00F83AF7" w:rsidP="00365680">
      <w:pPr>
        <w:pStyle w:val="Tekstpodstawowy"/>
        <w:tabs>
          <w:tab w:val="left" w:pos="0"/>
          <w:tab w:val="left" w:pos="2835"/>
        </w:tabs>
        <w:spacing w:before="120" w:after="60" w:line="276" w:lineRule="auto"/>
        <w:ind w:left="2126" w:hanging="2126"/>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457174" w:rsidRDefault="00457174" w:rsidP="000A78A4">
      <w:pPr>
        <w:jc w:val="center"/>
        <w:rPr>
          <w:rStyle w:val="Hipercze"/>
          <w:rFonts w:ascii="Bookman Old Style" w:hAnsi="Bookman Old Style"/>
          <w:color w:val="auto"/>
          <w:sz w:val="16"/>
          <w:szCs w:val="16"/>
          <w:u w:val="none"/>
        </w:rPr>
      </w:pPr>
    </w:p>
    <w:p w:rsidR="00010440" w:rsidRPr="00365680" w:rsidRDefault="00010440" w:rsidP="000A78A4">
      <w:pPr>
        <w:jc w:val="center"/>
        <w:rPr>
          <w:rStyle w:val="Hipercze"/>
          <w:rFonts w:ascii="Bookman Old Style" w:hAnsi="Bookman Old Style"/>
          <w:color w:val="auto"/>
          <w:sz w:val="16"/>
          <w:szCs w:val="16"/>
          <w:u w:val="none"/>
        </w:rPr>
      </w:pPr>
      <w:r w:rsidRPr="00365680">
        <w:rPr>
          <w:rStyle w:val="Hipercze"/>
          <w:rFonts w:ascii="Bookman Old Style" w:hAnsi="Bookman Old Style"/>
          <w:color w:val="auto"/>
          <w:sz w:val="16"/>
          <w:szCs w:val="16"/>
          <w:u w:val="none"/>
        </w:rPr>
        <w:t>Program szkolenia dostępny jest na Platformie Szkoleniowej KSSiP pod adresem:</w:t>
      </w:r>
    </w:p>
    <w:p w:rsidR="00010440" w:rsidRPr="00365680" w:rsidRDefault="00457174" w:rsidP="000A78A4">
      <w:pPr>
        <w:jc w:val="center"/>
        <w:rPr>
          <w:rStyle w:val="Hipercze"/>
          <w:rFonts w:ascii="Bookman Old Style" w:hAnsi="Bookman Old Style"/>
          <w:color w:val="auto"/>
          <w:sz w:val="16"/>
          <w:szCs w:val="16"/>
          <w:u w:val="none"/>
        </w:rPr>
      </w:pPr>
      <w:hyperlink r:id="rId9" w:history="1">
        <w:r w:rsidR="00010440" w:rsidRPr="00365680">
          <w:rPr>
            <w:rStyle w:val="Hipercze"/>
            <w:rFonts w:ascii="Bookman Old Style" w:hAnsi="Bookman Old Style"/>
            <w:color w:val="auto"/>
            <w:sz w:val="16"/>
            <w:szCs w:val="16"/>
            <w:u w:val="none"/>
          </w:rPr>
          <w:t>http://szkolenia.kssip.gov.pl/login/</w:t>
        </w:r>
      </w:hyperlink>
      <w:r w:rsidR="00010440" w:rsidRPr="00365680">
        <w:rPr>
          <w:rStyle w:val="Hipercze"/>
          <w:rFonts w:ascii="Bookman Old Style" w:hAnsi="Bookman Old Style"/>
          <w:color w:val="auto"/>
          <w:sz w:val="16"/>
          <w:szCs w:val="16"/>
          <w:u w:val="none"/>
        </w:rPr>
        <w:t xml:space="preserve"> </w:t>
      </w:r>
    </w:p>
    <w:p w:rsidR="00010440" w:rsidRPr="00365680" w:rsidRDefault="00010440" w:rsidP="000A78A4">
      <w:pPr>
        <w:spacing w:before="60"/>
        <w:jc w:val="center"/>
        <w:rPr>
          <w:rFonts w:ascii="Bookman Old Style" w:hAnsi="Bookman Old Style"/>
          <w:sz w:val="16"/>
          <w:szCs w:val="16"/>
        </w:rPr>
      </w:pPr>
      <w:r w:rsidRPr="00365680">
        <w:rPr>
          <w:rFonts w:ascii="Bookman Old Style" w:hAnsi="Bookman Old Style"/>
          <w:sz w:val="16"/>
          <w:szCs w:val="16"/>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365680">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365680">
        <w:rPr>
          <w:rFonts w:ascii="Bookman Old Style" w:hAnsi="Bookman Old Style"/>
          <w:sz w:val="16"/>
          <w:szCs w:val="16"/>
        </w:rPr>
        <w:br/>
        <w:t xml:space="preserve">od </w:t>
      </w:r>
      <w:r w:rsidR="00365680">
        <w:rPr>
          <w:rFonts w:ascii="Bookman Old Style" w:hAnsi="Bookman Old Style"/>
          <w:sz w:val="16"/>
          <w:szCs w:val="16"/>
        </w:rPr>
        <w:t>15 września</w:t>
      </w:r>
      <w:r w:rsidRPr="00365680">
        <w:rPr>
          <w:rFonts w:ascii="Bookman Old Style" w:hAnsi="Bookman Old Style"/>
          <w:sz w:val="16"/>
          <w:szCs w:val="16"/>
        </w:rPr>
        <w:t xml:space="preserve"> 2015 r. do 1</w:t>
      </w:r>
      <w:r w:rsidR="00365680">
        <w:rPr>
          <w:rFonts w:ascii="Bookman Old Style" w:hAnsi="Bookman Old Style"/>
          <w:sz w:val="16"/>
          <w:szCs w:val="16"/>
        </w:rPr>
        <w:t>4</w:t>
      </w:r>
      <w:r w:rsidRPr="00365680">
        <w:rPr>
          <w:rFonts w:ascii="Bookman Old Style" w:hAnsi="Bookman Old Style"/>
          <w:sz w:val="16"/>
          <w:szCs w:val="16"/>
        </w:rPr>
        <w:t xml:space="preserve"> </w:t>
      </w:r>
      <w:r w:rsidR="00365680">
        <w:rPr>
          <w:rFonts w:ascii="Bookman Old Style" w:hAnsi="Bookman Old Style"/>
          <w:sz w:val="16"/>
          <w:szCs w:val="16"/>
        </w:rPr>
        <w:t>października</w:t>
      </w:r>
      <w:r w:rsidRPr="00365680">
        <w:rPr>
          <w:rFonts w:ascii="Bookman Old Style" w:hAnsi="Bookman Old Style"/>
          <w:sz w:val="16"/>
          <w:szCs w:val="16"/>
        </w:rPr>
        <w:t xml:space="preserve"> 2015</w:t>
      </w:r>
      <w:r w:rsidRPr="000A78A4">
        <w:rPr>
          <w:rFonts w:ascii="Bookman Old Style" w:hAnsi="Bookman Old Style"/>
          <w:sz w:val="20"/>
          <w:szCs w:val="20"/>
        </w:rPr>
        <w:t xml:space="preserve"> r.</w:t>
      </w:r>
    </w:p>
    <w:p w:rsidR="00010440" w:rsidRDefault="00010440" w:rsidP="000A78A4">
      <w:pPr>
        <w:spacing w:before="60"/>
        <w:jc w:val="center"/>
        <w:rPr>
          <w:rFonts w:ascii="Bookman Old Style" w:hAnsi="Bookman Old Style"/>
          <w:sz w:val="16"/>
          <w:szCs w:val="16"/>
        </w:rPr>
      </w:pPr>
      <w:r w:rsidRPr="00365680">
        <w:rPr>
          <w:rFonts w:ascii="Bookman Old Style" w:hAnsi="Bookman Old Style"/>
          <w:sz w:val="16"/>
          <w:szCs w:val="16"/>
        </w:rPr>
        <w:t>Po uzupełnieniu ankiety zaświadczenie można pobrać i wydrukować z zakładki „moje zaświadczenia”.</w:t>
      </w:r>
    </w:p>
    <w:p w:rsidR="00457174" w:rsidRDefault="00457174" w:rsidP="00457174">
      <w:pPr>
        <w:ind w:left="3544"/>
        <w:jc w:val="center"/>
        <w:rPr>
          <w:rFonts w:ascii="Bookman Old Style" w:hAnsi="Bookman Old Style"/>
          <w:i/>
          <w:sz w:val="16"/>
          <w:szCs w:val="16"/>
        </w:rPr>
      </w:pP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ZASTĘPCA DYREKTORA</w:t>
      </w: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Krajowej Szkoły Sądownictwa i Prokuratury</w:t>
      </w: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ds. Szkolenia Ustawicznego i Współpracy</w:t>
      </w: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Międzynarodowej</w:t>
      </w: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w:t>
      </w:r>
    </w:p>
    <w:p w:rsidR="00457174" w:rsidRPr="00457174" w:rsidRDefault="00457174" w:rsidP="00457174">
      <w:pPr>
        <w:ind w:left="3544"/>
        <w:jc w:val="center"/>
        <w:rPr>
          <w:rFonts w:ascii="Bookman Old Style" w:hAnsi="Bookman Old Style"/>
          <w:i/>
          <w:sz w:val="16"/>
          <w:szCs w:val="16"/>
        </w:rPr>
      </w:pPr>
      <w:r w:rsidRPr="00457174">
        <w:rPr>
          <w:rFonts w:ascii="Bookman Old Style" w:hAnsi="Bookman Old Style"/>
          <w:i/>
          <w:sz w:val="16"/>
          <w:szCs w:val="16"/>
        </w:rPr>
        <w:t>Adam Czerwiński</w:t>
      </w:r>
    </w:p>
    <w:p w:rsidR="00457174" w:rsidRPr="00457174" w:rsidRDefault="00457174" w:rsidP="00457174">
      <w:pPr>
        <w:ind w:left="3544"/>
        <w:jc w:val="center"/>
        <w:rPr>
          <w:rFonts w:ascii="Bookman Old Style" w:hAnsi="Bookman Old Style"/>
          <w:sz w:val="16"/>
          <w:szCs w:val="16"/>
        </w:rPr>
      </w:pPr>
      <w:r w:rsidRPr="00457174">
        <w:rPr>
          <w:rFonts w:ascii="Bookman Old Style" w:hAnsi="Bookman Old Style"/>
          <w:i/>
          <w:sz w:val="16"/>
          <w:szCs w:val="16"/>
        </w:rPr>
        <w:t>sędzia</w:t>
      </w:r>
      <w:bookmarkStart w:id="0" w:name="_GoBack"/>
      <w:bookmarkEnd w:id="0"/>
    </w:p>
    <w:sectPr w:rsidR="00457174" w:rsidRPr="00457174" w:rsidSect="00457174">
      <w:type w:val="continuous"/>
      <w:pgSz w:w="11906" w:h="16838"/>
      <w:pgMar w:top="2091" w:right="1416" w:bottom="426"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A78A4"/>
    <w:rsid w:val="0011182B"/>
    <w:rsid w:val="00192E49"/>
    <w:rsid w:val="001E667A"/>
    <w:rsid w:val="00212269"/>
    <w:rsid w:val="002A4494"/>
    <w:rsid w:val="002D2B81"/>
    <w:rsid w:val="003377DE"/>
    <w:rsid w:val="0035028A"/>
    <w:rsid w:val="00365680"/>
    <w:rsid w:val="004159ED"/>
    <w:rsid w:val="00447768"/>
    <w:rsid w:val="00457174"/>
    <w:rsid w:val="00481A63"/>
    <w:rsid w:val="0049426B"/>
    <w:rsid w:val="004E4749"/>
    <w:rsid w:val="00500DFC"/>
    <w:rsid w:val="0052217A"/>
    <w:rsid w:val="00556117"/>
    <w:rsid w:val="00562BA0"/>
    <w:rsid w:val="00581CCF"/>
    <w:rsid w:val="005A05D1"/>
    <w:rsid w:val="005A0CC6"/>
    <w:rsid w:val="00676973"/>
    <w:rsid w:val="00715A5E"/>
    <w:rsid w:val="00722BD1"/>
    <w:rsid w:val="007A02D8"/>
    <w:rsid w:val="007D03E0"/>
    <w:rsid w:val="007D72A9"/>
    <w:rsid w:val="008014A8"/>
    <w:rsid w:val="00814B23"/>
    <w:rsid w:val="00863D8D"/>
    <w:rsid w:val="00864626"/>
    <w:rsid w:val="0089015B"/>
    <w:rsid w:val="008A3F94"/>
    <w:rsid w:val="008F32A8"/>
    <w:rsid w:val="009406B1"/>
    <w:rsid w:val="00970825"/>
    <w:rsid w:val="00A97D6E"/>
    <w:rsid w:val="00AB1FF7"/>
    <w:rsid w:val="00B71092"/>
    <w:rsid w:val="00BA7062"/>
    <w:rsid w:val="00BE09DC"/>
    <w:rsid w:val="00BF04C5"/>
    <w:rsid w:val="00C115A4"/>
    <w:rsid w:val="00CB3B8B"/>
    <w:rsid w:val="00CC2961"/>
    <w:rsid w:val="00D37441"/>
    <w:rsid w:val="00D5653B"/>
    <w:rsid w:val="00DA3150"/>
    <w:rsid w:val="00DA3258"/>
    <w:rsid w:val="00E55171"/>
    <w:rsid w:val="00EB53B6"/>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25546A-799D-4068-8D11-DF83138B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449</Words>
  <Characters>2698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2015-03-11T07:58:00Z</cp:lastPrinted>
  <dcterms:created xsi:type="dcterms:W3CDTF">2015-03-13T10:26:00Z</dcterms:created>
  <dcterms:modified xsi:type="dcterms:W3CDTF">2015-06-15T08:59:00Z</dcterms:modified>
</cp:coreProperties>
</file>